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6D0015">
      <w:pPr>
        <w:pStyle w:val="2"/>
        <w:keepNext w:val="0"/>
        <w:keepLines w:val="0"/>
        <w:widowControl/>
        <w:suppressLineNumbers w:val="0"/>
        <w:spacing w:before="250" w:beforeAutospacing="0" w:after="384" w:afterAutospacing="0" w:line="624" w:lineRule="atLeast"/>
        <w:ind w:left="288" w:right="288"/>
        <w:rPr>
          <w:rFonts w:ascii="Helvetica" w:hAnsi="Helvetica" w:eastAsia="Helvetica" w:cs="Helvetica"/>
          <w:b/>
          <w:bCs/>
          <w:i w:val="0"/>
          <w:iCs w:val="0"/>
          <w:color w:val="242424"/>
          <w:spacing w:val="-2"/>
          <w:sz w:val="50"/>
          <w:szCs w:val="50"/>
        </w:rPr>
      </w:pPr>
      <w:r>
        <w:rPr>
          <w:rFonts w:hint="default" w:ascii="Helvetica" w:hAnsi="Helvetica" w:eastAsia="Helvetica" w:cs="Helvetica"/>
          <w:b/>
          <w:bCs/>
          <w:i w:val="0"/>
          <w:iCs w:val="0"/>
          <w:color w:val="242424"/>
          <w:spacing w:val="-2"/>
          <w:sz w:val="50"/>
          <w:szCs w:val="50"/>
        </w:rPr>
        <w:t xml:space="preserve">PostgreSQL 17: Mastering the Art of </w:t>
      </w:r>
      <w:bookmarkStart w:id="0" w:name="_GoBack"/>
      <w:r>
        <w:rPr>
          <w:rFonts w:hint="default" w:ascii="Helvetica" w:hAnsi="Helvetica" w:eastAsia="Helvetica" w:cs="Helvetica"/>
          <w:b/>
          <w:bCs/>
          <w:i w:val="0"/>
          <w:iCs w:val="0"/>
          <w:color w:val="242424"/>
          <w:spacing w:val="-2"/>
          <w:sz w:val="50"/>
          <w:szCs w:val="50"/>
        </w:rPr>
        <w:t>Monitoring &amp; Managing Long-Running and Blocked Queries</w:t>
      </w:r>
    </w:p>
    <w:bookmarkEnd w:id="0"/>
    <w:p w14:paraId="6734B690">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u w:val="none"/>
          <w:lang w:val="en-US" w:eastAsia="zh-CN" w:bidi="ar"/>
        </w:rPr>
        <w:fldChar w:fldCharType="begin"/>
      </w:r>
      <w:r>
        <w:rPr>
          <w:rFonts w:ascii="SimSun" w:hAnsi="SimSun" w:eastAsia="SimSun" w:cs="SimSun"/>
          <w:kern w:val="0"/>
          <w:sz w:val="24"/>
          <w:szCs w:val="24"/>
          <w:u w:val="none"/>
          <w:lang w:val="en-US" w:eastAsia="zh-CN" w:bidi="ar"/>
        </w:rPr>
        <w:instrText xml:space="preserve"> HYPERLINK "https://medium.com/@jramcloud1?source=post_page---byline--24a31dd57b56---------------------------------------" </w:instrText>
      </w:r>
      <w:r>
        <w:rPr>
          <w:rFonts w:ascii="SimSun" w:hAnsi="SimSun" w:eastAsia="SimSun" w:cs="SimSun"/>
          <w:kern w:val="0"/>
          <w:sz w:val="24"/>
          <w:szCs w:val="24"/>
          <w:u w:val="none"/>
          <w:lang w:val="en-US" w:eastAsia="zh-CN" w:bidi="ar"/>
        </w:rPr>
        <w:fldChar w:fldCharType="separate"/>
      </w:r>
    </w:p>
    <w:p w14:paraId="0428F5E5">
      <w:pPr>
        <w:keepNext w:val="0"/>
        <w:keepLines w:val="0"/>
        <w:widowControl/>
        <w:suppressLineNumbers w:val="0"/>
        <w:pBdr>
          <w:top w:val="single" w:color="FFFFFF" w:sz="12" w:space="0"/>
          <w:left w:val="single" w:color="FFFFFF" w:sz="12" w:space="0"/>
          <w:bottom w:val="single" w:color="FFFFFF" w:sz="12" w:space="0"/>
          <w:right w:val="single" w:color="FFFFFF" w:sz="12" w:space="0"/>
        </w:pBdr>
        <w:spacing w:before="0" w:beforeAutospacing="0" w:after="0" w:afterAutospacing="0"/>
        <w:ind w:left="288" w:right="288"/>
        <w:jc w:val="left"/>
        <w:rPr>
          <w:u w:val="none"/>
        </w:rPr>
      </w:pPr>
      <w:r>
        <w:rPr>
          <w:rStyle w:val="10"/>
          <w:rFonts w:ascii="SimSun" w:hAnsi="SimSun" w:eastAsia="SimSun" w:cs="SimSun"/>
          <w:sz w:val="24"/>
          <w:szCs w:val="24"/>
          <w:u w:val="none"/>
          <w:shd w:val="clear" w:fill="F2F2F2"/>
        </w:rPr>
        <w:drawing>
          <wp:inline distT="0" distB="0" distL="114300" distR="114300">
            <wp:extent cx="304800" cy="30480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38230DB4">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u w:val="none"/>
          <w:lang w:val="en-US" w:eastAsia="zh-CN" w:bidi="ar"/>
        </w:rPr>
        <w:fldChar w:fldCharType="end"/>
      </w:r>
    </w:p>
    <w:p w14:paraId="5E484669">
      <w:pPr>
        <w:keepNext w:val="0"/>
        <w:keepLines w:val="0"/>
        <w:widowControl/>
        <w:suppressLineNumbers w:val="0"/>
        <w:spacing w:before="0" w:beforeAutospacing="0" w:after="24" w:afterAutospacing="0" w:line="240" w:lineRule="atLeast"/>
        <w:ind w:left="288" w:right="288"/>
        <w:jc w:val="left"/>
        <w:rPr>
          <w:rFonts w:hint="default" w:ascii="Helvetica" w:hAnsi="Helvetica" w:eastAsia="Helvetica" w:cs="Helvetica"/>
          <w:color w:val="242424"/>
          <w:sz w:val="16"/>
          <w:szCs w:val="16"/>
        </w:rPr>
      </w:pPr>
      <w:r>
        <w:rPr>
          <w:rFonts w:hint="default" w:ascii="Helvetica" w:hAnsi="Helvetica" w:eastAsia="Helvetica" w:cs="Helvetica"/>
          <w:kern w:val="0"/>
          <w:sz w:val="16"/>
          <w:szCs w:val="16"/>
          <w:u w:val="none"/>
          <w:bdr w:val="none" w:color="auto" w:sz="0" w:space="0"/>
          <w:lang w:val="en-US" w:eastAsia="zh-CN" w:bidi="ar"/>
        </w:rPr>
        <w:fldChar w:fldCharType="begin"/>
      </w:r>
      <w:r>
        <w:rPr>
          <w:rFonts w:hint="default" w:ascii="Helvetica" w:hAnsi="Helvetica" w:eastAsia="Helvetica" w:cs="Helvetica"/>
          <w:kern w:val="0"/>
          <w:sz w:val="16"/>
          <w:szCs w:val="16"/>
          <w:u w:val="none"/>
          <w:bdr w:val="none" w:color="auto" w:sz="0" w:space="0"/>
          <w:lang w:val="en-US" w:eastAsia="zh-CN" w:bidi="ar"/>
        </w:rPr>
        <w:instrText xml:space="preserve"> HYPERLINK "https://medium.com/@jramcloud1?source=post_page---byline--24a31dd57b56---------------------------------------" </w:instrText>
      </w:r>
      <w:r>
        <w:rPr>
          <w:rFonts w:hint="default" w:ascii="Helvetica" w:hAnsi="Helvetica" w:eastAsia="Helvetica" w:cs="Helvetica"/>
          <w:kern w:val="0"/>
          <w:sz w:val="16"/>
          <w:szCs w:val="16"/>
          <w:u w:val="none"/>
          <w:bdr w:val="none" w:color="auto" w:sz="0" w:space="0"/>
          <w:lang w:val="en-US" w:eastAsia="zh-CN" w:bidi="ar"/>
        </w:rPr>
        <w:fldChar w:fldCharType="separate"/>
      </w:r>
      <w:r>
        <w:rPr>
          <w:rStyle w:val="10"/>
          <w:rFonts w:hint="default" w:ascii="Helvetica" w:hAnsi="Helvetica" w:eastAsia="Helvetica" w:cs="Helvetica"/>
          <w:sz w:val="16"/>
          <w:szCs w:val="16"/>
          <w:u w:val="none"/>
          <w:bdr w:val="none" w:color="auto" w:sz="0" w:space="0"/>
        </w:rPr>
        <w:t>Jeyaram Ayyalusamy</w:t>
      </w:r>
      <w:r>
        <w:rPr>
          <w:rFonts w:hint="default" w:ascii="Helvetica" w:hAnsi="Helvetica" w:eastAsia="Helvetica" w:cs="Helvetica"/>
          <w:kern w:val="0"/>
          <w:sz w:val="16"/>
          <w:szCs w:val="16"/>
          <w:u w:val="none"/>
          <w:bdr w:val="none" w:color="auto" w:sz="0" w:space="0"/>
          <w:lang w:val="en-US" w:eastAsia="zh-CN" w:bidi="ar"/>
        </w:rPr>
        <w:fldChar w:fldCharType="end"/>
      </w:r>
    </w:p>
    <w:p w14:paraId="127CDCB5">
      <w:pPr>
        <w:keepNext w:val="0"/>
        <w:keepLines w:val="0"/>
        <w:widowControl/>
        <w:suppressLineNumbers w:val="0"/>
        <w:spacing w:before="0" w:beforeAutospacing="0" w:after="24" w:afterAutospacing="0" w:line="240" w:lineRule="atLeast"/>
        <w:ind w:left="288" w:right="288"/>
        <w:jc w:val="center"/>
        <w:rPr>
          <w:rFonts w:hint="default" w:ascii="Helvetica" w:hAnsi="Helvetica" w:eastAsia="Helvetica" w:cs="Helvetica"/>
          <w:color w:val="242424"/>
          <w:sz w:val="16"/>
          <w:szCs w:val="16"/>
        </w:rPr>
      </w:pPr>
      <w:r>
        <w:rPr>
          <w:rFonts w:hint="default" w:ascii="Helvetica" w:hAnsi="Helvetica" w:eastAsia="Helvetica" w:cs="Helvetica"/>
          <w:color w:val="242424"/>
          <w:kern w:val="0"/>
          <w:sz w:val="16"/>
          <w:szCs w:val="16"/>
          <w:lang w:val="en-US" w:eastAsia="zh-CN" w:bidi="ar"/>
        </w:rPr>
        <w:t>Following</w:t>
      </w:r>
    </w:p>
    <w:p w14:paraId="2C98CD30">
      <w:pPr>
        <w:keepNext w:val="0"/>
        <w:keepLines w:val="0"/>
        <w:widowControl/>
        <w:suppressLineNumbers w:val="0"/>
        <w:spacing w:before="0" w:beforeAutospacing="0" w:after="0" w:afterAutospacing="0" w:line="240" w:lineRule="atLeast"/>
        <w:ind w:left="288" w:right="288"/>
        <w:jc w:val="left"/>
        <w:rPr>
          <w:rFonts w:hint="default" w:ascii="Helvetica" w:hAnsi="Helvetica" w:eastAsia="Helvetica" w:cs="Helvetica"/>
          <w:color w:val="6B6B6B"/>
          <w:sz w:val="16"/>
          <w:szCs w:val="16"/>
        </w:rPr>
      </w:pPr>
      <w:r>
        <w:rPr>
          <w:rFonts w:hint="default" w:ascii="Helvetica" w:hAnsi="Helvetica" w:eastAsia="Helvetica" w:cs="Helvetica"/>
          <w:color w:val="6B6B6B"/>
          <w:kern w:val="0"/>
          <w:sz w:val="16"/>
          <w:szCs w:val="16"/>
          <w:lang w:val="en-US" w:eastAsia="zh-CN" w:bidi="ar"/>
        </w:rPr>
        <w:t>10 min read</w:t>
      </w:r>
    </w:p>
    <w:p w14:paraId="241322F3">
      <w:pPr>
        <w:keepNext w:val="0"/>
        <w:keepLines w:val="0"/>
        <w:widowControl/>
        <w:suppressLineNumbers w:val="0"/>
        <w:pBdr>
          <w:left w:val="none" w:color="auto" w:sz="0" w:space="0"/>
          <w:right w:val="none" w:color="auto" w:sz="0" w:space="0"/>
        </w:pBdr>
        <w:spacing w:before="0" w:beforeAutospacing="0" w:after="0" w:afterAutospacing="0" w:line="240" w:lineRule="atLeast"/>
        <w:ind w:left="288" w:right="288"/>
        <w:jc w:val="left"/>
        <w:rPr>
          <w:rFonts w:hint="default" w:ascii="Helvetica" w:hAnsi="Helvetica" w:eastAsia="Helvetica" w:cs="Helvetica"/>
          <w:color w:val="6B6B6B"/>
          <w:sz w:val="16"/>
          <w:szCs w:val="16"/>
        </w:rPr>
      </w:pPr>
      <w:r>
        <w:rPr>
          <w:rFonts w:hint="default" w:ascii="Helvetica" w:hAnsi="Helvetica" w:eastAsia="Helvetica" w:cs="Helvetica"/>
          <w:color w:val="6B6B6B"/>
          <w:kern w:val="0"/>
          <w:sz w:val="16"/>
          <w:szCs w:val="16"/>
          <w:bdr w:val="none" w:color="auto" w:sz="0" w:space="0"/>
          <w:lang w:val="en-US" w:eastAsia="zh-CN" w:bidi="ar"/>
        </w:rPr>
        <w:t>·</w:t>
      </w:r>
    </w:p>
    <w:p w14:paraId="6A7A60ED">
      <w:pPr>
        <w:keepNext w:val="0"/>
        <w:keepLines w:val="0"/>
        <w:widowControl/>
        <w:suppressLineNumbers w:val="0"/>
        <w:spacing w:before="0" w:beforeAutospacing="0" w:after="0" w:afterAutospacing="0"/>
        <w:ind w:left="288" w:right="288"/>
        <w:jc w:val="left"/>
      </w:pPr>
      <w:r>
        <w:rPr>
          <w:rFonts w:hint="default" w:ascii="Helvetica" w:hAnsi="Helvetica" w:eastAsia="Helvetica" w:cs="Helvetica"/>
          <w:color w:val="6B6B6B"/>
          <w:kern w:val="0"/>
          <w:sz w:val="16"/>
          <w:szCs w:val="16"/>
          <w:lang w:val="en-US" w:eastAsia="zh-CN" w:bidi="ar"/>
        </w:rPr>
        <w:t>Jun 23, 2025</w:t>
      </w:r>
    </w:p>
    <w:p w14:paraId="6B4389CC">
      <w:pPr>
        <w:pStyle w:val="11"/>
        <w:keepNext w:val="0"/>
        <w:keepLines w:val="0"/>
        <w:widowControl/>
        <w:suppressLineNumbers w:val="0"/>
        <w:spacing w:before="0" w:beforeAutospacing="0" w:after="0" w:afterAutospacing="0" w:line="240" w:lineRule="atLeast"/>
        <w:ind w:left="288" w:right="288"/>
        <w:rPr>
          <w:rFonts w:hint="default" w:ascii="Helvetica" w:hAnsi="Helvetica" w:eastAsia="Helvetica" w:cs="Helvetica"/>
          <w:color w:val="6B6B6B"/>
          <w:sz w:val="15"/>
          <w:szCs w:val="15"/>
        </w:rPr>
      </w:pPr>
      <w:r>
        <w:rPr>
          <w:rFonts w:hint="default" w:ascii="Helvetica" w:hAnsi="Helvetica" w:eastAsia="Helvetica" w:cs="Helvetica"/>
          <w:color w:val="6B6B6B"/>
          <w:sz w:val="15"/>
          <w:szCs w:val="15"/>
        </w:rPr>
        <w:t>51</w:t>
      </w:r>
    </w:p>
    <w:p w14:paraId="36A6E7C3">
      <w:pPr>
        <w:keepNext w:val="0"/>
        <w:keepLines w:val="0"/>
        <w:widowControl/>
        <w:suppressLineNumbers w:val="0"/>
        <w:pBdr>
          <w:top w:val="none" w:color="auto" w:sz="0" w:space="0"/>
          <w:bottom w:val="none" w:color="auto" w:sz="0" w:space="0"/>
        </w:pBdr>
        <w:spacing w:before="384" w:beforeAutospacing="0" w:after="0" w:afterAutospacing="0"/>
        <w:ind w:left="288" w:right="578"/>
        <w:jc w:val="left"/>
      </w:pPr>
      <w:r>
        <w:rPr>
          <w:rFonts w:ascii="SimSun" w:hAnsi="SimSun" w:eastAsia="SimSun" w:cs="SimSun"/>
          <w:kern w:val="0"/>
          <w:sz w:val="24"/>
          <w:szCs w:val="24"/>
          <w:u w:val="none"/>
          <w:bdr w:val="none" w:color="auto" w:sz="0" w:space="0"/>
          <w:lang w:val="en-US" w:eastAsia="zh-CN" w:bidi="ar"/>
        </w:rPr>
        <w:fldChar w:fldCharType="begin"/>
      </w:r>
      <w:r>
        <w:rPr>
          <w:rFonts w:ascii="SimSun" w:hAnsi="SimSun" w:eastAsia="SimSun" w:cs="SimSun"/>
          <w:kern w:val="0"/>
          <w:sz w:val="24"/>
          <w:szCs w:val="24"/>
          <w:u w:val="none"/>
          <w:bdr w:val="none" w:color="auto" w:sz="0" w:space="0"/>
          <w:lang w:val="en-US" w:eastAsia="zh-CN" w:bidi="ar"/>
        </w:rPr>
        <w:instrText xml:space="preserve"> HYPERLINK "https://medium.com/plans?dimension=post_audio_button&amp;postId=24a31dd57b56&amp;source=upgrade_membership---post_audio_button-----------------------------------------" </w:instrText>
      </w:r>
      <w:r>
        <w:rPr>
          <w:rFonts w:ascii="SimSun" w:hAnsi="SimSun" w:eastAsia="SimSun" w:cs="SimSun"/>
          <w:kern w:val="0"/>
          <w:sz w:val="24"/>
          <w:szCs w:val="24"/>
          <w:u w:val="none"/>
          <w:bdr w:val="none" w:color="auto" w:sz="0" w:space="0"/>
          <w:lang w:val="en-US" w:eastAsia="zh-CN" w:bidi="ar"/>
        </w:rPr>
        <w:fldChar w:fldCharType="separate"/>
      </w:r>
      <w:r>
        <w:rPr>
          <w:rFonts w:ascii="SimSun" w:hAnsi="SimSun" w:eastAsia="SimSun" w:cs="SimSun"/>
          <w:kern w:val="0"/>
          <w:sz w:val="24"/>
          <w:szCs w:val="24"/>
          <w:u w:val="none"/>
          <w:bdr w:val="none" w:color="auto" w:sz="0" w:space="0"/>
          <w:lang w:val="en-US" w:eastAsia="zh-CN" w:bidi="ar"/>
        </w:rPr>
        <w:fldChar w:fldCharType="end"/>
      </w:r>
    </w:p>
    <w:p w14:paraId="34E78D79">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0695FD12">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3518535"/>
            <wp:effectExtent l="0" t="0" r="13970" b="1905"/>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5274310" cy="3518535"/>
                    </a:xfrm>
                    <a:prstGeom prst="rect">
                      <a:avLst/>
                    </a:prstGeom>
                    <a:noFill/>
                    <a:ln w="9525">
                      <a:noFill/>
                    </a:ln>
                  </pic:spPr>
                </pic:pic>
              </a:graphicData>
            </a:graphic>
          </wp:inline>
        </w:drawing>
      </w:r>
    </w:p>
    <w:p w14:paraId="51F0AB5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17 comes loaded with advanced tools that give database administrators deep visibility into query execution. Whether you’re troubleshooting slow queries, resolving blocked sessions, or preventing deadlocks, PostgreSQL provides everything you need — if you know where to look.</w:t>
      </w:r>
    </w:p>
    <w:p w14:paraId="7D586DB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In this guide, we’ll explore:</w:t>
      </w:r>
    </w:p>
    <w:p w14:paraId="1C5CEED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How to detect slow, long-running queries</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 How to identify blocked queries</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 How to safely terminate problematic sessions</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 How to monitor locks &amp; blocking chains</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 Practical queries every PostgreSQL DBA should memorize</w:t>
      </w:r>
    </w:p>
    <w:p w14:paraId="553CEDD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Let’s dive into PostgreSQL internals and make you a query monitoring expert. 🧑‍💻</w:t>
      </w:r>
    </w:p>
    <w:p w14:paraId="71D0C98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Real-Time Query Monitoring with </w:t>
      </w:r>
      <w:r>
        <w:rPr>
          <w:rStyle w:val="8"/>
          <w:rFonts w:ascii="Courier New" w:hAnsi="Courier New" w:eastAsia="Courier New" w:cs="Courier New"/>
          <w:i w:val="0"/>
          <w:iCs w:val="0"/>
          <w:color w:val="242424"/>
          <w:spacing w:val="-3"/>
          <w:sz w:val="21"/>
          <w:szCs w:val="21"/>
          <w:bdr w:val="none" w:color="auto" w:sz="0" w:space="0"/>
          <w:shd w:val="clear" w:fill="F2F2F2"/>
        </w:rPr>
        <w:t>pg_stat_activity</w:t>
      </w:r>
    </w:p>
    <w:p w14:paraId="058B5A1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Efficient database management demands insight into what’s running at any given moment. PostgreSQL’s </w:t>
      </w: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rPr>
        <w:t> system view is the go-to tool for monitoring live connections and queries in real time.</w:t>
      </w:r>
    </w:p>
    <w:p w14:paraId="5ADF0CC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Is </w:t>
      </w:r>
      <w:r>
        <w:rPr>
          <w:rStyle w:val="8"/>
          <w:rFonts w:hint="default" w:ascii="Courier New" w:hAnsi="Courier New" w:eastAsia="Courier New" w:cs="Courier New"/>
          <w:i w:val="0"/>
          <w:iCs w:val="0"/>
          <w:color w:val="242424"/>
          <w:spacing w:val="-3"/>
          <w:sz w:val="21"/>
          <w:szCs w:val="21"/>
          <w:bdr w:val="none" w:color="auto" w:sz="0" w:space="0"/>
          <w:shd w:val="clear" w:fill="F2F2F2"/>
        </w:rPr>
        <w:t>pg_stat_activity</w:t>
      </w:r>
      <w:r>
        <w:rPr>
          <w:rFonts w:hint="default" w:ascii="Helvetica" w:hAnsi="Helvetica" w:eastAsia="Helvetica" w:cs="Helvetica"/>
          <w:b/>
          <w:bCs/>
          <w:i w:val="0"/>
          <w:iCs w:val="0"/>
          <w:color w:val="242424"/>
          <w:spacing w:val="-3"/>
          <w:sz w:val="28"/>
          <w:szCs w:val="28"/>
        </w:rPr>
        <w:t>?</w:t>
      </w:r>
    </w:p>
    <w:p w14:paraId="2D8B8D5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rPr>
        <w:t> is an internal system view that provides a snapshot of all active connections to your PostgreSQL database. It allows DBAs to inspect ongoing queries and connection states—perfect for debugging slow queries, monitoring load, or managing locks.</w:t>
      </w:r>
    </w:p>
    <w:p w14:paraId="553A8EB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View All Current Queries</w:t>
      </w:r>
    </w:p>
    <w:p w14:paraId="636B135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explore live activity, simply run:</w:t>
      </w:r>
    </w:p>
    <w:p w14:paraId="5E7A528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p>
    <w:p w14:paraId="5457D83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returns one row per database connection with columns such as:</w:t>
      </w:r>
    </w:p>
    <w:p w14:paraId="2D0A0B2C">
      <w:pPr>
        <w:keepNext w:val="0"/>
        <w:keepLines w:val="0"/>
        <w:widowControl/>
        <w:numPr>
          <w:ilvl w:val="0"/>
          <w:numId w:val="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pid</w:t>
      </w:r>
      <w:r>
        <w:rPr>
          <w:rFonts w:hint="default" w:ascii="Georgia" w:hAnsi="Georgia" w:eastAsia="Georgia" w:cs="Georgia"/>
          <w:i w:val="0"/>
          <w:iCs w:val="0"/>
          <w:color w:val="242424"/>
          <w:spacing w:val="-1"/>
          <w:sz w:val="24"/>
          <w:szCs w:val="24"/>
          <w:bdr w:val="none" w:color="auto" w:sz="0" w:space="0"/>
        </w:rPr>
        <w:t> – The process ID of the backend worker.</w:t>
      </w:r>
    </w:p>
    <w:p w14:paraId="7A73E67D">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usename</w:t>
      </w:r>
      <w:r>
        <w:rPr>
          <w:rFonts w:hint="default" w:ascii="Georgia" w:hAnsi="Georgia" w:eastAsia="Georgia" w:cs="Georgia"/>
          <w:i w:val="0"/>
          <w:iCs w:val="0"/>
          <w:color w:val="242424"/>
          <w:spacing w:val="-1"/>
          <w:sz w:val="24"/>
          <w:szCs w:val="24"/>
          <w:bdr w:val="none" w:color="auto" w:sz="0" w:space="0"/>
        </w:rPr>
        <w:t> – The authenticated username that initiated the connection.</w:t>
      </w:r>
    </w:p>
    <w:p w14:paraId="3D7ECB90">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datname</w:t>
      </w:r>
      <w:r>
        <w:rPr>
          <w:rFonts w:hint="default" w:ascii="Georgia" w:hAnsi="Georgia" w:eastAsia="Georgia" w:cs="Georgia"/>
          <w:i w:val="0"/>
          <w:iCs w:val="0"/>
          <w:color w:val="242424"/>
          <w:spacing w:val="-1"/>
          <w:sz w:val="24"/>
          <w:szCs w:val="24"/>
          <w:bdr w:val="none" w:color="auto" w:sz="0" w:space="0"/>
        </w:rPr>
        <w:t> – The database to which the connection belongs.</w:t>
      </w:r>
    </w:p>
    <w:p w14:paraId="146576ED">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state</w:t>
      </w:r>
      <w:r>
        <w:rPr>
          <w:rFonts w:hint="default" w:ascii="Georgia" w:hAnsi="Georgia" w:eastAsia="Georgia" w:cs="Georgia"/>
          <w:i w:val="0"/>
          <w:iCs w:val="0"/>
          <w:color w:val="242424"/>
          <w:spacing w:val="-1"/>
          <w:sz w:val="24"/>
          <w:szCs w:val="24"/>
          <w:bdr w:val="none" w:color="auto" w:sz="0" w:space="0"/>
        </w:rPr>
        <w:t> – The current state: </w:t>
      </w:r>
      <w:r>
        <w:rPr>
          <w:rStyle w:val="8"/>
          <w:rFonts w:hint="default" w:ascii="Courier New" w:hAnsi="Courier New" w:eastAsia="Courier New" w:cs="Courier New"/>
          <w:i w:val="0"/>
          <w:iCs w:val="0"/>
          <w:color w:val="242424"/>
          <w:spacing w:val="-1"/>
          <w:sz w:val="18"/>
          <w:szCs w:val="18"/>
          <w:bdr w:val="none" w:color="auto" w:sz="0" w:space="0"/>
          <w:shd w:val="clear" w:fill="F2F2F2"/>
        </w:rPr>
        <w:t>active</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idle</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idle in transaction</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waiting</w:t>
      </w:r>
      <w:r>
        <w:rPr>
          <w:rFonts w:hint="default" w:ascii="Georgia" w:hAnsi="Georgia" w:eastAsia="Georgia" w:cs="Georgia"/>
          <w:i w:val="0"/>
          <w:iCs w:val="0"/>
          <w:color w:val="242424"/>
          <w:spacing w:val="-1"/>
          <w:sz w:val="24"/>
          <w:szCs w:val="24"/>
          <w:bdr w:val="none" w:color="auto" w:sz="0" w:space="0"/>
        </w:rPr>
        <w:t>, etc.</w:t>
      </w:r>
    </w:p>
    <w:p w14:paraId="09FB92FF">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query</w:t>
      </w:r>
      <w:r>
        <w:rPr>
          <w:rFonts w:hint="default" w:ascii="Georgia" w:hAnsi="Georgia" w:eastAsia="Georgia" w:cs="Georgia"/>
          <w:i w:val="0"/>
          <w:iCs w:val="0"/>
          <w:color w:val="242424"/>
          <w:spacing w:val="-1"/>
          <w:sz w:val="24"/>
          <w:szCs w:val="24"/>
          <w:bdr w:val="none" w:color="auto" w:sz="0" w:space="0"/>
        </w:rPr>
        <w:t> – The SQL statement currently being executed (or </w:t>
      </w:r>
      <w:r>
        <w:rPr>
          <w:rStyle w:val="8"/>
          <w:rFonts w:hint="default" w:ascii="Courier New" w:hAnsi="Courier New" w:eastAsia="Courier New" w:cs="Courier New"/>
          <w:i w:val="0"/>
          <w:iCs w:val="0"/>
          <w:color w:val="242424"/>
          <w:spacing w:val="-1"/>
          <w:sz w:val="18"/>
          <w:szCs w:val="18"/>
          <w:bdr w:val="none" w:color="auto" w:sz="0" w:space="0"/>
          <w:shd w:val="clear" w:fill="F2F2F2"/>
        </w:rPr>
        <w:t>&lt;IDLE&gt;</w:t>
      </w:r>
      <w:r>
        <w:rPr>
          <w:rFonts w:hint="default" w:ascii="Georgia" w:hAnsi="Georgia" w:eastAsia="Georgia" w:cs="Georgia"/>
          <w:i w:val="0"/>
          <w:iCs w:val="0"/>
          <w:color w:val="242424"/>
          <w:spacing w:val="-1"/>
          <w:sz w:val="24"/>
          <w:szCs w:val="24"/>
          <w:bdr w:val="none" w:color="auto" w:sz="0" w:space="0"/>
        </w:rPr>
        <w:t> if not executing).</w:t>
      </w:r>
    </w:p>
    <w:p w14:paraId="58A5C08F">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query_start</w:t>
      </w:r>
      <w:r>
        <w:rPr>
          <w:rFonts w:hint="default" w:ascii="Georgia" w:hAnsi="Georgia" w:eastAsia="Georgia" w:cs="Georgia"/>
          <w:i w:val="0"/>
          <w:iCs w:val="0"/>
          <w:color w:val="242424"/>
          <w:spacing w:val="-1"/>
          <w:sz w:val="24"/>
          <w:szCs w:val="24"/>
          <w:bdr w:val="none" w:color="auto" w:sz="0" w:space="0"/>
        </w:rPr>
        <w:t> – Timestamp marking when the execution of the current query began.</w:t>
      </w:r>
    </w:p>
    <w:p w14:paraId="1D8D5AE5">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18C131EC">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2094230"/>
            <wp:effectExtent l="0" t="0" r="13970" b="8890"/>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6"/>
                    <a:stretch>
                      <a:fillRect/>
                    </a:stretch>
                  </pic:blipFill>
                  <pic:spPr>
                    <a:xfrm>
                      <a:off x="0" y="0"/>
                      <a:ext cx="5274310" cy="2094230"/>
                    </a:xfrm>
                    <a:prstGeom prst="rect">
                      <a:avLst/>
                    </a:prstGeom>
                    <a:noFill/>
                    <a:ln w="9525">
                      <a:noFill/>
                    </a:ln>
                  </pic:spPr>
                </pic:pic>
              </a:graphicData>
            </a:graphic>
          </wp:inline>
        </w:drawing>
      </w:r>
    </w:p>
    <w:p w14:paraId="22B35CC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Practical Use Cases</w:t>
      </w:r>
    </w:p>
    <w:p w14:paraId="0632D924">
      <w:pPr>
        <w:keepNext w:val="0"/>
        <w:keepLines w:val="0"/>
        <w:widowControl/>
        <w:numPr>
          <w:ilvl w:val="0"/>
          <w:numId w:val="2"/>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Spotting long-running queries</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Look for queries with high </w:t>
      </w:r>
      <w:r>
        <w:rPr>
          <w:rStyle w:val="8"/>
          <w:rFonts w:hint="default" w:ascii="Courier New" w:hAnsi="Courier New" w:eastAsia="Courier New" w:cs="Courier New"/>
          <w:i w:val="0"/>
          <w:iCs w:val="0"/>
          <w:color w:val="242424"/>
          <w:spacing w:val="-1"/>
          <w:sz w:val="18"/>
          <w:szCs w:val="18"/>
          <w:bdr w:val="none" w:color="auto" w:sz="0" w:space="0"/>
          <w:shd w:val="clear" w:fill="F2F2F2"/>
        </w:rPr>
        <w:t>now() - query_start</w:t>
      </w:r>
      <w:r>
        <w:rPr>
          <w:rFonts w:hint="default" w:ascii="Georgia" w:hAnsi="Georgia" w:eastAsia="Georgia" w:cs="Georgia"/>
          <w:i w:val="0"/>
          <w:iCs w:val="0"/>
          <w:color w:val="242424"/>
          <w:spacing w:val="-1"/>
          <w:sz w:val="24"/>
          <w:szCs w:val="24"/>
          <w:bdr w:val="none" w:color="auto" w:sz="0" w:space="0"/>
        </w:rPr>
        <w:t> intervals.</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Example:</w:t>
      </w:r>
    </w:p>
    <w:p w14:paraId="09F40CA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t xml:space="preserve"> pid, usename, now() - query_start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duration, query </w:t>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 </w:t>
      </w:r>
      <w:r>
        <w:rPr>
          <w:rFonts w:hint="default" w:ascii="Courier New" w:hAnsi="Courier New" w:eastAsia="Courier New" w:cs="Courier New"/>
          <w:i w:val="0"/>
          <w:iCs w:val="0"/>
          <w:color w:val="AA0D91"/>
          <w:spacing w:val="-5"/>
          <w:sz w:val="16"/>
          <w:szCs w:val="16"/>
          <w:bdr w:val="none" w:color="auto" w:sz="0" w:space="0"/>
          <w:shd w:val="clear" w:fill="F9F9F9"/>
        </w:rPr>
        <w:t>WHERE</w:t>
      </w:r>
      <w:r>
        <w:rPr>
          <w:rFonts w:hint="default" w:ascii="Courier New" w:hAnsi="Courier New" w:eastAsia="Courier New" w:cs="Courier New"/>
          <w:i w:val="0"/>
          <w:iCs w:val="0"/>
          <w:color w:val="242424"/>
          <w:spacing w:val="-5"/>
          <w:sz w:val="16"/>
          <w:szCs w:val="16"/>
          <w:bdr w:val="none" w:color="auto" w:sz="0" w:space="0"/>
          <w:shd w:val="clear" w:fill="F9F9F9"/>
        </w:rPr>
        <w:t xml:space="preserve"> state = </w:t>
      </w:r>
      <w:r>
        <w:rPr>
          <w:rFonts w:hint="default" w:ascii="Courier New" w:hAnsi="Courier New" w:eastAsia="Courier New" w:cs="Courier New"/>
          <w:i w:val="0"/>
          <w:iCs w:val="0"/>
          <w:color w:val="C41A16"/>
          <w:spacing w:val="-5"/>
          <w:sz w:val="16"/>
          <w:szCs w:val="16"/>
          <w:bdr w:val="none" w:color="auto" w:sz="0" w:space="0"/>
          <w:shd w:val="clear" w:fill="F9F9F9"/>
        </w:rPr>
        <w:t>'active'</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ORDER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BY</w:t>
      </w:r>
      <w:r>
        <w:rPr>
          <w:rFonts w:hint="default" w:ascii="Courier New" w:hAnsi="Courier New" w:eastAsia="Courier New" w:cs="Courier New"/>
          <w:i w:val="0"/>
          <w:iCs w:val="0"/>
          <w:color w:val="242424"/>
          <w:spacing w:val="-5"/>
          <w:sz w:val="16"/>
          <w:szCs w:val="16"/>
          <w:bdr w:val="none" w:color="auto" w:sz="0" w:space="0"/>
          <w:shd w:val="clear" w:fill="F9F9F9"/>
        </w:rPr>
        <w:t xml:space="preserve"> duration </w:t>
      </w:r>
      <w:r>
        <w:rPr>
          <w:rFonts w:hint="default" w:ascii="Courier New" w:hAnsi="Courier New" w:eastAsia="Courier New" w:cs="Courier New"/>
          <w:i w:val="0"/>
          <w:iCs w:val="0"/>
          <w:color w:val="AA0D91"/>
          <w:spacing w:val="-5"/>
          <w:sz w:val="16"/>
          <w:szCs w:val="16"/>
          <w:bdr w:val="none" w:color="auto" w:sz="0" w:space="0"/>
          <w:shd w:val="clear" w:fill="F9F9F9"/>
        </w:rPr>
        <w:t>DESC</w:t>
      </w:r>
      <w:r>
        <w:rPr>
          <w:rFonts w:hint="default" w:ascii="Courier New" w:hAnsi="Courier New" w:eastAsia="Courier New" w:cs="Courier New"/>
          <w:i w:val="0"/>
          <w:iCs w:val="0"/>
          <w:color w:val="242424"/>
          <w:spacing w:val="-5"/>
          <w:sz w:val="16"/>
          <w:szCs w:val="16"/>
          <w:bdr w:val="none" w:color="auto" w:sz="0" w:space="0"/>
          <w:shd w:val="clear" w:fill="F9F9F9"/>
        </w:rPr>
        <w:t xml:space="preserve"> LIMIT </w:t>
      </w:r>
      <w:r>
        <w:rPr>
          <w:rFonts w:hint="default" w:ascii="Courier New" w:hAnsi="Courier New" w:eastAsia="Courier New" w:cs="Courier New"/>
          <w:i w:val="0"/>
          <w:iCs w:val="0"/>
          <w:color w:val="1C00CF"/>
          <w:spacing w:val="-5"/>
          <w:sz w:val="16"/>
          <w:szCs w:val="16"/>
          <w:bdr w:val="none" w:color="auto" w:sz="0" w:space="0"/>
          <w:shd w:val="clear" w:fill="F9F9F9"/>
        </w:rPr>
        <w:t>5</w:t>
      </w:r>
      <w:r>
        <w:rPr>
          <w:rFonts w:hint="default" w:ascii="Courier New" w:hAnsi="Courier New" w:eastAsia="Courier New" w:cs="Courier New"/>
          <w:i w:val="0"/>
          <w:iCs w:val="0"/>
          <w:color w:val="242424"/>
          <w:spacing w:val="-5"/>
          <w:sz w:val="16"/>
          <w:szCs w:val="16"/>
          <w:bdr w:val="none" w:color="auto" w:sz="0" w:space="0"/>
          <w:shd w:val="clear" w:fill="F9F9F9"/>
        </w:rPr>
        <w:t>;</w:t>
      </w:r>
    </w:p>
    <w:p w14:paraId="011A59CC">
      <w:pPr>
        <w:keepNext w:val="0"/>
        <w:keepLines w:val="0"/>
        <w:widowControl/>
        <w:numPr>
          <w:ilvl w:val="0"/>
          <w:numId w:val="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pinpoints the top 5 longest-running queries.</w:t>
      </w:r>
    </w:p>
    <w:p w14:paraId="5930ED5A">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Detecting blocked or waiting sessions</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Filter sessions in the </w:t>
      </w:r>
      <w:r>
        <w:rPr>
          <w:rStyle w:val="8"/>
          <w:rFonts w:hint="default" w:ascii="Courier New" w:hAnsi="Courier New" w:eastAsia="Courier New" w:cs="Courier New"/>
          <w:i w:val="0"/>
          <w:iCs w:val="0"/>
          <w:color w:val="242424"/>
          <w:spacing w:val="-1"/>
          <w:sz w:val="18"/>
          <w:szCs w:val="18"/>
          <w:bdr w:val="none" w:color="auto" w:sz="0" w:space="0"/>
          <w:shd w:val="clear" w:fill="F2F2F2"/>
        </w:rPr>
        <w:t>waiting</w:t>
      </w:r>
      <w:r>
        <w:rPr>
          <w:rFonts w:hint="default" w:ascii="Georgia" w:hAnsi="Georgia" w:eastAsia="Georgia" w:cs="Georgia"/>
          <w:i w:val="0"/>
          <w:iCs w:val="0"/>
          <w:color w:val="242424"/>
          <w:spacing w:val="-1"/>
          <w:sz w:val="24"/>
          <w:szCs w:val="24"/>
          <w:bdr w:val="none" w:color="auto" w:sz="0" w:space="0"/>
        </w:rPr>
        <w:t> state to identify lock or I/O contention.</w:t>
      </w:r>
    </w:p>
    <w:p w14:paraId="5DB34E9B">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Monitoring idle transactions</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Sessions in </w:t>
      </w:r>
      <w:r>
        <w:rPr>
          <w:rStyle w:val="8"/>
          <w:rFonts w:hint="default" w:ascii="Courier New" w:hAnsi="Courier New" w:eastAsia="Courier New" w:cs="Courier New"/>
          <w:i w:val="0"/>
          <w:iCs w:val="0"/>
          <w:color w:val="242424"/>
          <w:spacing w:val="-1"/>
          <w:sz w:val="18"/>
          <w:szCs w:val="18"/>
          <w:bdr w:val="none" w:color="auto" w:sz="0" w:space="0"/>
          <w:shd w:val="clear" w:fill="F2F2F2"/>
        </w:rPr>
        <w:t>idle in transaction</w:t>
      </w:r>
      <w:r>
        <w:rPr>
          <w:rFonts w:hint="default" w:ascii="Georgia" w:hAnsi="Georgia" w:eastAsia="Georgia" w:cs="Georgia"/>
          <w:i w:val="0"/>
          <w:iCs w:val="0"/>
          <w:color w:val="242424"/>
          <w:spacing w:val="-1"/>
          <w:sz w:val="24"/>
          <w:szCs w:val="24"/>
          <w:bdr w:val="none" w:color="auto" w:sz="0" w:space="0"/>
        </w:rPr>
        <w:t> state can hold locks; tracking them helps prevent blockages.</w:t>
      </w:r>
    </w:p>
    <w:p w14:paraId="30479E6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Tips for Effective Monitoring</w:t>
      </w:r>
    </w:p>
    <w:p w14:paraId="5865DF34">
      <w:pPr>
        <w:keepNext w:val="0"/>
        <w:keepLines w:val="0"/>
        <w:widowControl/>
        <w:numPr>
          <w:ilvl w:val="0"/>
          <w:numId w:val="4"/>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Restrict output</w:t>
      </w:r>
      <w:r>
        <w:rPr>
          <w:rFonts w:hint="default" w:ascii="Georgia" w:hAnsi="Georgia" w:eastAsia="Georgia" w:cs="Georgia"/>
          <w:i w:val="0"/>
          <w:iCs w:val="0"/>
          <w:color w:val="242424"/>
          <w:spacing w:val="-1"/>
          <w:sz w:val="24"/>
          <w:szCs w:val="24"/>
          <w:bdr w:val="none" w:color="auto" w:sz="0" w:space="0"/>
        </w:rPr>
        <w:t> to avoid clutter with:</w:t>
      </w:r>
    </w:p>
    <w:p w14:paraId="5A224CE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t xml:space="preserve"> pid, usename, datname, state, query, query_start </w:t>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 </w:t>
      </w:r>
      <w:r>
        <w:rPr>
          <w:rFonts w:hint="default" w:ascii="Courier New" w:hAnsi="Courier New" w:eastAsia="Courier New" w:cs="Courier New"/>
          <w:i w:val="0"/>
          <w:iCs w:val="0"/>
          <w:color w:val="AA0D91"/>
          <w:spacing w:val="-5"/>
          <w:sz w:val="16"/>
          <w:szCs w:val="16"/>
          <w:bdr w:val="none" w:color="auto" w:sz="0" w:space="0"/>
          <w:shd w:val="clear" w:fill="F9F9F9"/>
        </w:rPr>
        <w:t>WHERE</w:t>
      </w:r>
      <w:r>
        <w:rPr>
          <w:rFonts w:hint="default" w:ascii="Courier New" w:hAnsi="Courier New" w:eastAsia="Courier New" w:cs="Courier New"/>
          <w:i w:val="0"/>
          <w:iCs w:val="0"/>
          <w:color w:val="242424"/>
          <w:spacing w:val="-5"/>
          <w:sz w:val="16"/>
          <w:szCs w:val="16"/>
          <w:bdr w:val="none" w:color="auto" w:sz="0" w:space="0"/>
          <w:shd w:val="clear" w:fill="F9F9F9"/>
        </w:rPr>
        <w:t xml:space="preserve"> state = </w:t>
      </w:r>
      <w:r>
        <w:rPr>
          <w:rFonts w:hint="default" w:ascii="Courier New" w:hAnsi="Courier New" w:eastAsia="Courier New" w:cs="Courier New"/>
          <w:i w:val="0"/>
          <w:iCs w:val="0"/>
          <w:color w:val="C41A16"/>
          <w:spacing w:val="-5"/>
          <w:sz w:val="16"/>
          <w:szCs w:val="16"/>
          <w:bdr w:val="none" w:color="auto" w:sz="0" w:space="0"/>
          <w:shd w:val="clear" w:fill="F9F9F9"/>
        </w:rPr>
        <w:t>'active'</w:t>
      </w:r>
      <w:r>
        <w:rPr>
          <w:rFonts w:hint="default" w:ascii="Courier New" w:hAnsi="Courier New" w:eastAsia="Courier New" w:cs="Courier New"/>
          <w:i w:val="0"/>
          <w:iCs w:val="0"/>
          <w:color w:val="242424"/>
          <w:spacing w:val="-5"/>
          <w:sz w:val="16"/>
          <w:szCs w:val="16"/>
          <w:bdr w:val="none" w:color="auto" w:sz="0" w:space="0"/>
          <w:shd w:val="clear" w:fill="F9F9F9"/>
        </w:rPr>
        <w:t>;</w:t>
      </w:r>
    </w:p>
    <w:p w14:paraId="64D524FB">
      <w:pPr>
        <w:keepNext w:val="0"/>
        <w:keepLines w:val="0"/>
        <w:widowControl/>
        <w:numPr>
          <w:ilvl w:val="0"/>
          <w:numId w:val="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Exclude self-session</w:t>
      </w:r>
      <w:r>
        <w:rPr>
          <w:rFonts w:hint="default" w:ascii="Georgia" w:hAnsi="Georgia" w:eastAsia="Georgia" w:cs="Georgia"/>
          <w:i w:val="0"/>
          <w:iCs w:val="0"/>
          <w:color w:val="242424"/>
          <w:spacing w:val="-1"/>
          <w:sz w:val="24"/>
          <w:szCs w:val="24"/>
          <w:bdr w:val="none" w:color="auto" w:sz="0" w:space="0"/>
        </w:rPr>
        <w:t>:</w:t>
      </w:r>
    </w:p>
    <w:p w14:paraId="67129FF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WHERE pid &lt;&gt; </w:t>
      </w:r>
      <w:r>
        <w:rPr>
          <w:rFonts w:hint="default" w:ascii="Courier New" w:hAnsi="Courier New" w:eastAsia="Courier New" w:cs="Courier New"/>
          <w:i w:val="0"/>
          <w:iCs w:val="0"/>
          <w:color w:val="5C2699"/>
          <w:spacing w:val="-5"/>
          <w:sz w:val="16"/>
          <w:szCs w:val="16"/>
          <w:bdr w:val="none" w:color="auto" w:sz="0" w:space="0"/>
          <w:shd w:val="clear" w:fill="F9F9F9"/>
        </w:rPr>
        <w:t>pg_backend_pid</w:t>
      </w:r>
      <w:r>
        <w:rPr>
          <w:rFonts w:hint="default" w:ascii="Courier New" w:hAnsi="Courier New" w:eastAsia="Courier New" w:cs="Courier New"/>
          <w:i w:val="0"/>
          <w:iCs w:val="0"/>
          <w:color w:val="242424"/>
          <w:spacing w:val="-5"/>
          <w:sz w:val="16"/>
          <w:szCs w:val="16"/>
          <w:bdr w:val="none" w:color="auto" w:sz="0" w:space="0"/>
          <w:shd w:val="clear" w:fill="F9F9F9"/>
        </w:rPr>
        <w:t>()</w:t>
      </w:r>
    </w:p>
    <w:p w14:paraId="1E6D8BB7">
      <w:pPr>
        <w:keepNext w:val="0"/>
        <w:keepLines w:val="0"/>
        <w:widowControl/>
        <w:numPr>
          <w:ilvl w:val="0"/>
          <w:numId w:val="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Use dedicated tools</w:t>
      </w:r>
      <w:r>
        <w:rPr>
          <w:rFonts w:hint="default" w:ascii="Georgia" w:hAnsi="Georgia" w:eastAsia="Georgia" w:cs="Georgia"/>
          <w:i w:val="0"/>
          <w:iCs w:val="0"/>
          <w:color w:val="242424"/>
          <w:spacing w:val="-1"/>
          <w:sz w:val="24"/>
          <w:szCs w:val="24"/>
          <w:bdr w:val="none" w:color="auto" w:sz="0" w:space="0"/>
        </w:rPr>
        <w:t> as well — like </w:t>
      </w:r>
      <w:r>
        <w:rPr>
          <w:rStyle w:val="8"/>
          <w:rFonts w:hint="default" w:ascii="Courier New" w:hAnsi="Courier New" w:eastAsia="Courier New" w:cs="Courier New"/>
          <w:i w:val="0"/>
          <w:iCs w:val="0"/>
          <w:color w:val="242424"/>
          <w:spacing w:val="-1"/>
          <w:sz w:val="18"/>
          <w:szCs w:val="18"/>
          <w:bdr w:val="none" w:color="auto" w:sz="0" w:space="0"/>
          <w:shd w:val="clear" w:fill="F2F2F2"/>
        </w:rPr>
        <w:t>pg_activity</w:t>
      </w:r>
      <w:r>
        <w:rPr>
          <w:rFonts w:hint="default" w:ascii="Georgia" w:hAnsi="Georgia" w:eastAsia="Georgia" w:cs="Georgia"/>
          <w:i w:val="0"/>
          <w:iCs w:val="0"/>
          <w:color w:val="242424"/>
          <w:spacing w:val="-1"/>
          <w:sz w:val="24"/>
          <w:szCs w:val="24"/>
          <w:bdr w:val="none" w:color="auto" w:sz="0" w:space="0"/>
        </w:rPr>
        <w:t> or </w:t>
      </w:r>
      <w:r>
        <w:rPr>
          <w:rStyle w:val="8"/>
          <w:rFonts w:hint="default" w:ascii="Courier New" w:hAnsi="Courier New" w:eastAsia="Courier New" w:cs="Courier New"/>
          <w:i w:val="0"/>
          <w:iCs w:val="0"/>
          <w:color w:val="242424"/>
          <w:spacing w:val="-1"/>
          <w:sz w:val="18"/>
          <w:szCs w:val="18"/>
          <w:bdr w:val="none" w:color="auto" w:sz="0" w:space="0"/>
          <w:shd w:val="clear" w:fill="F2F2F2"/>
        </w:rPr>
        <w:t>pgAdmin</w:t>
      </w:r>
      <w:r>
        <w:rPr>
          <w:rFonts w:hint="default" w:ascii="Georgia" w:hAnsi="Georgia" w:eastAsia="Georgia" w:cs="Georgia"/>
          <w:i w:val="0"/>
          <w:iCs w:val="0"/>
          <w:color w:val="242424"/>
          <w:spacing w:val="-1"/>
          <w:sz w:val="24"/>
          <w:szCs w:val="24"/>
          <w:bdr w:val="none" w:color="auto" w:sz="0" w:space="0"/>
        </w:rPr>
        <w:t>—that offer tailing and color-coded views of </w:t>
      </w: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bdr w:val="none" w:color="auto" w:sz="0" w:space="0"/>
        </w:rPr>
        <w:t>.</w:t>
      </w:r>
    </w:p>
    <w:p w14:paraId="14B35E8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In Summary</w:t>
      </w:r>
    </w:p>
    <w:p w14:paraId="5874709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rPr>
        <w:t> is your real-time diagnostic dashboard for PostgreSQL:</w:t>
      </w:r>
    </w:p>
    <w:p w14:paraId="7D085032">
      <w:pPr>
        <w:keepNext w:val="0"/>
        <w:keepLines w:val="0"/>
        <w:widowControl/>
        <w:numPr>
          <w:ilvl w:val="0"/>
          <w:numId w:val="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Check who’s connected</w:t>
      </w:r>
      <w:r>
        <w:rPr>
          <w:rFonts w:hint="default" w:ascii="Georgia" w:hAnsi="Georgia" w:eastAsia="Georgia" w:cs="Georgia"/>
          <w:i w:val="0"/>
          <w:iCs w:val="0"/>
          <w:color w:val="242424"/>
          <w:spacing w:val="-1"/>
          <w:sz w:val="24"/>
          <w:szCs w:val="24"/>
          <w:bdr w:val="none" w:color="auto" w:sz="0" w:space="0"/>
        </w:rPr>
        <w:t> and what they’re doing.</w:t>
      </w:r>
    </w:p>
    <w:p w14:paraId="046B9AC4">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Identify problematic queries</w:t>
      </w:r>
      <w:r>
        <w:rPr>
          <w:rFonts w:hint="default" w:ascii="Georgia" w:hAnsi="Georgia" w:eastAsia="Georgia" w:cs="Georgia"/>
          <w:i w:val="0"/>
          <w:iCs w:val="0"/>
          <w:color w:val="242424"/>
          <w:spacing w:val="-1"/>
          <w:sz w:val="24"/>
          <w:szCs w:val="24"/>
          <w:bdr w:val="none" w:color="auto" w:sz="0" w:space="0"/>
        </w:rPr>
        <w:t> by duration or state.</w:t>
      </w:r>
    </w:p>
    <w:p w14:paraId="2B7D6C9E">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Uncover idle or blocked connections</w:t>
      </w:r>
      <w:r>
        <w:rPr>
          <w:rFonts w:hint="default" w:ascii="Georgia" w:hAnsi="Georgia" w:eastAsia="Georgia" w:cs="Georgia"/>
          <w:i w:val="0"/>
          <w:iCs w:val="0"/>
          <w:color w:val="242424"/>
          <w:spacing w:val="-1"/>
          <w:sz w:val="24"/>
          <w:szCs w:val="24"/>
          <w:bdr w:val="none" w:color="auto" w:sz="0" w:space="0"/>
        </w:rPr>
        <w:t> to maintain healthy throughput.</w:t>
      </w:r>
    </w:p>
    <w:p w14:paraId="5002657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Integrating </w:t>
      </w: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rPr>
        <w:t> queries into your monitoring routines empowers you to proactively detect performance issues and keep your PostgreSQL environment running smoothly.</w:t>
      </w:r>
    </w:p>
    <w:p w14:paraId="1E80E16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Count Total Active Connections</w:t>
      </w:r>
    </w:p>
    <w:p w14:paraId="41350F5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keep an eye on how many clients are currently connected to your database, use:</w:t>
      </w:r>
    </w:p>
    <w:p w14:paraId="34BD762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5C2699"/>
          <w:spacing w:val="-5"/>
          <w:sz w:val="16"/>
          <w:szCs w:val="16"/>
          <w:bdr w:val="none" w:color="auto" w:sz="0" w:space="0"/>
          <w:shd w:val="clear" w:fill="F9F9F9"/>
        </w:rPr>
        <w:t>COUNT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total_conns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p>
    <w:p w14:paraId="14E7E7FA">
      <w:pPr>
        <w:keepNext w:val="0"/>
        <w:keepLines w:val="0"/>
        <w:widowControl/>
        <w:numPr>
          <w:ilvl w:val="0"/>
          <w:numId w:val="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total_conns</w:t>
      </w:r>
      <w:r>
        <w:rPr>
          <w:rFonts w:hint="default" w:ascii="Georgia" w:hAnsi="Georgia" w:eastAsia="Georgia" w:cs="Georgia"/>
          <w:i w:val="0"/>
          <w:iCs w:val="0"/>
          <w:color w:val="242424"/>
          <w:spacing w:val="-1"/>
          <w:sz w:val="24"/>
          <w:szCs w:val="24"/>
          <w:bdr w:val="none" w:color="auto" w:sz="0" w:space="0"/>
        </w:rPr>
        <w:t> gives you an immediate view of how many active database sessions are in progress.</w:t>
      </w:r>
    </w:p>
    <w:p w14:paraId="500401E1">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metric is vital for capacity planning and detecting unexpected workload spikes.</w:t>
      </w:r>
    </w:p>
    <w:p w14:paraId="60D4673E">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 Bonus: Filter by Client IP</w:t>
      </w:r>
    </w:p>
    <w:p w14:paraId="19A0BF7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Want to know how many connections come from a specific host? Use:</w:t>
      </w:r>
    </w:p>
    <w:p w14:paraId="6DF1AB0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5C2699"/>
          <w:spacing w:val="-5"/>
          <w:sz w:val="16"/>
          <w:szCs w:val="16"/>
          <w:bdr w:val="none" w:color="auto" w:sz="0" w:space="0"/>
          <w:shd w:val="clear" w:fill="F9F9F9"/>
        </w:rPr>
        <w:t>COUNT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client_conns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WHERE</w:t>
      </w:r>
      <w:r>
        <w:rPr>
          <w:rFonts w:hint="default" w:ascii="Courier New" w:hAnsi="Courier New" w:eastAsia="Courier New" w:cs="Courier New"/>
          <w:i w:val="0"/>
          <w:iCs w:val="0"/>
          <w:color w:val="242424"/>
          <w:spacing w:val="-5"/>
          <w:sz w:val="16"/>
          <w:szCs w:val="16"/>
          <w:bdr w:val="none" w:color="auto" w:sz="0" w:space="0"/>
          <w:shd w:val="clear" w:fill="F9F9F9"/>
        </w:rPr>
        <w:t xml:space="preserve"> client_addr = </w:t>
      </w:r>
      <w:r>
        <w:rPr>
          <w:rFonts w:hint="default" w:ascii="Courier New" w:hAnsi="Courier New" w:eastAsia="Courier New" w:cs="Courier New"/>
          <w:i w:val="0"/>
          <w:iCs w:val="0"/>
          <w:color w:val="C41A16"/>
          <w:spacing w:val="-5"/>
          <w:sz w:val="16"/>
          <w:szCs w:val="16"/>
          <w:bdr w:val="none" w:color="auto" w:sz="0" w:space="0"/>
          <w:shd w:val="clear" w:fill="F9F9F9"/>
        </w:rPr>
        <w:t>'your_ip_here'</w:t>
      </w:r>
      <w:r>
        <w:rPr>
          <w:rFonts w:hint="default" w:ascii="Courier New" w:hAnsi="Courier New" w:eastAsia="Courier New" w:cs="Courier New"/>
          <w:i w:val="0"/>
          <w:iCs w:val="0"/>
          <w:color w:val="242424"/>
          <w:spacing w:val="-5"/>
          <w:sz w:val="16"/>
          <w:szCs w:val="16"/>
          <w:bdr w:val="none" w:color="auto" w:sz="0" w:space="0"/>
          <w:shd w:val="clear" w:fill="F9F9F9"/>
        </w:rPr>
        <w:t>;</w:t>
      </w:r>
    </w:p>
    <w:p w14:paraId="37DC8C14">
      <w:pPr>
        <w:keepNext w:val="0"/>
        <w:keepLines w:val="0"/>
        <w:widowControl/>
        <w:numPr>
          <w:ilvl w:val="0"/>
          <w:numId w:val="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Replace </w:t>
      </w:r>
      <w:r>
        <w:rPr>
          <w:rStyle w:val="8"/>
          <w:rFonts w:hint="default" w:ascii="Courier New" w:hAnsi="Courier New" w:eastAsia="Courier New" w:cs="Courier New"/>
          <w:i w:val="0"/>
          <w:iCs w:val="0"/>
          <w:color w:val="242424"/>
          <w:spacing w:val="-1"/>
          <w:sz w:val="18"/>
          <w:szCs w:val="18"/>
          <w:bdr w:val="none" w:color="auto" w:sz="0" w:space="0"/>
          <w:shd w:val="clear" w:fill="F2F2F2"/>
        </w:rPr>
        <w:t>'your_ip_here'</w:t>
      </w:r>
      <w:r>
        <w:rPr>
          <w:rFonts w:hint="default" w:ascii="Georgia" w:hAnsi="Georgia" w:eastAsia="Georgia" w:cs="Georgia"/>
          <w:i w:val="0"/>
          <w:iCs w:val="0"/>
          <w:color w:val="242424"/>
          <w:spacing w:val="-1"/>
          <w:sz w:val="24"/>
          <w:szCs w:val="24"/>
          <w:bdr w:val="none" w:color="auto" w:sz="0" w:space="0"/>
        </w:rPr>
        <w:t> with the actual IP you wish to monitor.</w:t>
      </w:r>
    </w:p>
    <w:p w14:paraId="7AB6785B">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helps you detect if a specific app server is overloading your database with connections.</w:t>
      </w:r>
    </w:p>
    <w:p w14:paraId="2CE6E59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Detecting Long-Running Queries</w:t>
      </w:r>
    </w:p>
    <w:p w14:paraId="4C0F2FD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Queries that run longer than five minutes can hog resources, degrade performance, or indicate application errors. You can identify these problematic queries using:</w:t>
      </w:r>
    </w:p>
    <w:p w14:paraId="55B7593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pid,</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usename,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pg_stat_activity.query_start,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now() - pg_stat_activity.query_start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query_time,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query,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state,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wait_event_type,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wait_event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WHERE</w:t>
      </w:r>
      <w:r>
        <w:rPr>
          <w:rFonts w:hint="default" w:ascii="Courier New" w:hAnsi="Courier New" w:eastAsia="Courier New" w:cs="Courier New"/>
          <w:i w:val="0"/>
          <w:iCs w:val="0"/>
          <w:color w:val="242424"/>
          <w:spacing w:val="-5"/>
          <w:sz w:val="16"/>
          <w:szCs w:val="16"/>
          <w:bdr w:val="none" w:color="auto" w:sz="0" w:space="0"/>
          <w:shd w:val="clear" w:fill="F9F9F9"/>
        </w:rPr>
        <w:t xml:space="preserve"> (now() - pg_stat_activity.query_start) &gt; </w:t>
      </w:r>
      <w:r>
        <w:rPr>
          <w:rFonts w:hint="default" w:ascii="Courier New" w:hAnsi="Courier New" w:eastAsia="Courier New" w:cs="Courier New"/>
          <w:i w:val="0"/>
          <w:iCs w:val="0"/>
          <w:color w:val="5C2699"/>
          <w:spacing w:val="-5"/>
          <w:sz w:val="16"/>
          <w:szCs w:val="16"/>
          <w:bdr w:val="none" w:color="auto" w:sz="0" w:space="0"/>
          <w:shd w:val="clear" w:fill="F9F9F9"/>
        </w:rPr>
        <w:t>interval</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C41A16"/>
          <w:spacing w:val="-5"/>
          <w:sz w:val="16"/>
          <w:szCs w:val="16"/>
          <w:bdr w:val="none" w:color="auto" w:sz="0" w:space="0"/>
          <w:shd w:val="clear" w:fill="F9F9F9"/>
        </w:rPr>
        <w:t>'5 minutes'</w:t>
      </w:r>
      <w:r>
        <w:rPr>
          <w:rFonts w:hint="default" w:ascii="Courier New" w:hAnsi="Courier New" w:eastAsia="Courier New" w:cs="Courier New"/>
          <w:i w:val="0"/>
          <w:iCs w:val="0"/>
          <w:color w:val="242424"/>
          <w:spacing w:val="-5"/>
          <w:sz w:val="16"/>
          <w:szCs w:val="16"/>
          <w:bdr w:val="none" w:color="auto" w:sz="0" w:space="0"/>
          <w:shd w:val="clear" w:fill="F9F9F9"/>
        </w:rPr>
        <w:t>;</w:t>
      </w:r>
    </w:p>
    <w:p w14:paraId="32698CD1">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 What Each Column Tells You:</w:t>
      </w:r>
    </w:p>
    <w:p w14:paraId="0ED71D75">
      <w:pPr>
        <w:keepNext w:val="0"/>
        <w:keepLines w:val="0"/>
        <w:widowControl/>
        <w:numPr>
          <w:ilvl w:val="0"/>
          <w:numId w:val="10"/>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pid</w:t>
      </w:r>
      <w:r>
        <w:rPr>
          <w:rFonts w:hint="default" w:ascii="Georgia" w:hAnsi="Georgia" w:eastAsia="Georgia" w:cs="Georgia"/>
          <w:i w:val="0"/>
          <w:iCs w:val="0"/>
          <w:color w:val="242424"/>
          <w:spacing w:val="-1"/>
          <w:sz w:val="24"/>
          <w:szCs w:val="24"/>
          <w:bdr w:val="none" w:color="auto" w:sz="0" w:space="0"/>
        </w:rPr>
        <w:t> — The session's process ID; can be used to terminate the query if needed.</w:t>
      </w:r>
    </w:p>
    <w:p w14:paraId="3A23B54C">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usename</w:t>
      </w:r>
      <w:r>
        <w:rPr>
          <w:rFonts w:hint="default" w:ascii="Georgia" w:hAnsi="Georgia" w:eastAsia="Georgia" w:cs="Georgia"/>
          <w:i w:val="0"/>
          <w:iCs w:val="0"/>
          <w:color w:val="242424"/>
          <w:spacing w:val="-1"/>
          <w:sz w:val="24"/>
          <w:szCs w:val="24"/>
          <w:bdr w:val="none" w:color="auto" w:sz="0" w:space="0"/>
        </w:rPr>
        <w:t> — The database user who started the query, useful for assigning responsibility.</w:t>
      </w:r>
    </w:p>
    <w:p w14:paraId="002C7A39">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query_start</w:t>
      </w:r>
      <w:r>
        <w:rPr>
          <w:rFonts w:hint="default" w:ascii="Georgia" w:hAnsi="Georgia" w:eastAsia="Georgia" w:cs="Georgia"/>
          <w:i w:val="0"/>
          <w:iCs w:val="0"/>
          <w:color w:val="242424"/>
          <w:spacing w:val="-1"/>
          <w:sz w:val="24"/>
          <w:szCs w:val="24"/>
          <w:bdr w:val="none" w:color="auto" w:sz="0" w:space="0"/>
        </w:rPr>
        <w:t> — When the query began.</w:t>
      </w:r>
    </w:p>
    <w:p w14:paraId="5010FDAB">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query_time</w:t>
      </w:r>
      <w:r>
        <w:rPr>
          <w:rFonts w:hint="default" w:ascii="Georgia" w:hAnsi="Georgia" w:eastAsia="Georgia" w:cs="Georgia"/>
          <w:i w:val="0"/>
          <w:iCs w:val="0"/>
          <w:color w:val="242424"/>
          <w:spacing w:val="-1"/>
          <w:sz w:val="24"/>
          <w:szCs w:val="24"/>
          <w:bdr w:val="none" w:color="auto" w:sz="0" w:space="0"/>
        </w:rPr>
        <w:t> — The elapsed time since the query started—ideal for prioritizing the longest ones.</w:t>
      </w:r>
    </w:p>
    <w:p w14:paraId="2F604E13">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query</w:t>
      </w:r>
      <w:r>
        <w:rPr>
          <w:rFonts w:hint="default" w:ascii="Georgia" w:hAnsi="Georgia" w:eastAsia="Georgia" w:cs="Georgia"/>
          <w:i w:val="0"/>
          <w:iCs w:val="0"/>
          <w:color w:val="242424"/>
          <w:spacing w:val="-1"/>
          <w:sz w:val="24"/>
          <w:szCs w:val="24"/>
          <w:bdr w:val="none" w:color="auto" w:sz="0" w:space="0"/>
        </w:rPr>
        <w:t> — The SQL text currently executing.</w:t>
      </w:r>
    </w:p>
    <w:p w14:paraId="3C5AAE71">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state</w:t>
      </w:r>
      <w:r>
        <w:rPr>
          <w:rFonts w:hint="default" w:ascii="Georgia" w:hAnsi="Georgia" w:eastAsia="Georgia" w:cs="Georgia"/>
          <w:i w:val="0"/>
          <w:iCs w:val="0"/>
          <w:color w:val="242424"/>
          <w:spacing w:val="-1"/>
          <w:sz w:val="24"/>
          <w:szCs w:val="24"/>
          <w:bdr w:val="none" w:color="auto" w:sz="0" w:space="0"/>
        </w:rPr>
        <w:t> — Shows if the query is </w:t>
      </w:r>
      <w:r>
        <w:rPr>
          <w:rStyle w:val="8"/>
          <w:rFonts w:hint="default" w:ascii="Courier New" w:hAnsi="Courier New" w:eastAsia="Courier New" w:cs="Courier New"/>
          <w:i w:val="0"/>
          <w:iCs w:val="0"/>
          <w:color w:val="242424"/>
          <w:spacing w:val="-1"/>
          <w:sz w:val="18"/>
          <w:szCs w:val="18"/>
          <w:bdr w:val="none" w:color="auto" w:sz="0" w:space="0"/>
          <w:shd w:val="clear" w:fill="F2F2F2"/>
        </w:rPr>
        <w:t>active</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idle</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waiting</w:t>
      </w:r>
      <w:r>
        <w:rPr>
          <w:rFonts w:hint="default" w:ascii="Georgia" w:hAnsi="Georgia" w:eastAsia="Georgia" w:cs="Georgia"/>
          <w:i w:val="0"/>
          <w:iCs w:val="0"/>
          <w:color w:val="242424"/>
          <w:spacing w:val="-1"/>
          <w:sz w:val="24"/>
          <w:szCs w:val="24"/>
          <w:bdr w:val="none" w:color="auto" w:sz="0" w:space="0"/>
        </w:rPr>
        <w:t>, etc.</w:t>
      </w:r>
    </w:p>
    <w:p w14:paraId="0D489D24">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wait_event_type</w:t>
      </w:r>
      <w:r>
        <w:rPr>
          <w:rFonts w:hint="default" w:ascii="Georgia" w:hAnsi="Georgia" w:eastAsia="Georgia" w:cs="Georgia"/>
          <w:i w:val="0"/>
          <w:iCs w:val="0"/>
          <w:color w:val="242424"/>
          <w:spacing w:val="-1"/>
          <w:sz w:val="24"/>
          <w:szCs w:val="24"/>
          <w:bdr w:val="none" w:color="auto" w:sz="0" w:space="0"/>
        </w:rPr>
        <w:t>, </w:t>
      </w:r>
      <w:r>
        <w:rPr>
          <w:rStyle w:val="12"/>
          <w:rFonts w:hint="default" w:ascii="Courier New" w:hAnsi="Courier New" w:eastAsia="Courier New" w:cs="Courier New"/>
          <w:b/>
          <w:bCs/>
          <w:i w:val="0"/>
          <w:iCs w:val="0"/>
          <w:color w:val="242424"/>
          <w:spacing w:val="-1"/>
          <w:sz w:val="18"/>
          <w:szCs w:val="18"/>
          <w:bdr w:val="none" w:color="auto" w:sz="0" w:space="0"/>
          <w:shd w:val="clear" w:fill="F2F2F2"/>
        </w:rPr>
        <w:t>wait_event</w:t>
      </w:r>
      <w:r>
        <w:rPr>
          <w:rFonts w:hint="default" w:ascii="Georgia" w:hAnsi="Georgia" w:eastAsia="Georgia" w:cs="Georgia"/>
          <w:i w:val="0"/>
          <w:iCs w:val="0"/>
          <w:color w:val="242424"/>
          <w:spacing w:val="-1"/>
          <w:sz w:val="24"/>
          <w:szCs w:val="24"/>
          <w:bdr w:val="none" w:color="auto" w:sz="0" w:space="0"/>
        </w:rPr>
        <w:t> — Provide insight into what the query is waiting on (disk I/O, locks, buffers, etc.).</w:t>
      </w:r>
    </w:p>
    <w:p w14:paraId="0A6B1F6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This Matters</w:t>
      </w:r>
    </w:p>
    <w:p w14:paraId="46E6AFB6">
      <w:pPr>
        <w:keepNext w:val="0"/>
        <w:keepLines w:val="0"/>
        <w:widowControl/>
        <w:numPr>
          <w:ilvl w:val="0"/>
          <w:numId w:val="11"/>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Resource hog detection</w:t>
      </w:r>
      <w:r>
        <w:rPr>
          <w:rFonts w:hint="default" w:ascii="Georgia" w:hAnsi="Georgia" w:eastAsia="Georgia" w:cs="Georgia"/>
          <w:i w:val="0"/>
          <w:iCs w:val="0"/>
          <w:color w:val="242424"/>
          <w:spacing w:val="-1"/>
          <w:sz w:val="24"/>
          <w:szCs w:val="24"/>
          <w:bdr w:val="none" w:color="auto" w:sz="0" w:space="0"/>
        </w:rPr>
        <w:t> — Long-running queries can saturate CPU, memory, or I/O.</w:t>
      </w:r>
    </w:p>
    <w:p w14:paraId="23F9D460">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Performance tuning</w:t>
      </w:r>
      <w:r>
        <w:rPr>
          <w:rFonts w:hint="default" w:ascii="Georgia" w:hAnsi="Georgia" w:eastAsia="Georgia" w:cs="Georgia"/>
          <w:i w:val="0"/>
          <w:iCs w:val="0"/>
          <w:color w:val="242424"/>
          <w:spacing w:val="-1"/>
          <w:sz w:val="24"/>
          <w:szCs w:val="24"/>
          <w:bdr w:val="none" w:color="auto" w:sz="0" w:space="0"/>
        </w:rPr>
        <w:t> — Pinpointing slow queries helps you optimize application code and database indexes.</w:t>
      </w:r>
    </w:p>
    <w:p w14:paraId="572257E5">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Troubleshooting</w:t>
      </w:r>
      <w:r>
        <w:rPr>
          <w:rFonts w:hint="default" w:ascii="Georgia" w:hAnsi="Georgia" w:eastAsia="Georgia" w:cs="Georgia"/>
          <w:i w:val="0"/>
          <w:iCs w:val="0"/>
          <w:color w:val="242424"/>
          <w:spacing w:val="-1"/>
          <w:sz w:val="24"/>
          <w:szCs w:val="24"/>
          <w:bdr w:val="none" w:color="auto" w:sz="0" w:space="0"/>
        </w:rPr>
        <w:t> — If many sessions are waiting or blocked, it may signal locking or replication issues.</w:t>
      </w:r>
    </w:p>
    <w:p w14:paraId="596FAAA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Tip: Target Your Monitoring</w:t>
      </w:r>
    </w:p>
    <w:p w14:paraId="0C0B543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avoid scanning every connection or query, narrow your search:</w:t>
      </w:r>
    </w:p>
    <w:p w14:paraId="26BC97F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pid,</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usename,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now() - query_start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query_duration,</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query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WHERE</w:t>
      </w:r>
      <w:r>
        <w:rPr>
          <w:rFonts w:hint="default" w:ascii="Courier New" w:hAnsi="Courier New" w:eastAsia="Courier New" w:cs="Courier New"/>
          <w:i w:val="0"/>
          <w:iCs w:val="0"/>
          <w:color w:val="242424"/>
          <w:spacing w:val="-5"/>
          <w:sz w:val="16"/>
          <w:szCs w:val="16"/>
          <w:bdr w:val="none" w:color="auto" w:sz="0" w:space="0"/>
          <w:shd w:val="clear" w:fill="F9F9F9"/>
        </w:rPr>
        <w:t xml:space="preserve"> state = </w:t>
      </w:r>
      <w:r>
        <w:rPr>
          <w:rFonts w:hint="default" w:ascii="Courier New" w:hAnsi="Courier New" w:eastAsia="Courier New" w:cs="Courier New"/>
          <w:i w:val="0"/>
          <w:iCs w:val="0"/>
          <w:color w:val="C41A16"/>
          <w:spacing w:val="-5"/>
          <w:sz w:val="16"/>
          <w:szCs w:val="16"/>
          <w:bdr w:val="none" w:color="auto" w:sz="0" w:space="0"/>
          <w:shd w:val="clear" w:fill="F9F9F9"/>
        </w:rPr>
        <w:t>'active'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AND</w:t>
      </w:r>
      <w:r>
        <w:rPr>
          <w:rFonts w:hint="default" w:ascii="Courier New" w:hAnsi="Courier New" w:eastAsia="Courier New" w:cs="Courier New"/>
          <w:i w:val="0"/>
          <w:iCs w:val="0"/>
          <w:color w:val="242424"/>
          <w:spacing w:val="-5"/>
          <w:sz w:val="16"/>
          <w:szCs w:val="16"/>
          <w:bdr w:val="none" w:color="auto" w:sz="0" w:space="0"/>
          <w:shd w:val="clear" w:fill="F9F9F9"/>
        </w:rPr>
        <w:t xml:space="preserve"> (now() - query_start) &gt; </w:t>
      </w:r>
      <w:r>
        <w:rPr>
          <w:rFonts w:hint="default" w:ascii="Courier New" w:hAnsi="Courier New" w:eastAsia="Courier New" w:cs="Courier New"/>
          <w:i w:val="0"/>
          <w:iCs w:val="0"/>
          <w:color w:val="5C2699"/>
          <w:spacing w:val="-5"/>
          <w:sz w:val="16"/>
          <w:szCs w:val="16"/>
          <w:bdr w:val="none" w:color="auto" w:sz="0" w:space="0"/>
          <w:shd w:val="clear" w:fill="F9F9F9"/>
        </w:rPr>
        <w:t>interval</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C41A16"/>
          <w:spacing w:val="-5"/>
          <w:sz w:val="16"/>
          <w:szCs w:val="16"/>
          <w:bdr w:val="none" w:color="auto" w:sz="0" w:space="0"/>
          <w:shd w:val="clear" w:fill="F9F9F9"/>
        </w:rPr>
        <w:t>'5 minutes'</w:t>
      </w:r>
      <w:r>
        <w:rPr>
          <w:rFonts w:hint="default" w:ascii="Courier New" w:hAnsi="Courier New" w:eastAsia="Courier New" w:cs="Courier New"/>
          <w:i w:val="0"/>
          <w:iCs w:val="0"/>
          <w:color w:val="242424"/>
          <w:spacing w:val="-5"/>
          <w:sz w:val="16"/>
          <w:szCs w:val="16"/>
          <w:bdr w:val="none" w:color="auto" w:sz="0" w:space="0"/>
          <w:shd w:val="clear" w:fill="F9F9F9"/>
        </w:rPr>
        <w:t>;</w:t>
      </w:r>
    </w:p>
    <w:p w14:paraId="4DB2FA2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quickly surfaces the top offenders, making it easier to take action — like query cancellation, index tuning, or application optimization.</w:t>
      </w:r>
    </w:p>
    <w:p w14:paraId="09EA5BA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routinely checking total connections and snapping up long</w:t>
      </w:r>
      <w:r>
        <w:rPr>
          <w:rFonts w:hint="default" w:ascii="Georgia" w:hAnsi="Georgia" w:eastAsia="Georgia" w:cs="Georgia"/>
          <w:i w:val="0"/>
          <w:iCs w:val="0"/>
          <w:color w:val="242424"/>
          <w:spacing w:val="-1"/>
          <w:sz w:val="24"/>
          <w:szCs w:val="24"/>
        </w:rPr>
        <w:noBreakHyphen/>
      </w:r>
      <w:r>
        <w:rPr>
          <w:rFonts w:hint="default" w:ascii="Georgia" w:hAnsi="Georgia" w:eastAsia="Georgia" w:cs="Georgia"/>
          <w:i w:val="0"/>
          <w:iCs w:val="0"/>
          <w:color w:val="242424"/>
          <w:spacing w:val="-1"/>
          <w:sz w:val="24"/>
          <w:szCs w:val="24"/>
        </w:rPr>
        <w:t>running queries, you’ll stay ahead of load issues, maintain high performance, and keep your PostgreSQL infrastructure healthy and efficient.</w:t>
      </w:r>
    </w:p>
    <w:p w14:paraId="6D63414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Analyze Database Load Distribution</w:t>
      </w:r>
    </w:p>
    <w:p w14:paraId="4095DC6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understand where your database is spending its time and which clients are driving most of the traffic, use this query:</w:t>
      </w:r>
    </w:p>
    <w:p w14:paraId="6A1F398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client_addr,</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usename,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datname,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state,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COUNT(*)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connection_count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GROUP</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BY</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2</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3</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4</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ORDER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BY</w:t>
      </w:r>
      <w:r>
        <w:rPr>
          <w:rFonts w:hint="default" w:ascii="Courier New" w:hAnsi="Courier New" w:eastAsia="Courier New" w:cs="Courier New"/>
          <w:i w:val="0"/>
          <w:iCs w:val="0"/>
          <w:color w:val="242424"/>
          <w:spacing w:val="-5"/>
          <w:sz w:val="16"/>
          <w:szCs w:val="16"/>
          <w:bdr w:val="none" w:color="auto" w:sz="0" w:space="0"/>
          <w:shd w:val="clear" w:fill="F9F9F9"/>
        </w:rPr>
        <w:t xml:space="preserve"> connection_count DESC;</w:t>
      </w:r>
    </w:p>
    <w:p w14:paraId="73D9A902">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This Shows</w:t>
      </w:r>
    </w:p>
    <w:p w14:paraId="7048BCCC">
      <w:pPr>
        <w:keepNext w:val="0"/>
        <w:keepLines w:val="0"/>
        <w:widowControl/>
        <w:numPr>
          <w:ilvl w:val="0"/>
          <w:numId w:val="12"/>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client_addr</w:t>
      </w:r>
      <w:r>
        <w:rPr>
          <w:rFonts w:hint="default" w:ascii="Georgia" w:hAnsi="Georgia" w:eastAsia="Georgia" w:cs="Georgia"/>
          <w:i w:val="0"/>
          <w:iCs w:val="0"/>
          <w:color w:val="242424"/>
          <w:spacing w:val="-1"/>
          <w:sz w:val="24"/>
          <w:szCs w:val="24"/>
          <w:bdr w:val="none" w:color="auto" w:sz="0" w:space="0"/>
        </w:rPr>
        <w:t>: IP address of each connected client.</w:t>
      </w:r>
    </w:p>
    <w:p w14:paraId="44B20890">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usename</w:t>
      </w:r>
      <w:r>
        <w:rPr>
          <w:rFonts w:hint="default" w:ascii="Georgia" w:hAnsi="Georgia" w:eastAsia="Georgia" w:cs="Georgia"/>
          <w:i w:val="0"/>
          <w:iCs w:val="0"/>
          <w:color w:val="242424"/>
          <w:spacing w:val="-1"/>
          <w:sz w:val="24"/>
          <w:szCs w:val="24"/>
          <w:bdr w:val="none" w:color="auto" w:sz="0" w:space="0"/>
        </w:rPr>
        <w:t>: Database user running each connection.</w:t>
      </w:r>
    </w:p>
    <w:p w14:paraId="3C985A36">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datname</w:t>
      </w:r>
      <w:r>
        <w:rPr>
          <w:rFonts w:hint="default" w:ascii="Georgia" w:hAnsi="Georgia" w:eastAsia="Georgia" w:cs="Georgia"/>
          <w:i w:val="0"/>
          <w:iCs w:val="0"/>
          <w:color w:val="242424"/>
          <w:spacing w:val="-1"/>
          <w:sz w:val="24"/>
          <w:szCs w:val="24"/>
          <w:bdr w:val="none" w:color="auto" w:sz="0" w:space="0"/>
        </w:rPr>
        <w:t>: Name of the target database.</w:t>
      </w:r>
    </w:p>
    <w:p w14:paraId="09FB0B52">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state</w:t>
      </w:r>
      <w:r>
        <w:rPr>
          <w:rFonts w:hint="default" w:ascii="Georgia" w:hAnsi="Georgia" w:eastAsia="Georgia" w:cs="Georgia"/>
          <w:i w:val="0"/>
          <w:iCs w:val="0"/>
          <w:color w:val="242424"/>
          <w:spacing w:val="-1"/>
          <w:sz w:val="24"/>
          <w:szCs w:val="24"/>
          <w:bdr w:val="none" w:color="auto" w:sz="0" w:space="0"/>
        </w:rPr>
        <w:t>: Connection status (e.g., </w:t>
      </w:r>
      <w:r>
        <w:rPr>
          <w:rStyle w:val="8"/>
          <w:rFonts w:hint="default" w:ascii="Courier New" w:hAnsi="Courier New" w:eastAsia="Courier New" w:cs="Courier New"/>
          <w:i w:val="0"/>
          <w:iCs w:val="0"/>
          <w:color w:val="242424"/>
          <w:spacing w:val="-1"/>
          <w:sz w:val="18"/>
          <w:szCs w:val="18"/>
          <w:bdr w:val="none" w:color="auto" w:sz="0" w:space="0"/>
          <w:shd w:val="clear" w:fill="F2F2F2"/>
        </w:rPr>
        <w:t>active</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idle</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idle in transaction</w:t>
      </w:r>
      <w:r>
        <w:rPr>
          <w:rFonts w:hint="default" w:ascii="Georgia" w:hAnsi="Georgia" w:eastAsia="Georgia" w:cs="Georgia"/>
          <w:i w:val="0"/>
          <w:iCs w:val="0"/>
          <w:color w:val="242424"/>
          <w:spacing w:val="-1"/>
          <w:sz w:val="24"/>
          <w:szCs w:val="24"/>
          <w:bdr w:val="none" w:color="auto" w:sz="0" w:space="0"/>
        </w:rPr>
        <w:t>).</w:t>
      </w:r>
    </w:p>
    <w:p w14:paraId="2850439E">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connection_count</w:t>
      </w:r>
      <w:r>
        <w:rPr>
          <w:rFonts w:hint="default" w:ascii="Georgia" w:hAnsi="Georgia" w:eastAsia="Georgia" w:cs="Georgia"/>
          <w:i w:val="0"/>
          <w:iCs w:val="0"/>
          <w:color w:val="242424"/>
          <w:spacing w:val="-1"/>
          <w:sz w:val="24"/>
          <w:szCs w:val="24"/>
          <w:bdr w:val="none" w:color="auto" w:sz="0" w:space="0"/>
        </w:rPr>
        <w:t>: Number of connections per user/database combination.</w:t>
      </w:r>
    </w:p>
    <w:p w14:paraId="030EBD57">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It Matters</w:t>
      </w:r>
    </w:p>
    <w:p w14:paraId="5E6B02A1">
      <w:pPr>
        <w:keepNext w:val="0"/>
        <w:keepLines w:val="0"/>
        <w:widowControl/>
        <w:numPr>
          <w:ilvl w:val="0"/>
          <w:numId w:val="13"/>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Highlights which app or user account is generating heavy traffic.</w:t>
      </w:r>
    </w:p>
    <w:p w14:paraId="7377F42F">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Reveals whether a particular database is a hotspot.</w:t>
      </w:r>
    </w:p>
    <w:p w14:paraId="2E08DAC3">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Helps identify large numbers of idle or leaked connections.</w:t>
      </w:r>
    </w:p>
    <w:p w14:paraId="634A296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Investigate Blocking &amp; Locks</w:t>
      </w:r>
    </w:p>
    <w:p w14:paraId="751E660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Locks are vital to database integrity — but excessive or stale locking can lead to performance bottlenecks. Start by inspecting active locks:</w:t>
      </w:r>
    </w:p>
    <w:p w14:paraId="72B0EE6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relname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relation_name,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query,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pg_locks.*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pg_locks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JOIN</w:t>
      </w:r>
      <w:r>
        <w:rPr>
          <w:rFonts w:hint="default" w:ascii="Courier New" w:hAnsi="Courier New" w:eastAsia="Courier New" w:cs="Courier New"/>
          <w:i w:val="0"/>
          <w:iCs w:val="0"/>
          <w:color w:val="242424"/>
          <w:spacing w:val="-5"/>
          <w:sz w:val="16"/>
          <w:szCs w:val="16"/>
          <w:bdr w:val="none" w:color="auto" w:sz="0" w:space="0"/>
          <w:shd w:val="clear" w:fill="F9F9F9"/>
        </w:rPr>
        <w:t xml:space="preserve"> pg_class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t xml:space="preserve"> pg_locks.relation = pg_class.oid</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JOIN</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t xml:space="preserve"> pg_locks.pid = pg_stat_activity.pid;</w:t>
      </w:r>
    </w:p>
    <w:p w14:paraId="07844114">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Key Columns</w:t>
      </w:r>
    </w:p>
    <w:p w14:paraId="633E7915">
      <w:pPr>
        <w:keepNext w:val="0"/>
        <w:keepLines w:val="0"/>
        <w:widowControl/>
        <w:numPr>
          <w:ilvl w:val="0"/>
          <w:numId w:val="14"/>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relation_name</w:t>
      </w:r>
      <w:r>
        <w:rPr>
          <w:rFonts w:hint="default" w:ascii="Georgia" w:hAnsi="Georgia" w:eastAsia="Georgia" w:cs="Georgia"/>
          <w:i w:val="0"/>
          <w:iCs w:val="0"/>
          <w:color w:val="242424"/>
          <w:spacing w:val="-1"/>
          <w:sz w:val="24"/>
          <w:szCs w:val="24"/>
          <w:bdr w:val="none" w:color="auto" w:sz="0" w:space="0"/>
        </w:rPr>
        <w:t>: The locked table or index.</w:t>
      </w:r>
    </w:p>
    <w:p w14:paraId="51D63B80">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query</w:t>
      </w:r>
      <w:r>
        <w:rPr>
          <w:rFonts w:hint="default" w:ascii="Georgia" w:hAnsi="Georgia" w:eastAsia="Georgia" w:cs="Georgia"/>
          <w:i w:val="0"/>
          <w:iCs w:val="0"/>
          <w:color w:val="242424"/>
          <w:spacing w:val="-1"/>
          <w:sz w:val="24"/>
          <w:szCs w:val="24"/>
          <w:bdr w:val="none" w:color="auto" w:sz="0" w:space="0"/>
        </w:rPr>
        <w:t>: The SQL statement currently holding or waiting for the lock.</w:t>
      </w:r>
    </w:p>
    <w:p w14:paraId="7C02AF6F">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Lock details: columns like </w:t>
      </w:r>
      <w:r>
        <w:rPr>
          <w:rStyle w:val="8"/>
          <w:rFonts w:hint="default" w:ascii="Courier New" w:hAnsi="Courier New" w:eastAsia="Courier New" w:cs="Courier New"/>
          <w:i w:val="0"/>
          <w:iCs w:val="0"/>
          <w:color w:val="242424"/>
          <w:spacing w:val="-1"/>
          <w:sz w:val="18"/>
          <w:szCs w:val="18"/>
          <w:bdr w:val="none" w:color="auto" w:sz="0" w:space="0"/>
          <w:shd w:val="clear" w:fill="F2F2F2"/>
        </w:rPr>
        <w:t>mode</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granted</w:t>
      </w:r>
      <w:r>
        <w:rPr>
          <w:rFonts w:hint="default" w:ascii="Georgia" w:hAnsi="Georgia" w:eastAsia="Georgia" w:cs="Georgia"/>
          <w:i w:val="0"/>
          <w:iCs w:val="0"/>
          <w:color w:val="242424"/>
          <w:spacing w:val="-1"/>
          <w:sz w:val="24"/>
          <w:szCs w:val="24"/>
          <w:bdr w:val="none" w:color="auto" w:sz="0" w:space="0"/>
        </w:rPr>
        <w:t>, and </w:t>
      </w:r>
      <w:r>
        <w:rPr>
          <w:rStyle w:val="8"/>
          <w:rFonts w:hint="default" w:ascii="Courier New" w:hAnsi="Courier New" w:eastAsia="Courier New" w:cs="Courier New"/>
          <w:i w:val="0"/>
          <w:iCs w:val="0"/>
          <w:color w:val="242424"/>
          <w:spacing w:val="-1"/>
          <w:sz w:val="18"/>
          <w:szCs w:val="18"/>
          <w:bdr w:val="none" w:color="auto" w:sz="0" w:space="0"/>
          <w:shd w:val="clear" w:fill="F2F2F2"/>
        </w:rPr>
        <w:t>locktype</w:t>
      </w:r>
      <w:r>
        <w:rPr>
          <w:rFonts w:hint="default" w:ascii="Georgia" w:hAnsi="Georgia" w:eastAsia="Georgia" w:cs="Georgia"/>
          <w:i w:val="0"/>
          <w:iCs w:val="0"/>
          <w:color w:val="242424"/>
          <w:spacing w:val="-1"/>
          <w:sz w:val="24"/>
          <w:szCs w:val="24"/>
          <w:bdr w:val="none" w:color="auto" w:sz="0" w:space="0"/>
        </w:rPr>
        <w:t> describe the lock’s nature.</w:t>
      </w:r>
    </w:p>
    <w:p w14:paraId="78335353">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Outcome</w:t>
      </w:r>
    </w:p>
    <w:p w14:paraId="59AD9179">
      <w:pPr>
        <w:keepNext w:val="0"/>
        <w:keepLines w:val="0"/>
        <w:widowControl/>
        <w:numPr>
          <w:ilvl w:val="0"/>
          <w:numId w:val="15"/>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Identify tables with high lock contention.</w:t>
      </w:r>
    </w:p>
    <w:p w14:paraId="6AAC10E4">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Spot sessions where locks are being held longer than necessary.</w:t>
      </w:r>
    </w:p>
    <w:p w14:paraId="7885718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Find Blocking Chains</w:t>
      </w:r>
    </w:p>
    <w:p w14:paraId="6D9AC9B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track dependencies between queries — who is waiting on whom — you can use:</w:t>
      </w:r>
    </w:p>
    <w:p w14:paraId="25477DF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activity.pid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blocked_pid,</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activity.usename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blocked_user,</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activity.query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blocked_query,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blocking.pid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blocking_pid,</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blocking.query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blocking_query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activity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JOIN</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blocking</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t xml:space="preserve"> blocking.pid = ANY(pg_blocking_pids(activity.pid));</w:t>
      </w:r>
    </w:p>
    <w:p w14:paraId="67478771">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to Look For</w:t>
      </w:r>
    </w:p>
    <w:p w14:paraId="2CD43C2F">
      <w:pPr>
        <w:keepNext w:val="0"/>
        <w:keepLines w:val="0"/>
        <w:widowControl/>
        <w:numPr>
          <w:ilvl w:val="0"/>
          <w:numId w:val="16"/>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blocked_pid</w:t>
      </w:r>
      <w:r>
        <w:rPr>
          <w:rFonts w:hint="default" w:ascii="Georgia" w:hAnsi="Georgia" w:eastAsia="Georgia" w:cs="Georgia"/>
          <w:i w:val="0"/>
          <w:iCs w:val="0"/>
          <w:color w:val="242424"/>
          <w:spacing w:val="-1"/>
          <w:sz w:val="24"/>
          <w:szCs w:val="24"/>
          <w:bdr w:val="none" w:color="auto" w:sz="0" w:space="0"/>
        </w:rPr>
        <w:t> / </w:t>
      </w:r>
      <w:r>
        <w:rPr>
          <w:rStyle w:val="8"/>
          <w:rFonts w:hint="default" w:ascii="Courier New" w:hAnsi="Courier New" w:eastAsia="Courier New" w:cs="Courier New"/>
          <w:i w:val="0"/>
          <w:iCs w:val="0"/>
          <w:color w:val="242424"/>
          <w:spacing w:val="-1"/>
          <w:sz w:val="18"/>
          <w:szCs w:val="18"/>
          <w:bdr w:val="none" w:color="auto" w:sz="0" w:space="0"/>
          <w:shd w:val="clear" w:fill="F2F2F2"/>
        </w:rPr>
        <w:t>blocked_user</w:t>
      </w:r>
      <w:r>
        <w:rPr>
          <w:rFonts w:hint="default" w:ascii="Georgia" w:hAnsi="Georgia" w:eastAsia="Georgia" w:cs="Georgia"/>
          <w:i w:val="0"/>
          <w:iCs w:val="0"/>
          <w:color w:val="242424"/>
          <w:spacing w:val="-1"/>
          <w:sz w:val="24"/>
          <w:szCs w:val="24"/>
          <w:bdr w:val="none" w:color="auto" w:sz="0" w:space="0"/>
        </w:rPr>
        <w:t> / </w:t>
      </w:r>
      <w:r>
        <w:rPr>
          <w:rStyle w:val="8"/>
          <w:rFonts w:hint="default" w:ascii="Courier New" w:hAnsi="Courier New" w:eastAsia="Courier New" w:cs="Courier New"/>
          <w:i w:val="0"/>
          <w:iCs w:val="0"/>
          <w:color w:val="242424"/>
          <w:spacing w:val="-1"/>
          <w:sz w:val="18"/>
          <w:szCs w:val="18"/>
          <w:bdr w:val="none" w:color="auto" w:sz="0" w:space="0"/>
          <w:shd w:val="clear" w:fill="F2F2F2"/>
        </w:rPr>
        <w:t>blocked_query</w:t>
      </w:r>
      <w:r>
        <w:rPr>
          <w:rFonts w:hint="default" w:ascii="Georgia" w:hAnsi="Georgia" w:eastAsia="Georgia" w:cs="Georgia"/>
          <w:i w:val="0"/>
          <w:iCs w:val="0"/>
          <w:color w:val="242424"/>
          <w:spacing w:val="-1"/>
          <w:sz w:val="24"/>
          <w:szCs w:val="24"/>
          <w:bdr w:val="none" w:color="auto" w:sz="0" w:space="0"/>
        </w:rPr>
        <w:t>: the session currently blocked.</w:t>
      </w:r>
    </w:p>
    <w:p w14:paraId="0DFE6968">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blocking_pid</w:t>
      </w:r>
      <w:r>
        <w:rPr>
          <w:rFonts w:hint="default" w:ascii="Georgia" w:hAnsi="Georgia" w:eastAsia="Georgia" w:cs="Georgia"/>
          <w:i w:val="0"/>
          <w:iCs w:val="0"/>
          <w:color w:val="242424"/>
          <w:spacing w:val="-1"/>
          <w:sz w:val="24"/>
          <w:szCs w:val="24"/>
          <w:bdr w:val="none" w:color="auto" w:sz="0" w:space="0"/>
        </w:rPr>
        <w:t> / </w:t>
      </w:r>
      <w:r>
        <w:rPr>
          <w:rStyle w:val="8"/>
          <w:rFonts w:hint="default" w:ascii="Courier New" w:hAnsi="Courier New" w:eastAsia="Courier New" w:cs="Courier New"/>
          <w:i w:val="0"/>
          <w:iCs w:val="0"/>
          <w:color w:val="242424"/>
          <w:spacing w:val="-1"/>
          <w:sz w:val="18"/>
          <w:szCs w:val="18"/>
          <w:bdr w:val="none" w:color="auto" w:sz="0" w:space="0"/>
          <w:shd w:val="clear" w:fill="F2F2F2"/>
        </w:rPr>
        <w:t>blocking_query</w:t>
      </w:r>
      <w:r>
        <w:rPr>
          <w:rFonts w:hint="default" w:ascii="Georgia" w:hAnsi="Georgia" w:eastAsia="Georgia" w:cs="Georgia"/>
          <w:i w:val="0"/>
          <w:iCs w:val="0"/>
          <w:color w:val="242424"/>
          <w:spacing w:val="-1"/>
          <w:sz w:val="24"/>
          <w:szCs w:val="24"/>
          <w:bdr w:val="none" w:color="auto" w:sz="0" w:space="0"/>
        </w:rPr>
        <w:t>: the session holding the lock that’s preventing progress.</w:t>
      </w:r>
    </w:p>
    <w:p w14:paraId="5D779C14">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It Matters</w:t>
      </w:r>
    </w:p>
    <w:p w14:paraId="47B3B125">
      <w:pPr>
        <w:keepNext w:val="0"/>
        <w:keepLines w:val="0"/>
        <w:widowControl/>
        <w:numPr>
          <w:ilvl w:val="0"/>
          <w:numId w:val="17"/>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Quickly surfaces chains of blocking and blocked sessions.</w:t>
      </w:r>
    </w:p>
    <w:p w14:paraId="1C6D2592">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Helps you identify which transactions need intervention (e.g., cancellation or optimization).</w:t>
      </w:r>
    </w:p>
    <w:p w14:paraId="516E940E">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Useful for debugging deadlock or long-running dependency issues.</w:t>
      </w:r>
    </w:p>
    <w:p w14:paraId="62ED4D5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Implement</w:t>
      </w:r>
    </w:p>
    <w:p w14:paraId="258AF4C4">
      <w:pPr>
        <w:keepNext w:val="0"/>
        <w:keepLines w:val="0"/>
        <w:widowControl/>
        <w:numPr>
          <w:ilvl w:val="0"/>
          <w:numId w:val="18"/>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Schedule periodic checks</w:t>
      </w:r>
      <w:r>
        <w:rPr>
          <w:rFonts w:hint="default" w:ascii="Georgia" w:hAnsi="Georgia" w:eastAsia="Georgia" w:cs="Georgia"/>
          <w:i w:val="0"/>
          <w:iCs w:val="0"/>
          <w:color w:val="242424"/>
          <w:spacing w:val="-1"/>
          <w:sz w:val="24"/>
          <w:szCs w:val="24"/>
          <w:bdr w:val="none" w:color="auto" w:sz="0" w:space="0"/>
        </w:rPr>
        <w:t> (e.g., every 5 minutes) to capture load and blocking patterns.</w:t>
      </w:r>
    </w:p>
    <w:p w14:paraId="13319765">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Include in monitoring dashboards</w:t>
      </w:r>
      <w:r>
        <w:rPr>
          <w:rFonts w:hint="default" w:ascii="Georgia" w:hAnsi="Georgia" w:eastAsia="Georgia" w:cs="Georgia"/>
          <w:i w:val="0"/>
          <w:iCs w:val="0"/>
          <w:color w:val="242424"/>
          <w:spacing w:val="-1"/>
          <w:sz w:val="24"/>
          <w:szCs w:val="24"/>
          <w:bdr w:val="none" w:color="auto" w:sz="0" w:space="0"/>
        </w:rPr>
        <w:t> alongside latency and throughput metrics.</w:t>
      </w:r>
    </w:p>
    <w:p w14:paraId="7CB34E64">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Automate alerts</w:t>
      </w:r>
      <w:r>
        <w:rPr>
          <w:rFonts w:hint="default" w:ascii="Georgia" w:hAnsi="Georgia" w:eastAsia="Georgia" w:cs="Georgia"/>
          <w:i w:val="0"/>
          <w:iCs w:val="0"/>
          <w:color w:val="242424"/>
          <w:spacing w:val="-1"/>
          <w:sz w:val="24"/>
          <w:szCs w:val="24"/>
          <w:bdr w:val="none" w:color="auto" w:sz="0" w:space="0"/>
        </w:rPr>
        <w:t>, for example:</w:t>
      </w:r>
    </w:p>
    <w:p w14:paraId="276088AC">
      <w:pPr>
        <w:keepNext w:val="0"/>
        <w:keepLines w:val="0"/>
        <w:widowControl/>
        <w:numPr>
          <w:ilvl w:val="0"/>
          <w:numId w:val="1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If </w:t>
      </w:r>
      <w:r>
        <w:rPr>
          <w:rStyle w:val="8"/>
          <w:rFonts w:hint="default" w:ascii="Courier New" w:hAnsi="Courier New" w:eastAsia="Courier New" w:cs="Courier New"/>
          <w:i w:val="0"/>
          <w:iCs w:val="0"/>
          <w:color w:val="242424"/>
          <w:spacing w:val="-1"/>
          <w:sz w:val="18"/>
          <w:szCs w:val="18"/>
          <w:bdr w:val="none" w:color="auto" w:sz="0" w:space="0"/>
          <w:shd w:val="clear" w:fill="F2F2F2"/>
        </w:rPr>
        <w:t>connection_count</w:t>
      </w:r>
      <w:r>
        <w:rPr>
          <w:rFonts w:hint="default" w:ascii="Georgia" w:hAnsi="Georgia" w:eastAsia="Georgia" w:cs="Georgia"/>
          <w:i w:val="0"/>
          <w:iCs w:val="0"/>
          <w:color w:val="242424"/>
          <w:spacing w:val="-1"/>
          <w:sz w:val="24"/>
          <w:szCs w:val="24"/>
          <w:bdr w:val="none" w:color="auto" w:sz="0" w:space="0"/>
        </w:rPr>
        <w:t> by a specific IP spikes above a threshold.</w:t>
      </w:r>
    </w:p>
    <w:p w14:paraId="63DCC16C">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If any blocked session is waiting longer than 1–2 minutes.</w:t>
      </w:r>
    </w:p>
    <w:p w14:paraId="2020C6F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4. </w:t>
      </w:r>
      <w:r>
        <w:rPr>
          <w:rStyle w:val="12"/>
          <w:rFonts w:hint="default" w:ascii="Georgia" w:hAnsi="Georgia" w:eastAsia="Georgia" w:cs="Georgia"/>
          <w:b/>
          <w:bCs/>
          <w:i w:val="0"/>
          <w:iCs w:val="0"/>
          <w:color w:val="242424"/>
          <w:spacing w:val="-1"/>
          <w:sz w:val="24"/>
          <w:szCs w:val="24"/>
        </w:rPr>
        <w:t>Enable observation across environments</w:t>
      </w:r>
      <w:r>
        <w:rPr>
          <w:rFonts w:hint="default" w:ascii="Georgia" w:hAnsi="Georgia" w:eastAsia="Georgia" w:cs="Georgia"/>
          <w:i w:val="0"/>
          <w:iCs w:val="0"/>
          <w:color w:val="242424"/>
          <w:spacing w:val="-1"/>
          <w:sz w:val="24"/>
          <w:szCs w:val="24"/>
        </w:rPr>
        <w:t> — especially in development, staging, and production to anticipate where locking or concurrency issues might emerge.</w:t>
      </w:r>
    </w:p>
    <w:p w14:paraId="2E9F4E4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using these techniques, PostgreSQL DBAs can visualize workload distribution, detect high-impact sessions, and preemptively resolve blocking issues — helping maintain a performant, reliable database environment.</w:t>
      </w:r>
    </w:p>
    <w:p w14:paraId="203FF9E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Terminate Problem Queries Safely</w:t>
      </w:r>
    </w:p>
    <w:p w14:paraId="2F0533F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Occasionally, you’ll encounter runaway or blocked queries that need intervention. PostgreSQL offers two methods to cancel these, depending on severity and urgency:</w:t>
      </w:r>
    </w:p>
    <w:p w14:paraId="5AE2A72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1️⃣ Soft Cancel (Recommended)</w:t>
      </w:r>
    </w:p>
    <w:p w14:paraId="7935D17E">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Use this to </w:t>
      </w:r>
      <w:r>
        <w:rPr>
          <w:rStyle w:val="12"/>
          <w:rFonts w:hint="default" w:ascii="Georgia" w:hAnsi="Georgia" w:eastAsia="Georgia" w:cs="Georgia"/>
          <w:b/>
          <w:bCs/>
          <w:i w:val="0"/>
          <w:iCs w:val="0"/>
          <w:color w:val="242424"/>
          <w:spacing w:val="-1"/>
          <w:sz w:val="24"/>
          <w:szCs w:val="24"/>
        </w:rPr>
        <w:t>gently ask a query to stop</w:t>
      </w:r>
      <w:r>
        <w:rPr>
          <w:rFonts w:hint="default" w:ascii="Georgia" w:hAnsi="Georgia" w:eastAsia="Georgia" w:cs="Georgia"/>
          <w:i w:val="0"/>
          <w:iCs w:val="0"/>
          <w:color w:val="242424"/>
          <w:spacing w:val="-1"/>
          <w:sz w:val="24"/>
          <w:szCs w:val="24"/>
        </w:rPr>
        <w:t>, allowing it to clean up resources safely:</w:t>
      </w:r>
    </w:p>
    <w:p w14:paraId="25B2C87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olor w:val="5C2699"/>
          <w:spacing w:val="-5"/>
          <w:sz w:val="16"/>
          <w:szCs w:val="16"/>
          <w:bdr w:val="none" w:color="auto" w:sz="0" w:space="0"/>
          <w:shd w:val="clear" w:fill="F9F9F9"/>
        </w:rPr>
        <w:t>pg_cancel_backend</w:t>
      </w:r>
      <w:r>
        <w:rPr>
          <w:rFonts w:hint="default" w:ascii="Courier New" w:hAnsi="Courier New" w:eastAsia="Courier New" w:cs="Courier New"/>
          <w:i w:val="0"/>
          <w:iCs w:val="0"/>
          <w:color w:val="242424"/>
          <w:spacing w:val="-5"/>
          <w:sz w:val="16"/>
          <w:szCs w:val="16"/>
          <w:bdr w:val="none" w:color="auto" w:sz="0" w:space="0"/>
          <w:shd w:val="clear" w:fill="F9F9F9"/>
        </w:rPr>
        <w:t>(pid);</w:t>
      </w:r>
    </w:p>
    <w:p w14:paraId="6027FE1E">
      <w:pPr>
        <w:keepNext w:val="0"/>
        <w:keepLines w:val="0"/>
        <w:widowControl/>
        <w:numPr>
          <w:ilvl w:val="0"/>
          <w:numId w:val="2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Replaces </w:t>
      </w:r>
      <w:r>
        <w:rPr>
          <w:rStyle w:val="8"/>
          <w:rFonts w:hint="default" w:ascii="Courier New" w:hAnsi="Courier New" w:eastAsia="Courier New" w:cs="Courier New"/>
          <w:i w:val="0"/>
          <w:iCs w:val="0"/>
          <w:color w:val="242424"/>
          <w:spacing w:val="-1"/>
          <w:sz w:val="18"/>
          <w:szCs w:val="18"/>
          <w:bdr w:val="none" w:color="auto" w:sz="0" w:space="0"/>
          <w:shd w:val="clear" w:fill="F2F2F2"/>
        </w:rPr>
        <w:t>pid</w:t>
      </w:r>
      <w:r>
        <w:rPr>
          <w:rFonts w:hint="default" w:ascii="Georgia" w:hAnsi="Georgia" w:eastAsia="Georgia" w:cs="Georgia"/>
          <w:i w:val="0"/>
          <w:iCs w:val="0"/>
          <w:color w:val="242424"/>
          <w:spacing w:val="-1"/>
          <w:sz w:val="24"/>
          <w:szCs w:val="24"/>
          <w:bdr w:val="none" w:color="auto" w:sz="0" w:space="0"/>
        </w:rPr>
        <w:t> with the actual process ID from </w:t>
      </w: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bdr w:val="none" w:color="auto" w:sz="0" w:space="0"/>
        </w:rPr>
        <w:t>.</w:t>
      </w:r>
    </w:p>
    <w:p w14:paraId="31447A74">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Ideal for queries that are simply too long or consuming excessive resources.</w:t>
      </w:r>
    </w:p>
    <w:p w14:paraId="7C32A725">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The backend gets a cancellation signal and typically halts soon afterward — without rolling back the entire transaction.</w:t>
      </w:r>
    </w:p>
    <w:p w14:paraId="31563C3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2️⃣ Hard Kill (Use Cautiously)</w:t>
      </w:r>
    </w:p>
    <w:p w14:paraId="514C2F3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If the backend ignores the soft cancel or is stuck, escalate to:</w:t>
      </w:r>
    </w:p>
    <w:p w14:paraId="7F72788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olor w:val="5C2699"/>
          <w:spacing w:val="-5"/>
          <w:sz w:val="16"/>
          <w:szCs w:val="16"/>
          <w:bdr w:val="none" w:color="auto" w:sz="0" w:space="0"/>
          <w:shd w:val="clear" w:fill="F9F9F9"/>
        </w:rPr>
        <w:t>pg_terminate_backend</w:t>
      </w:r>
      <w:r>
        <w:rPr>
          <w:rFonts w:hint="default" w:ascii="Courier New" w:hAnsi="Courier New" w:eastAsia="Courier New" w:cs="Courier New"/>
          <w:i w:val="0"/>
          <w:iCs w:val="0"/>
          <w:color w:val="242424"/>
          <w:spacing w:val="-5"/>
          <w:sz w:val="16"/>
          <w:szCs w:val="16"/>
          <w:bdr w:val="none" w:color="auto" w:sz="0" w:space="0"/>
          <w:shd w:val="clear" w:fill="F9F9F9"/>
        </w:rPr>
        <w:t>(pid);</w:t>
      </w:r>
    </w:p>
    <w:p w14:paraId="108BE6BC">
      <w:pPr>
        <w:keepNext w:val="0"/>
        <w:keepLines w:val="0"/>
        <w:widowControl/>
        <w:numPr>
          <w:ilvl w:val="0"/>
          <w:numId w:val="2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w:t>
      </w:r>
      <w:r>
        <w:rPr>
          <w:rStyle w:val="12"/>
          <w:rFonts w:hint="default" w:ascii="Georgia" w:hAnsi="Georgia" w:eastAsia="Georgia" w:cs="Georgia"/>
          <w:b/>
          <w:bCs/>
          <w:i w:val="0"/>
          <w:iCs w:val="0"/>
          <w:color w:val="242424"/>
          <w:spacing w:val="-1"/>
          <w:sz w:val="24"/>
          <w:szCs w:val="24"/>
          <w:bdr w:val="none" w:color="auto" w:sz="0" w:space="0"/>
        </w:rPr>
        <w:t>forcefully terminates</w:t>
      </w:r>
      <w:r>
        <w:rPr>
          <w:rFonts w:hint="default" w:ascii="Georgia" w:hAnsi="Georgia" w:eastAsia="Georgia" w:cs="Georgia"/>
          <w:i w:val="0"/>
          <w:iCs w:val="0"/>
          <w:color w:val="242424"/>
          <w:spacing w:val="-1"/>
          <w:sz w:val="24"/>
          <w:szCs w:val="24"/>
          <w:bdr w:val="none" w:color="auto" w:sz="0" w:space="0"/>
        </w:rPr>
        <w:t> the session associated with </w:t>
      </w:r>
      <w:r>
        <w:rPr>
          <w:rStyle w:val="8"/>
          <w:rFonts w:hint="default" w:ascii="Courier New" w:hAnsi="Courier New" w:eastAsia="Courier New" w:cs="Courier New"/>
          <w:i w:val="0"/>
          <w:iCs w:val="0"/>
          <w:color w:val="242424"/>
          <w:spacing w:val="-1"/>
          <w:sz w:val="18"/>
          <w:szCs w:val="18"/>
          <w:bdr w:val="none" w:color="auto" w:sz="0" w:space="0"/>
          <w:shd w:val="clear" w:fill="F2F2F2"/>
        </w:rPr>
        <w:t>pid</w:t>
      </w:r>
      <w:r>
        <w:rPr>
          <w:rFonts w:hint="default" w:ascii="Georgia" w:hAnsi="Georgia" w:eastAsia="Georgia" w:cs="Georgia"/>
          <w:i w:val="0"/>
          <w:iCs w:val="0"/>
          <w:color w:val="242424"/>
          <w:spacing w:val="-1"/>
          <w:sz w:val="24"/>
          <w:szCs w:val="24"/>
          <w:bdr w:val="none" w:color="auto" w:sz="0" w:space="0"/>
        </w:rPr>
        <w:t>.</w:t>
      </w:r>
    </w:p>
    <w:p w14:paraId="44719B51">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Any open transaction is rolled back.</w:t>
      </w:r>
    </w:p>
    <w:p w14:paraId="6045DD73">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Note: This may cause temporary spikes in load or leave locks behind — use sparingly and monitor afterward.</w:t>
      </w:r>
    </w:p>
    <w:p w14:paraId="4868FFD2">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740117A0">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3435350"/>
            <wp:effectExtent l="0" t="0" r="13970" b="8890"/>
            <wp:docPr id="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9"/>
                    <pic:cNvPicPr>
                      <a:picLocks noChangeAspect="1"/>
                    </pic:cNvPicPr>
                  </pic:nvPicPr>
                  <pic:blipFill>
                    <a:blip r:embed="rId7"/>
                    <a:stretch>
                      <a:fillRect/>
                    </a:stretch>
                  </pic:blipFill>
                  <pic:spPr>
                    <a:xfrm>
                      <a:off x="0" y="0"/>
                      <a:ext cx="5274310" cy="3435350"/>
                    </a:xfrm>
                    <a:prstGeom prst="rect">
                      <a:avLst/>
                    </a:prstGeom>
                    <a:noFill/>
                    <a:ln w="9525">
                      <a:noFill/>
                    </a:ln>
                  </pic:spPr>
                </pic:pic>
              </a:graphicData>
            </a:graphic>
          </wp:inline>
        </w:drawing>
      </w:r>
    </w:p>
    <w:p w14:paraId="7860B96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This Fits Together</w:t>
      </w:r>
    </w:p>
    <w:p w14:paraId="128AA551">
      <w:pPr>
        <w:keepNext w:val="0"/>
        <w:keepLines w:val="0"/>
        <w:widowControl/>
        <w:numPr>
          <w:ilvl w:val="0"/>
          <w:numId w:val="22"/>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Use </w:t>
      </w:r>
      <w:r>
        <w:rPr>
          <w:rStyle w:val="12"/>
          <w:rFonts w:hint="default" w:ascii="Courier New" w:hAnsi="Courier New" w:eastAsia="Courier New" w:cs="Courier New"/>
          <w:b/>
          <w:bCs/>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bdr w:val="none" w:color="auto" w:sz="0" w:space="0"/>
        </w:rPr>
        <w:t> to find long-running or locked queries.</w:t>
      </w:r>
    </w:p>
    <w:p w14:paraId="19AA16F4">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Soft cancel (</w:t>
      </w:r>
      <w:r>
        <w:rPr>
          <w:rStyle w:val="12"/>
          <w:rFonts w:hint="default" w:ascii="Courier New" w:hAnsi="Courier New" w:eastAsia="Courier New" w:cs="Courier New"/>
          <w:b/>
          <w:bCs/>
          <w:i w:val="0"/>
          <w:iCs w:val="0"/>
          <w:color w:val="242424"/>
          <w:spacing w:val="-1"/>
          <w:sz w:val="18"/>
          <w:szCs w:val="18"/>
          <w:bdr w:val="none" w:color="auto" w:sz="0" w:space="0"/>
          <w:shd w:val="clear" w:fill="F2F2F2"/>
        </w:rPr>
        <w:t>pg_cancel_backend</w:t>
      </w:r>
      <w:r>
        <w:rPr>
          <w:rStyle w:val="12"/>
          <w:rFonts w:hint="default" w:ascii="Georgia" w:hAnsi="Georgia" w:eastAsia="Georgia" w:cs="Georgia"/>
          <w:b/>
          <w:bCs/>
          <w:i w:val="0"/>
          <w:iCs w:val="0"/>
          <w:color w:val="242424"/>
          <w:spacing w:val="-1"/>
          <w:sz w:val="24"/>
          <w:szCs w:val="24"/>
          <w:bdr w:val="none" w:color="auto" w:sz="0" w:space="0"/>
        </w:rPr>
        <w:t>)</w:t>
      </w:r>
      <w:r>
        <w:rPr>
          <w:rFonts w:hint="default" w:ascii="Georgia" w:hAnsi="Georgia" w:eastAsia="Georgia" w:cs="Georgia"/>
          <w:i w:val="0"/>
          <w:iCs w:val="0"/>
          <w:color w:val="242424"/>
          <w:spacing w:val="-1"/>
          <w:sz w:val="24"/>
          <w:szCs w:val="24"/>
          <w:bdr w:val="none" w:color="auto" w:sz="0" w:space="0"/>
        </w:rPr>
        <w:t>: your first line of defense—minimal disruption.</w:t>
      </w:r>
    </w:p>
    <w:p w14:paraId="38A98341">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Hard kill (</w:t>
      </w:r>
      <w:r>
        <w:rPr>
          <w:rStyle w:val="12"/>
          <w:rFonts w:hint="default" w:ascii="Courier New" w:hAnsi="Courier New" w:eastAsia="Courier New" w:cs="Courier New"/>
          <w:b/>
          <w:bCs/>
          <w:i w:val="0"/>
          <w:iCs w:val="0"/>
          <w:color w:val="242424"/>
          <w:spacing w:val="-1"/>
          <w:sz w:val="18"/>
          <w:szCs w:val="18"/>
          <w:bdr w:val="none" w:color="auto" w:sz="0" w:space="0"/>
          <w:shd w:val="clear" w:fill="F2F2F2"/>
        </w:rPr>
        <w:t>pg_terminate_backend</w:t>
      </w:r>
      <w:r>
        <w:rPr>
          <w:rStyle w:val="12"/>
          <w:rFonts w:hint="default" w:ascii="Georgia" w:hAnsi="Georgia" w:eastAsia="Georgia" w:cs="Georgia"/>
          <w:b/>
          <w:bCs/>
          <w:i w:val="0"/>
          <w:iCs w:val="0"/>
          <w:color w:val="242424"/>
          <w:spacing w:val="-1"/>
          <w:sz w:val="24"/>
          <w:szCs w:val="24"/>
          <w:bdr w:val="none" w:color="auto" w:sz="0" w:space="0"/>
        </w:rPr>
        <w:t>)</w:t>
      </w:r>
      <w:r>
        <w:rPr>
          <w:rFonts w:hint="default" w:ascii="Georgia" w:hAnsi="Georgia" w:eastAsia="Georgia" w:cs="Georgia"/>
          <w:i w:val="0"/>
          <w:iCs w:val="0"/>
          <w:color w:val="242424"/>
          <w:spacing w:val="-1"/>
          <w:sz w:val="24"/>
          <w:szCs w:val="24"/>
          <w:bdr w:val="none" w:color="auto" w:sz="0" w:space="0"/>
        </w:rPr>
        <w:t>: a last resort when sessions won’t end cleanly.</w:t>
      </w:r>
    </w:p>
    <w:p w14:paraId="44920EF5">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Always review relevant logs and monitor for side-effects, such as locked rows or rollbacks that took time to complete.</w:t>
      </w:r>
    </w:p>
    <w:p w14:paraId="403A217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Knowing when to cancel or terminate a session — and how to do it cleanly — is crucial for maintaining database health and keeping your PostgreSQL environment running smoothly.</w:t>
      </w:r>
    </w:p>
    <w:p w14:paraId="7C92124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Essential DBA Queries for PostgreSQL</w:t>
      </w:r>
    </w:p>
    <w:p w14:paraId="7EC599D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Here’s a refined suite of must-have </w:t>
      </w: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rPr>
        <w:t> queries for real-time insight into database usage, performance issues, and connection patterns:</w:t>
      </w:r>
    </w:p>
    <w:p w14:paraId="338798D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1️⃣ Total Active Queries</w:t>
      </w:r>
    </w:p>
    <w:p w14:paraId="7002B29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Get a quick count of how many sessions are currently connected:</w:t>
      </w:r>
    </w:p>
    <w:p w14:paraId="7BB025C0">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5C2699"/>
          <w:spacing w:val="-5"/>
          <w:sz w:val="16"/>
          <w:szCs w:val="16"/>
          <w:bdr w:val="none" w:color="auto" w:sz="0" w:space="0"/>
          <w:shd w:val="clear" w:fill="F9F9F9"/>
        </w:rPr>
        <w:t>COUNT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total_active_queries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p>
    <w:p w14:paraId="756834E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Great for spotting spikes in connection load or sudden increases in database usage.</w:t>
      </w:r>
    </w:p>
    <w:p w14:paraId="58E39A0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2️⃣ Identify Waiting Queries</w:t>
      </w:r>
    </w:p>
    <w:p w14:paraId="058E085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Spot sessions that are blocked or waiting on disk, locks, or other resources:</w:t>
      </w:r>
    </w:p>
    <w:p w14:paraId="3BCDD14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WHERE</w:t>
      </w:r>
      <w:r>
        <w:rPr>
          <w:rFonts w:hint="default" w:ascii="Courier New" w:hAnsi="Courier New" w:eastAsia="Courier New" w:cs="Courier New"/>
          <w:i w:val="0"/>
          <w:iCs w:val="0"/>
          <w:color w:val="242424"/>
          <w:spacing w:val="-5"/>
          <w:sz w:val="16"/>
          <w:szCs w:val="16"/>
          <w:bdr w:val="none" w:color="auto" w:sz="0" w:space="0"/>
          <w:shd w:val="clear" w:fill="F9F9F9"/>
        </w:rPr>
        <w:t xml:space="preserve"> wait_event </w:t>
      </w:r>
      <w:r>
        <w:rPr>
          <w:rFonts w:hint="default" w:ascii="Courier New" w:hAnsi="Courier New" w:eastAsia="Courier New" w:cs="Courier New"/>
          <w:i w:val="0"/>
          <w:iCs w:val="0"/>
          <w:color w:val="AA0D91"/>
          <w:spacing w:val="-5"/>
          <w:sz w:val="16"/>
          <w:szCs w:val="16"/>
          <w:bdr w:val="none" w:color="auto" w:sz="0" w:space="0"/>
          <w:shd w:val="clear" w:fill="F9F9F9"/>
        </w:rPr>
        <w:t>IS</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NOT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NULL</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AND</w:t>
      </w:r>
      <w:r>
        <w:rPr>
          <w:rFonts w:hint="default" w:ascii="Courier New" w:hAnsi="Courier New" w:eastAsia="Courier New" w:cs="Courier New"/>
          <w:i w:val="0"/>
          <w:iCs w:val="0"/>
          <w:color w:val="242424"/>
          <w:spacing w:val="-5"/>
          <w:sz w:val="16"/>
          <w:szCs w:val="16"/>
          <w:bdr w:val="none" w:color="auto" w:sz="0" w:space="0"/>
          <w:shd w:val="clear" w:fill="F9F9F9"/>
        </w:rPr>
        <w:t xml:space="preserve"> backend_type = </w:t>
      </w:r>
      <w:r>
        <w:rPr>
          <w:rFonts w:hint="default" w:ascii="Courier New" w:hAnsi="Courier New" w:eastAsia="Courier New" w:cs="Courier New"/>
          <w:i w:val="0"/>
          <w:iCs w:val="0"/>
          <w:color w:val="C41A16"/>
          <w:spacing w:val="-5"/>
          <w:sz w:val="16"/>
          <w:szCs w:val="16"/>
          <w:bdr w:val="none" w:color="auto" w:sz="0" w:space="0"/>
          <w:shd w:val="clear" w:fill="F9F9F9"/>
        </w:rPr>
        <w:t>'client backend'</w:t>
      </w:r>
      <w:r>
        <w:rPr>
          <w:rFonts w:hint="default" w:ascii="Courier New" w:hAnsi="Courier New" w:eastAsia="Courier New" w:cs="Courier New"/>
          <w:i w:val="0"/>
          <w:iCs w:val="0"/>
          <w:color w:val="242424"/>
          <w:spacing w:val="-5"/>
          <w:sz w:val="16"/>
          <w:szCs w:val="16"/>
          <w:bdr w:val="none" w:color="auto" w:sz="0" w:space="0"/>
          <w:shd w:val="clear" w:fill="F9F9F9"/>
        </w:rPr>
        <w:t>;</w:t>
      </w:r>
    </w:p>
    <w:p w14:paraId="5E0C56F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8"/>
          <w:rFonts w:hint="default" w:ascii="Courier New" w:hAnsi="Courier New" w:eastAsia="Courier New" w:cs="Courier New"/>
          <w:i w:val="0"/>
          <w:iCs w:val="0"/>
          <w:color w:val="242424"/>
          <w:spacing w:val="-1"/>
          <w:sz w:val="18"/>
          <w:szCs w:val="18"/>
          <w:bdr w:val="none" w:color="auto" w:sz="0" w:space="0"/>
          <w:shd w:val="clear" w:fill="F2F2F2"/>
        </w:rPr>
        <w:t>wait_event</w:t>
      </w:r>
      <w:r>
        <w:rPr>
          <w:rFonts w:hint="default" w:ascii="Georgia" w:hAnsi="Georgia" w:eastAsia="Georgia" w:cs="Georgia"/>
          <w:i w:val="0"/>
          <w:iCs w:val="0"/>
          <w:color w:val="242424"/>
          <w:spacing w:val="-1"/>
          <w:sz w:val="24"/>
          <w:szCs w:val="24"/>
        </w:rPr>
        <w:t> reveals what the session is waiting for (e.g., </w:t>
      </w:r>
      <w:r>
        <w:rPr>
          <w:rStyle w:val="8"/>
          <w:rFonts w:hint="default" w:ascii="Courier New" w:hAnsi="Courier New" w:eastAsia="Courier New" w:cs="Courier New"/>
          <w:i w:val="0"/>
          <w:iCs w:val="0"/>
          <w:color w:val="242424"/>
          <w:spacing w:val="-1"/>
          <w:sz w:val="18"/>
          <w:szCs w:val="18"/>
          <w:bdr w:val="none" w:color="auto" w:sz="0" w:space="0"/>
          <w:shd w:val="clear" w:fill="F2F2F2"/>
        </w:rPr>
        <w:t>Lock</w:t>
      </w:r>
      <w:r>
        <w:rPr>
          <w:rFonts w:hint="default" w:ascii="Georgia" w:hAnsi="Georgia" w:eastAsia="Georgia" w:cs="Georgia"/>
          <w:i w:val="0"/>
          <w:iCs w:val="0"/>
          <w:color w:val="242424"/>
          <w:spacing w:val="-1"/>
          <w:sz w:val="24"/>
          <w:szCs w:val="24"/>
        </w:rPr>
        <w:t>, </w:t>
      </w:r>
      <w:r>
        <w:rPr>
          <w:rStyle w:val="8"/>
          <w:rFonts w:hint="default" w:ascii="Courier New" w:hAnsi="Courier New" w:eastAsia="Courier New" w:cs="Courier New"/>
          <w:i w:val="0"/>
          <w:iCs w:val="0"/>
          <w:color w:val="242424"/>
          <w:spacing w:val="-1"/>
          <w:sz w:val="18"/>
          <w:szCs w:val="18"/>
          <w:bdr w:val="none" w:color="auto" w:sz="0" w:space="0"/>
          <w:shd w:val="clear" w:fill="F2F2F2"/>
        </w:rPr>
        <w:t>IO</w:t>
      </w:r>
      <w:r>
        <w:rPr>
          <w:rFonts w:hint="default" w:ascii="Georgia" w:hAnsi="Georgia" w:eastAsia="Georgia" w:cs="Georgia"/>
          <w:i w:val="0"/>
          <w:iCs w:val="0"/>
          <w:color w:val="242424"/>
          <w:spacing w:val="-1"/>
          <w:sz w:val="24"/>
          <w:szCs w:val="24"/>
        </w:rPr>
        <w:t>, etc.).</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 Helps catch bottlenecks caused by long waits or contention.</w:t>
      </w:r>
    </w:p>
    <w:p w14:paraId="74D43CC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3️⃣ Group Connections by Client</w:t>
      </w:r>
    </w:p>
    <w:p w14:paraId="2802119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See where the load is coming from — group sessions by client IP, user, and database:</w:t>
      </w:r>
    </w:p>
    <w:p w14:paraId="31E91B7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client_addr,</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usename,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datname,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state,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COUNT(*)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session_count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GROUP</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BY</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2</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3</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4</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ORDER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BY</w:t>
      </w:r>
      <w:r>
        <w:rPr>
          <w:rFonts w:hint="default" w:ascii="Courier New" w:hAnsi="Courier New" w:eastAsia="Courier New" w:cs="Courier New"/>
          <w:i w:val="0"/>
          <w:iCs w:val="0"/>
          <w:color w:val="242424"/>
          <w:spacing w:val="-5"/>
          <w:sz w:val="16"/>
          <w:szCs w:val="16"/>
          <w:bdr w:val="none" w:color="auto" w:sz="0" w:space="0"/>
          <w:shd w:val="clear" w:fill="F9F9F9"/>
        </w:rPr>
        <w:t xml:space="preserve"> session_count DESC;</w:t>
      </w:r>
    </w:p>
    <w:p w14:paraId="05E2C88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Useful for trending which apps or users are most active, and how many concurrent sessions each generates.</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 Helps uncover idle sessions that may be hogging resources unnecessarily.</w:t>
      </w:r>
    </w:p>
    <w:p w14:paraId="766F2C4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4️⃣ Find Queries Running Longer than 1 Second</w:t>
      </w:r>
    </w:p>
    <w:p w14:paraId="4114716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Detect all sessions where the current transaction or query has been running for over one second:</w:t>
      </w:r>
    </w:p>
    <w:p w14:paraId="5F09423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client_addr,</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usename,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datname,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now() - xact_start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xact_age,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now() - query_start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query_age,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state,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query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WHERE</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(now() - xact_start) &gt; </w:t>
      </w:r>
      <w:r>
        <w:rPr>
          <w:rFonts w:hint="default" w:ascii="Courier New" w:hAnsi="Courier New" w:eastAsia="Courier New" w:cs="Courier New"/>
          <w:i w:val="0"/>
          <w:iCs w:val="0"/>
          <w:color w:val="C41A16"/>
          <w:spacing w:val="-5"/>
          <w:sz w:val="16"/>
          <w:szCs w:val="16"/>
          <w:bdr w:val="none" w:color="auto" w:sz="0" w:space="0"/>
          <w:shd w:val="clear" w:fill="F9F9F9"/>
        </w:rPr>
        <w:t>'00:00:01'</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5C2699"/>
          <w:spacing w:val="-5"/>
          <w:sz w:val="16"/>
          <w:szCs w:val="16"/>
          <w:bdr w:val="none" w:color="auto" w:sz="0" w:space="0"/>
          <w:shd w:val="clear" w:fill="F9F9F9"/>
        </w:rPr>
        <w:t>interval</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OR</w:t>
      </w:r>
      <w:r>
        <w:rPr>
          <w:rFonts w:hint="default" w:ascii="Courier New" w:hAnsi="Courier New" w:eastAsia="Courier New" w:cs="Courier New"/>
          <w:i w:val="0"/>
          <w:iCs w:val="0"/>
          <w:color w:val="242424"/>
          <w:spacing w:val="-5"/>
          <w:sz w:val="16"/>
          <w:szCs w:val="16"/>
          <w:bdr w:val="none" w:color="auto" w:sz="0" w:space="0"/>
          <w:shd w:val="clear" w:fill="F9F9F9"/>
        </w:rPr>
        <w:t xml:space="preserve"> (now() - query_start) &gt; </w:t>
      </w:r>
      <w:r>
        <w:rPr>
          <w:rFonts w:hint="default" w:ascii="Courier New" w:hAnsi="Courier New" w:eastAsia="Courier New" w:cs="Courier New"/>
          <w:i w:val="0"/>
          <w:iCs w:val="0"/>
          <w:color w:val="C41A16"/>
          <w:spacing w:val="-5"/>
          <w:sz w:val="16"/>
          <w:szCs w:val="16"/>
          <w:bdr w:val="none" w:color="auto" w:sz="0" w:space="0"/>
          <w:shd w:val="clear" w:fill="F9F9F9"/>
        </w:rPr>
        <w:t>'00:00:01'</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5C2699"/>
          <w:spacing w:val="-5"/>
          <w:sz w:val="16"/>
          <w:szCs w:val="16"/>
          <w:bdr w:val="none" w:color="auto" w:sz="0" w:space="0"/>
          <w:shd w:val="clear" w:fill="F9F9F9"/>
        </w:rPr>
        <w:t>interval</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AND</w:t>
      </w:r>
      <w:r>
        <w:rPr>
          <w:rFonts w:hint="default" w:ascii="Courier New" w:hAnsi="Courier New" w:eastAsia="Courier New" w:cs="Courier New"/>
          <w:i w:val="0"/>
          <w:iCs w:val="0"/>
          <w:color w:val="242424"/>
          <w:spacing w:val="-5"/>
          <w:sz w:val="16"/>
          <w:szCs w:val="16"/>
          <w:bdr w:val="none" w:color="auto" w:sz="0" w:space="0"/>
          <w:shd w:val="clear" w:fill="F9F9F9"/>
        </w:rPr>
        <w:t xml:space="preserve"> state &lt;&gt; </w:t>
      </w:r>
      <w:r>
        <w:rPr>
          <w:rFonts w:hint="default" w:ascii="Courier New" w:hAnsi="Courier New" w:eastAsia="Courier New" w:cs="Courier New"/>
          <w:i w:val="0"/>
          <w:iCs w:val="0"/>
          <w:color w:val="C41A16"/>
          <w:spacing w:val="-5"/>
          <w:sz w:val="16"/>
          <w:szCs w:val="16"/>
          <w:bdr w:val="none" w:color="auto" w:sz="0" w:space="0"/>
          <w:shd w:val="clear" w:fill="F9F9F9"/>
        </w:rPr>
        <w:t>'idle'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ORDER</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BY</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5C2699"/>
          <w:spacing w:val="-5"/>
          <w:sz w:val="16"/>
          <w:szCs w:val="16"/>
          <w:bdr w:val="none" w:color="auto" w:sz="0" w:space="0"/>
          <w:shd w:val="clear" w:fill="F9F9F9"/>
        </w:rPr>
        <w:t>COALESCE</w:t>
      </w:r>
      <w:r>
        <w:rPr>
          <w:rFonts w:hint="default" w:ascii="Courier New" w:hAnsi="Courier New" w:eastAsia="Courier New" w:cs="Courier New"/>
          <w:i w:val="0"/>
          <w:iCs w:val="0"/>
          <w:color w:val="242424"/>
          <w:spacing w:val="-5"/>
          <w:sz w:val="16"/>
          <w:szCs w:val="16"/>
          <w:bdr w:val="none" w:color="auto" w:sz="0" w:space="0"/>
          <w:shd w:val="clear" w:fill="F9F9F9"/>
        </w:rPr>
        <w:t xml:space="preserve">(xact_start, query_start) </w:t>
      </w:r>
      <w:r>
        <w:rPr>
          <w:rFonts w:hint="default" w:ascii="Courier New" w:hAnsi="Courier New" w:eastAsia="Courier New" w:cs="Courier New"/>
          <w:i w:val="0"/>
          <w:iCs w:val="0"/>
          <w:color w:val="AA0D91"/>
          <w:spacing w:val="-5"/>
          <w:sz w:val="16"/>
          <w:szCs w:val="16"/>
          <w:bdr w:val="none" w:color="auto" w:sz="0" w:space="0"/>
          <w:shd w:val="clear" w:fill="F9F9F9"/>
        </w:rPr>
        <w:t>DESC</w:t>
      </w:r>
      <w:r>
        <w:rPr>
          <w:rFonts w:hint="default" w:ascii="Courier New" w:hAnsi="Courier New" w:eastAsia="Courier New" w:cs="Courier New"/>
          <w:i w:val="0"/>
          <w:iCs w:val="0"/>
          <w:color w:val="242424"/>
          <w:spacing w:val="-5"/>
          <w:sz w:val="16"/>
          <w:szCs w:val="16"/>
          <w:bdr w:val="none" w:color="auto" w:sz="0" w:space="0"/>
          <w:shd w:val="clear" w:fill="F9F9F9"/>
        </w:rPr>
        <w:t>;</w:t>
      </w:r>
    </w:p>
    <w:p w14:paraId="4D2AEA50">
      <w:pPr>
        <w:keepNext w:val="0"/>
        <w:keepLines w:val="0"/>
        <w:widowControl/>
        <w:numPr>
          <w:ilvl w:val="0"/>
          <w:numId w:val="2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xact_age</w:t>
      </w:r>
      <w:r>
        <w:rPr>
          <w:rFonts w:hint="default" w:ascii="Georgia" w:hAnsi="Georgia" w:eastAsia="Georgia" w:cs="Georgia"/>
          <w:i w:val="0"/>
          <w:iCs w:val="0"/>
          <w:color w:val="242424"/>
          <w:spacing w:val="-1"/>
          <w:sz w:val="24"/>
          <w:szCs w:val="24"/>
          <w:bdr w:val="none" w:color="auto" w:sz="0" w:space="0"/>
        </w:rPr>
        <w:t>: how long the transaction has been open.</w:t>
      </w:r>
    </w:p>
    <w:p w14:paraId="4EB2FADC">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query_age</w:t>
      </w:r>
      <w:r>
        <w:rPr>
          <w:rFonts w:hint="default" w:ascii="Georgia" w:hAnsi="Georgia" w:eastAsia="Georgia" w:cs="Georgia"/>
          <w:i w:val="0"/>
          <w:iCs w:val="0"/>
          <w:color w:val="242424"/>
          <w:spacing w:val="-1"/>
          <w:sz w:val="24"/>
          <w:szCs w:val="24"/>
          <w:bdr w:val="none" w:color="auto" w:sz="0" w:space="0"/>
        </w:rPr>
        <w:t>: shows how long the individual query has been running.</w:t>
      </w:r>
    </w:p>
    <w:p w14:paraId="0A241CDF">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Filtering out </w:t>
      </w:r>
      <w:r>
        <w:rPr>
          <w:rStyle w:val="8"/>
          <w:rFonts w:hint="default" w:ascii="Courier New" w:hAnsi="Courier New" w:eastAsia="Courier New" w:cs="Courier New"/>
          <w:i w:val="0"/>
          <w:iCs w:val="0"/>
          <w:color w:val="242424"/>
          <w:spacing w:val="-1"/>
          <w:sz w:val="18"/>
          <w:szCs w:val="18"/>
          <w:bdr w:val="none" w:color="auto" w:sz="0" w:space="0"/>
          <w:shd w:val="clear" w:fill="F2F2F2"/>
        </w:rPr>
        <w:t>idle</w:t>
      </w:r>
      <w:r>
        <w:rPr>
          <w:rFonts w:hint="default" w:ascii="Georgia" w:hAnsi="Georgia" w:eastAsia="Georgia" w:cs="Georgia"/>
          <w:i w:val="0"/>
          <w:iCs w:val="0"/>
          <w:color w:val="242424"/>
          <w:spacing w:val="-1"/>
          <w:sz w:val="24"/>
          <w:szCs w:val="24"/>
          <w:bdr w:val="none" w:color="auto" w:sz="0" w:space="0"/>
        </w:rPr>
        <w:t> sessions ensures you're looking at active workload only.</w:t>
      </w:r>
    </w:p>
    <w:p w14:paraId="6765F49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These Queries Matter</w:t>
      </w:r>
    </w:p>
    <w:p w14:paraId="788B5DAF">
      <w:pPr>
        <w:keepNext w:val="0"/>
        <w:keepLines w:val="0"/>
        <w:widowControl/>
        <w:numPr>
          <w:ilvl w:val="0"/>
          <w:numId w:val="24"/>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Session count</w:t>
      </w:r>
      <w:r>
        <w:rPr>
          <w:rFonts w:hint="default" w:ascii="Georgia" w:hAnsi="Georgia" w:eastAsia="Georgia" w:cs="Georgia"/>
          <w:i w:val="0"/>
          <w:iCs w:val="0"/>
          <w:color w:val="242424"/>
          <w:spacing w:val="-1"/>
          <w:sz w:val="24"/>
          <w:szCs w:val="24"/>
          <w:bdr w:val="none" w:color="auto" w:sz="0" w:space="0"/>
        </w:rPr>
        <w:t> helps you manage connection limits and capacity planning.</w:t>
      </w:r>
    </w:p>
    <w:p w14:paraId="58DB323D">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Waiting query detection</w:t>
      </w:r>
      <w:r>
        <w:rPr>
          <w:rFonts w:hint="default" w:ascii="Georgia" w:hAnsi="Georgia" w:eastAsia="Georgia" w:cs="Georgia"/>
          <w:i w:val="0"/>
          <w:iCs w:val="0"/>
          <w:color w:val="242424"/>
          <w:spacing w:val="-1"/>
          <w:sz w:val="24"/>
          <w:szCs w:val="24"/>
          <w:bdr w:val="none" w:color="auto" w:sz="0" w:space="0"/>
        </w:rPr>
        <w:t> isolates load issues and potential performance killers.</w:t>
      </w:r>
    </w:p>
    <w:p w14:paraId="525386B6">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Grouping by client</w:t>
      </w:r>
      <w:r>
        <w:rPr>
          <w:rFonts w:hint="default" w:ascii="Georgia" w:hAnsi="Georgia" w:eastAsia="Georgia" w:cs="Georgia"/>
          <w:i w:val="0"/>
          <w:iCs w:val="0"/>
          <w:color w:val="242424"/>
          <w:spacing w:val="-1"/>
          <w:sz w:val="24"/>
          <w:szCs w:val="24"/>
          <w:bdr w:val="none" w:color="auto" w:sz="0" w:space="0"/>
        </w:rPr>
        <w:t> reveals patterns, overloaded hosts, or connection leaks.</w:t>
      </w:r>
    </w:p>
    <w:p w14:paraId="1ABFB541">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Monitoring sub-second query durations</w:t>
      </w:r>
      <w:r>
        <w:rPr>
          <w:rFonts w:hint="default" w:ascii="Georgia" w:hAnsi="Georgia" w:eastAsia="Georgia" w:cs="Georgia"/>
          <w:i w:val="0"/>
          <w:iCs w:val="0"/>
          <w:color w:val="242424"/>
          <w:spacing w:val="-1"/>
          <w:sz w:val="24"/>
          <w:szCs w:val="24"/>
          <w:bdr w:val="none" w:color="auto" w:sz="0" w:space="0"/>
        </w:rPr>
        <w:t> helps catch slow queries early — before they grow into larger problems.</w:t>
      </w:r>
    </w:p>
    <w:p w14:paraId="6FAD51D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Pro Tips for Use</w:t>
      </w:r>
    </w:p>
    <w:p w14:paraId="4C784681">
      <w:pPr>
        <w:keepNext w:val="0"/>
        <w:keepLines w:val="0"/>
        <w:widowControl/>
        <w:numPr>
          <w:ilvl w:val="0"/>
          <w:numId w:val="25"/>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Schedule these queries regularly</w:t>
      </w:r>
      <w:r>
        <w:rPr>
          <w:rFonts w:hint="default" w:ascii="Georgia" w:hAnsi="Georgia" w:eastAsia="Georgia" w:cs="Georgia"/>
          <w:i w:val="0"/>
          <w:iCs w:val="0"/>
          <w:color w:val="242424"/>
          <w:spacing w:val="-1"/>
          <w:sz w:val="24"/>
          <w:szCs w:val="24"/>
          <w:bdr w:val="none" w:color="auto" w:sz="0" w:space="0"/>
        </w:rPr>
        <w:t> (every minute if needed) for near-real-time monitoring.</w:t>
      </w:r>
    </w:p>
    <w:p w14:paraId="49BD6F64">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Visualize results</w:t>
      </w:r>
      <w:r>
        <w:rPr>
          <w:rFonts w:hint="default" w:ascii="Georgia" w:hAnsi="Georgia" w:eastAsia="Georgia" w:cs="Georgia"/>
          <w:i w:val="0"/>
          <w:iCs w:val="0"/>
          <w:color w:val="242424"/>
          <w:spacing w:val="-1"/>
          <w:sz w:val="24"/>
          <w:szCs w:val="24"/>
          <w:bdr w:val="none" w:color="auto" w:sz="0" w:space="0"/>
        </w:rPr>
        <w:t> with a monitoring tool like Grafana or pgAdmin for correlations with system metrics.</w:t>
      </w:r>
    </w:p>
    <w:p w14:paraId="6E510042">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Combine with alerting</w:t>
      </w:r>
      <w:r>
        <w:rPr>
          <w:rFonts w:hint="default" w:ascii="Georgia" w:hAnsi="Georgia" w:eastAsia="Georgia" w:cs="Georgia"/>
          <w:i w:val="0"/>
          <w:iCs w:val="0"/>
          <w:color w:val="242424"/>
          <w:spacing w:val="-1"/>
          <w:sz w:val="24"/>
          <w:szCs w:val="24"/>
          <w:bdr w:val="none" w:color="auto" w:sz="0" w:space="0"/>
        </w:rPr>
        <w:t>: e.g., send a warning if more than 100 queries run longer than 1 second.</w:t>
      </w:r>
    </w:p>
    <w:p w14:paraId="70603B60">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Tailer insight</w:t>
      </w:r>
      <w:r>
        <w:rPr>
          <w:rFonts w:hint="default" w:ascii="Georgia" w:hAnsi="Georgia" w:eastAsia="Georgia" w:cs="Georgia"/>
          <w:i w:val="0"/>
          <w:iCs w:val="0"/>
          <w:color w:val="242424"/>
          <w:spacing w:val="-1"/>
          <w:sz w:val="24"/>
          <w:szCs w:val="24"/>
          <w:bdr w:val="none" w:color="auto" w:sz="0" w:space="0"/>
        </w:rPr>
        <w:t>: pair with PostgreSQL’s </w:t>
      </w:r>
      <w:r>
        <w:rPr>
          <w:rStyle w:val="8"/>
          <w:rFonts w:hint="default" w:ascii="Courier New" w:hAnsi="Courier New" w:eastAsia="Courier New" w:cs="Courier New"/>
          <w:i w:val="0"/>
          <w:iCs w:val="0"/>
          <w:color w:val="242424"/>
          <w:spacing w:val="-1"/>
          <w:sz w:val="18"/>
          <w:szCs w:val="18"/>
          <w:bdr w:val="none" w:color="auto" w:sz="0" w:space="0"/>
          <w:shd w:val="clear" w:fill="F2F2F2"/>
        </w:rPr>
        <w:t>log_min_duration_statement</w:t>
      </w:r>
      <w:r>
        <w:rPr>
          <w:rFonts w:hint="default" w:ascii="Georgia" w:hAnsi="Georgia" w:eastAsia="Georgia" w:cs="Georgia"/>
          <w:i w:val="0"/>
          <w:iCs w:val="0"/>
          <w:color w:val="242424"/>
          <w:spacing w:val="-1"/>
          <w:sz w:val="24"/>
          <w:szCs w:val="24"/>
          <w:bdr w:val="none" w:color="auto" w:sz="0" w:space="0"/>
        </w:rPr>
        <w:t> to log slow queries for investigation.</w:t>
      </w:r>
    </w:p>
    <w:p w14:paraId="17FF1A8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integrating these core queries into your DBA routine, you gain clarity over database loads, responsiveness, and growth — empowering you to keep your PostgreSQL environment reliable and performant.</w:t>
      </w:r>
    </w:p>
    <w:p w14:paraId="6FD048A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In-Depth Lock Management via </w:t>
      </w:r>
      <w:r>
        <w:rPr>
          <w:rStyle w:val="8"/>
          <w:rFonts w:hint="default" w:ascii="Courier New" w:hAnsi="Courier New" w:eastAsia="Courier New" w:cs="Courier New"/>
          <w:i w:val="0"/>
          <w:iCs w:val="0"/>
          <w:color w:val="242424"/>
          <w:spacing w:val="-3"/>
          <w:sz w:val="21"/>
          <w:szCs w:val="21"/>
          <w:bdr w:val="none" w:color="auto" w:sz="0" w:space="0"/>
          <w:shd w:val="clear" w:fill="F2F2F2"/>
        </w:rPr>
        <w:t>pg_locks</w:t>
      </w:r>
    </w:p>
    <w:p w14:paraId="156B094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Locking is fundamental to PostgreSQL’s consistency mechanisms, but locks can also introduce contention that impacts performance. Exploring locks in detail helps you understand who holds them, what they’re waiting for, and whether any sessions are blocking others.</w:t>
      </w:r>
    </w:p>
    <w:p w14:paraId="6B60DE5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1️⃣ Examine All Active Locks</w:t>
      </w:r>
    </w:p>
    <w:p w14:paraId="54B3B26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 </w:t>
      </w:r>
      <w:r>
        <w:rPr>
          <w:rStyle w:val="8"/>
          <w:rFonts w:hint="default" w:ascii="Courier New" w:hAnsi="Courier New" w:eastAsia="Courier New" w:cs="Courier New"/>
          <w:i w:val="0"/>
          <w:iCs w:val="0"/>
          <w:color w:val="242424"/>
          <w:spacing w:val="-1"/>
          <w:sz w:val="18"/>
          <w:szCs w:val="18"/>
          <w:bdr w:val="none" w:color="auto" w:sz="0" w:space="0"/>
          <w:shd w:val="clear" w:fill="F2F2F2"/>
        </w:rPr>
        <w:t>pg_locks</w:t>
      </w:r>
      <w:r>
        <w:rPr>
          <w:rFonts w:hint="default" w:ascii="Georgia" w:hAnsi="Georgia" w:eastAsia="Georgia" w:cs="Georgia"/>
          <w:i w:val="0"/>
          <w:iCs w:val="0"/>
          <w:color w:val="242424"/>
          <w:spacing w:val="-1"/>
          <w:sz w:val="24"/>
          <w:szCs w:val="24"/>
        </w:rPr>
        <w:t> view provides a snapshot of every lock currently held or awaited by active sessions:</w:t>
      </w:r>
    </w:p>
    <w:p w14:paraId="3E4E1DB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pg_locks;</w:t>
      </w:r>
    </w:p>
    <w:p w14:paraId="2BB8140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raw output includes columns such as:</w:t>
      </w:r>
    </w:p>
    <w:p w14:paraId="2A1817A9">
      <w:pPr>
        <w:keepNext w:val="0"/>
        <w:keepLines w:val="0"/>
        <w:widowControl/>
        <w:numPr>
          <w:ilvl w:val="0"/>
          <w:numId w:val="2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pid</w:t>
      </w:r>
      <w:r>
        <w:rPr>
          <w:rFonts w:hint="default" w:ascii="Georgia" w:hAnsi="Georgia" w:eastAsia="Georgia" w:cs="Georgia"/>
          <w:i w:val="0"/>
          <w:iCs w:val="0"/>
          <w:color w:val="242424"/>
          <w:spacing w:val="-1"/>
          <w:sz w:val="24"/>
          <w:szCs w:val="24"/>
          <w:bdr w:val="none" w:color="auto" w:sz="0" w:space="0"/>
        </w:rPr>
        <w:t> – Process ID of the backend involved</w:t>
      </w:r>
    </w:p>
    <w:p w14:paraId="57C7CAEC">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locktype</w:t>
      </w:r>
      <w:r>
        <w:rPr>
          <w:rFonts w:hint="default" w:ascii="Georgia" w:hAnsi="Georgia" w:eastAsia="Georgia" w:cs="Georgia"/>
          <w:i w:val="0"/>
          <w:iCs w:val="0"/>
          <w:color w:val="242424"/>
          <w:spacing w:val="-1"/>
          <w:sz w:val="24"/>
          <w:szCs w:val="24"/>
          <w:bdr w:val="none" w:color="auto" w:sz="0" w:space="0"/>
        </w:rPr>
        <w:t> – Lock category (e.g., </w:t>
      </w:r>
      <w:r>
        <w:rPr>
          <w:rStyle w:val="8"/>
          <w:rFonts w:hint="default" w:ascii="Courier New" w:hAnsi="Courier New" w:eastAsia="Courier New" w:cs="Courier New"/>
          <w:i w:val="0"/>
          <w:iCs w:val="0"/>
          <w:color w:val="242424"/>
          <w:spacing w:val="-1"/>
          <w:sz w:val="18"/>
          <w:szCs w:val="18"/>
          <w:bdr w:val="none" w:color="auto" w:sz="0" w:space="0"/>
          <w:shd w:val="clear" w:fill="F2F2F2"/>
        </w:rPr>
        <w:t>relation</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transactionid</w:t>
      </w:r>
      <w:r>
        <w:rPr>
          <w:rFonts w:hint="default" w:ascii="Georgia" w:hAnsi="Georgia" w:eastAsia="Georgia" w:cs="Georgia"/>
          <w:i w:val="0"/>
          <w:iCs w:val="0"/>
          <w:color w:val="242424"/>
          <w:spacing w:val="-1"/>
          <w:sz w:val="24"/>
          <w:szCs w:val="24"/>
          <w:bdr w:val="none" w:color="auto" w:sz="0" w:space="0"/>
        </w:rPr>
        <w:t>)</w:t>
      </w:r>
    </w:p>
    <w:p w14:paraId="700CF97D">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mode</w:t>
      </w:r>
      <w:r>
        <w:rPr>
          <w:rFonts w:hint="default" w:ascii="Georgia" w:hAnsi="Georgia" w:eastAsia="Georgia" w:cs="Georgia"/>
          <w:i w:val="0"/>
          <w:iCs w:val="0"/>
          <w:color w:val="242424"/>
          <w:spacing w:val="-1"/>
          <w:sz w:val="24"/>
          <w:szCs w:val="24"/>
          <w:bdr w:val="none" w:color="auto" w:sz="0" w:space="0"/>
        </w:rPr>
        <w:t> – Type of lock (e.g., </w:t>
      </w:r>
      <w:r>
        <w:rPr>
          <w:rStyle w:val="8"/>
          <w:rFonts w:hint="default" w:ascii="Courier New" w:hAnsi="Courier New" w:eastAsia="Courier New" w:cs="Courier New"/>
          <w:i w:val="0"/>
          <w:iCs w:val="0"/>
          <w:color w:val="242424"/>
          <w:spacing w:val="-1"/>
          <w:sz w:val="18"/>
          <w:szCs w:val="18"/>
          <w:bdr w:val="none" w:color="auto" w:sz="0" w:space="0"/>
          <w:shd w:val="clear" w:fill="F2F2F2"/>
        </w:rPr>
        <w:t>RowExclusiveLock</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AccessShareLock</w:t>
      </w:r>
      <w:r>
        <w:rPr>
          <w:rFonts w:hint="default" w:ascii="Georgia" w:hAnsi="Georgia" w:eastAsia="Georgia" w:cs="Georgia"/>
          <w:i w:val="0"/>
          <w:iCs w:val="0"/>
          <w:color w:val="242424"/>
          <w:spacing w:val="-1"/>
          <w:sz w:val="24"/>
          <w:szCs w:val="24"/>
          <w:bdr w:val="none" w:color="auto" w:sz="0" w:space="0"/>
        </w:rPr>
        <w:t>)</w:t>
      </w:r>
    </w:p>
    <w:p w14:paraId="7C55CA24">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granted</w:t>
      </w:r>
      <w:r>
        <w:rPr>
          <w:rFonts w:hint="default" w:ascii="Georgia" w:hAnsi="Georgia" w:eastAsia="Georgia" w:cs="Georgia"/>
          <w:i w:val="0"/>
          <w:iCs w:val="0"/>
          <w:color w:val="242424"/>
          <w:spacing w:val="-1"/>
          <w:sz w:val="24"/>
          <w:szCs w:val="24"/>
          <w:bdr w:val="none" w:color="auto" w:sz="0" w:space="0"/>
        </w:rPr>
        <w:t> – Indicates if the lock is held or still pending</w:t>
      </w:r>
    </w:p>
    <w:p w14:paraId="4742E03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Use this to get a big-picture sense of lock activity, though interpretation often requires context about the associated queries.</w:t>
      </w:r>
    </w:p>
    <w:p w14:paraId="7212986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2️⃣ Map Locks to Sessions and Queries</w:t>
      </w:r>
    </w:p>
    <w:p w14:paraId="51FEE86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understand which queries are associated with which locks, join </w:t>
      </w:r>
      <w:r>
        <w:rPr>
          <w:rStyle w:val="8"/>
          <w:rFonts w:hint="default" w:ascii="Courier New" w:hAnsi="Courier New" w:eastAsia="Courier New" w:cs="Courier New"/>
          <w:i w:val="0"/>
          <w:iCs w:val="0"/>
          <w:color w:val="242424"/>
          <w:spacing w:val="-1"/>
          <w:sz w:val="18"/>
          <w:szCs w:val="18"/>
          <w:bdr w:val="none" w:color="auto" w:sz="0" w:space="0"/>
          <w:shd w:val="clear" w:fill="F2F2F2"/>
        </w:rPr>
        <w:t>pg_locks</w:t>
      </w:r>
      <w:r>
        <w:rPr>
          <w:rFonts w:hint="default" w:ascii="Georgia" w:hAnsi="Georgia" w:eastAsia="Georgia" w:cs="Georgia"/>
          <w:i w:val="0"/>
          <w:iCs w:val="0"/>
          <w:color w:val="242424"/>
          <w:spacing w:val="-1"/>
          <w:sz w:val="24"/>
          <w:szCs w:val="24"/>
        </w:rPr>
        <w:t> with </w:t>
      </w:r>
      <w:r>
        <w:rPr>
          <w:rStyle w:val="8"/>
          <w:rFonts w:hint="default" w:ascii="Courier New" w:hAnsi="Courier New" w:eastAsia="Courier New" w:cs="Courier New"/>
          <w:i w:val="0"/>
          <w:iCs w:val="0"/>
          <w:color w:val="242424"/>
          <w:spacing w:val="-1"/>
          <w:sz w:val="18"/>
          <w:szCs w:val="18"/>
          <w:bdr w:val="none" w:color="auto" w:sz="0" w:space="0"/>
          <w:shd w:val="clear" w:fill="F2F2F2"/>
        </w:rPr>
        <w:t>pg_class</w:t>
      </w:r>
      <w:r>
        <w:rPr>
          <w:rFonts w:hint="default" w:ascii="Georgia" w:hAnsi="Georgia" w:eastAsia="Georgia" w:cs="Georgia"/>
          <w:i w:val="0"/>
          <w:iCs w:val="0"/>
          <w:color w:val="242424"/>
          <w:spacing w:val="-1"/>
          <w:sz w:val="24"/>
          <w:szCs w:val="24"/>
        </w:rPr>
        <w:t> (for relation names) and </w:t>
      </w: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rPr>
        <w:t> (for query details):</w:t>
      </w:r>
    </w:p>
    <w:p w14:paraId="7B4D980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SELECT</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relname </w:t>
      </w:r>
      <w:r>
        <w:rPr>
          <w:rFonts w:hint="default" w:ascii="Courier New" w:hAnsi="Courier New" w:eastAsia="Courier New" w:cs="Courier New"/>
          <w:i w:val="0"/>
          <w:iCs w:val="0"/>
          <w:color w:val="AA0D91"/>
          <w:spacing w:val="-5"/>
          <w:sz w:val="16"/>
          <w:szCs w:val="16"/>
          <w:bdr w:val="none" w:color="auto" w:sz="0" w:space="0"/>
          <w:shd w:val="clear" w:fill="F9F9F9"/>
        </w:rPr>
        <w:t>AS</w:t>
      </w:r>
      <w:r>
        <w:rPr>
          <w:rFonts w:hint="default" w:ascii="Courier New" w:hAnsi="Courier New" w:eastAsia="Courier New" w:cs="Courier New"/>
          <w:i w:val="0"/>
          <w:iCs w:val="0"/>
          <w:color w:val="242424"/>
          <w:spacing w:val="-5"/>
          <w:sz w:val="16"/>
          <w:szCs w:val="16"/>
          <w:bdr w:val="none" w:color="auto" w:sz="0" w:space="0"/>
          <w:shd w:val="clear" w:fill="F9F9F9"/>
        </w:rPr>
        <w:t xml:space="preserve"> relation_name,</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pg_stat_activity.query,</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  pg_locks.*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FROM</w:t>
      </w:r>
      <w:r>
        <w:rPr>
          <w:rFonts w:hint="default" w:ascii="Courier New" w:hAnsi="Courier New" w:eastAsia="Courier New" w:cs="Courier New"/>
          <w:i w:val="0"/>
          <w:iCs w:val="0"/>
          <w:color w:val="242424"/>
          <w:spacing w:val="-5"/>
          <w:sz w:val="16"/>
          <w:szCs w:val="16"/>
          <w:bdr w:val="none" w:color="auto" w:sz="0" w:space="0"/>
          <w:shd w:val="clear" w:fill="F9F9F9"/>
        </w:rPr>
        <w:t xml:space="preserve"> pg_locks</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JOIN</w:t>
      </w:r>
      <w:r>
        <w:rPr>
          <w:rFonts w:hint="default" w:ascii="Courier New" w:hAnsi="Courier New" w:eastAsia="Courier New" w:cs="Courier New"/>
          <w:i w:val="0"/>
          <w:iCs w:val="0"/>
          <w:color w:val="242424"/>
          <w:spacing w:val="-5"/>
          <w:sz w:val="16"/>
          <w:szCs w:val="16"/>
          <w:bdr w:val="none" w:color="auto" w:sz="0" w:space="0"/>
          <w:shd w:val="clear" w:fill="F9F9F9"/>
        </w:rPr>
        <w:t xml:space="preserve"> pg_class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t xml:space="preserve"> pg_locks.relation = pg_class.oid</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AA0D91"/>
          <w:spacing w:val="-5"/>
          <w:sz w:val="16"/>
          <w:szCs w:val="16"/>
          <w:bdr w:val="none" w:color="auto" w:sz="0" w:space="0"/>
          <w:shd w:val="clear" w:fill="F9F9F9"/>
        </w:rPr>
        <w:t>JOIN</w:t>
      </w:r>
      <w:r>
        <w:rPr>
          <w:rFonts w:hint="default" w:ascii="Courier New" w:hAnsi="Courier New" w:eastAsia="Courier New" w:cs="Courier New"/>
          <w:i w:val="0"/>
          <w:iCs w:val="0"/>
          <w:color w:val="242424"/>
          <w:spacing w:val="-5"/>
          <w:sz w:val="16"/>
          <w:szCs w:val="16"/>
          <w:bdr w:val="none" w:color="auto" w:sz="0" w:space="0"/>
          <w:shd w:val="clear" w:fill="F9F9F9"/>
        </w:rPr>
        <w:t xml:space="preserve"> pg_stat_activity </w:t>
      </w:r>
      <w:r>
        <w:rPr>
          <w:rFonts w:hint="default" w:ascii="Courier New" w:hAnsi="Courier New" w:eastAsia="Courier New" w:cs="Courier New"/>
          <w:i w:val="0"/>
          <w:iCs w:val="0"/>
          <w:color w:val="AA0D91"/>
          <w:spacing w:val="-5"/>
          <w:sz w:val="16"/>
          <w:szCs w:val="16"/>
          <w:bdr w:val="none" w:color="auto" w:sz="0" w:space="0"/>
          <w:shd w:val="clear" w:fill="F9F9F9"/>
        </w:rPr>
        <w:t>ON</w:t>
      </w:r>
      <w:r>
        <w:rPr>
          <w:rFonts w:hint="default" w:ascii="Courier New" w:hAnsi="Courier New" w:eastAsia="Courier New" w:cs="Courier New"/>
          <w:i w:val="0"/>
          <w:iCs w:val="0"/>
          <w:color w:val="242424"/>
          <w:spacing w:val="-5"/>
          <w:sz w:val="16"/>
          <w:szCs w:val="16"/>
          <w:bdr w:val="none" w:color="auto" w:sz="0" w:space="0"/>
          <w:shd w:val="clear" w:fill="F9F9F9"/>
        </w:rPr>
        <w:t xml:space="preserve"> pg_locks.pid = pg_stat_activity.pid;</w:t>
      </w:r>
    </w:p>
    <w:p w14:paraId="3A6384C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rPr>
        <w:t>Key insights you’ll gain:</w:t>
      </w:r>
    </w:p>
    <w:p w14:paraId="13FD02D6">
      <w:pPr>
        <w:keepNext w:val="0"/>
        <w:keepLines w:val="0"/>
        <w:widowControl/>
        <w:numPr>
          <w:ilvl w:val="0"/>
          <w:numId w:val="2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relation_name</w:t>
      </w:r>
      <w:r>
        <w:rPr>
          <w:rFonts w:hint="default" w:ascii="Georgia" w:hAnsi="Georgia" w:eastAsia="Georgia" w:cs="Georgia"/>
          <w:i w:val="0"/>
          <w:iCs w:val="0"/>
          <w:color w:val="242424"/>
          <w:spacing w:val="-1"/>
          <w:sz w:val="24"/>
          <w:szCs w:val="24"/>
          <w:bdr w:val="none" w:color="auto" w:sz="0" w:space="0"/>
        </w:rPr>
        <w:t> reveals the table or index involved</w:t>
      </w:r>
    </w:p>
    <w:p w14:paraId="1F0484C9">
      <w:pPr>
        <w:keepNext w:val="0"/>
        <w:keepLines w:val="0"/>
        <w:widowControl/>
        <w:numPr>
          <w:ilvl w:val="0"/>
          <w:numId w:val="2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query</w:t>
      </w:r>
      <w:r>
        <w:rPr>
          <w:rFonts w:hint="default" w:ascii="Georgia" w:hAnsi="Georgia" w:eastAsia="Georgia" w:cs="Georgia"/>
          <w:i w:val="0"/>
          <w:iCs w:val="0"/>
          <w:color w:val="242424"/>
          <w:spacing w:val="-1"/>
          <w:sz w:val="24"/>
          <w:szCs w:val="24"/>
          <w:bdr w:val="none" w:color="auto" w:sz="0" w:space="0"/>
        </w:rPr>
        <w:t> shows the exact SQL holding or requesting the lock</w:t>
      </w:r>
    </w:p>
    <w:p w14:paraId="207F93E5">
      <w:pPr>
        <w:keepNext w:val="0"/>
        <w:keepLines w:val="0"/>
        <w:widowControl/>
        <w:numPr>
          <w:ilvl w:val="0"/>
          <w:numId w:val="2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All </w:t>
      </w:r>
      <w:r>
        <w:rPr>
          <w:rStyle w:val="8"/>
          <w:rFonts w:hint="default" w:ascii="Courier New" w:hAnsi="Courier New" w:eastAsia="Courier New" w:cs="Courier New"/>
          <w:i w:val="0"/>
          <w:iCs w:val="0"/>
          <w:color w:val="242424"/>
          <w:spacing w:val="-1"/>
          <w:sz w:val="18"/>
          <w:szCs w:val="18"/>
          <w:bdr w:val="none" w:color="auto" w:sz="0" w:space="0"/>
          <w:shd w:val="clear" w:fill="F2F2F2"/>
        </w:rPr>
        <w:t>pg_locks.*</w:t>
      </w:r>
      <w:r>
        <w:rPr>
          <w:rFonts w:hint="default" w:ascii="Georgia" w:hAnsi="Georgia" w:eastAsia="Georgia" w:cs="Georgia"/>
          <w:i w:val="0"/>
          <w:iCs w:val="0"/>
          <w:color w:val="242424"/>
          <w:spacing w:val="-1"/>
          <w:sz w:val="24"/>
          <w:szCs w:val="24"/>
          <w:bdr w:val="none" w:color="auto" w:sz="0" w:space="0"/>
        </w:rPr>
        <w:t> fields provide lock type, mode, and grant status</w:t>
      </w:r>
    </w:p>
    <w:p w14:paraId="3F132B8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combined view helps you pinpoint sessions causing lock contention and enables you to take targeted action, such as query optimization or cancellation.</w:t>
      </w:r>
    </w:p>
    <w:p w14:paraId="629E00D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Pro Tip: Use pgAdmin for Visual Query Monitoring</w:t>
      </w:r>
    </w:p>
    <w:p w14:paraId="1F95732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For visually inspecting and managing active sessions and locks, pgAdmin is a valuable tool:</w:t>
      </w:r>
    </w:p>
    <w:p w14:paraId="1EBE7FEF">
      <w:pPr>
        <w:keepNext w:val="0"/>
        <w:keepLines w:val="0"/>
        <w:widowControl/>
        <w:numPr>
          <w:ilvl w:val="0"/>
          <w:numId w:val="2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Query Tool</w:t>
      </w:r>
      <w:r>
        <w:rPr>
          <w:rFonts w:hint="default" w:ascii="Georgia" w:hAnsi="Georgia" w:eastAsia="Georgia" w:cs="Georgia"/>
          <w:i w:val="0"/>
          <w:iCs w:val="0"/>
          <w:color w:val="242424"/>
          <w:spacing w:val="-1"/>
          <w:sz w:val="24"/>
          <w:szCs w:val="24"/>
          <w:bdr w:val="none" w:color="auto" w:sz="0" w:space="0"/>
        </w:rPr>
        <w:t>: Run any of the SQL snippets above directly with a graphical interface.</w:t>
      </w:r>
    </w:p>
    <w:p w14:paraId="2B426973">
      <w:pPr>
        <w:keepNext w:val="0"/>
        <w:keepLines w:val="0"/>
        <w:widowControl/>
        <w:numPr>
          <w:ilvl w:val="0"/>
          <w:numId w:val="2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Dashboard → Sessions</w:t>
      </w:r>
      <w:r>
        <w:rPr>
          <w:rFonts w:hint="default" w:ascii="Georgia" w:hAnsi="Georgia" w:eastAsia="Georgia" w:cs="Georgia"/>
          <w:i w:val="0"/>
          <w:iCs w:val="0"/>
          <w:color w:val="242424"/>
          <w:spacing w:val="-1"/>
          <w:sz w:val="24"/>
          <w:szCs w:val="24"/>
          <w:bdr w:val="none" w:color="auto" w:sz="0" w:space="0"/>
        </w:rPr>
        <w:t>: Use live filtering, sorting, and real-time stats to monitor connections at a glance.</w:t>
      </w:r>
    </w:p>
    <w:p w14:paraId="59EB7A1F">
      <w:pPr>
        <w:keepNext w:val="0"/>
        <w:keepLines w:val="0"/>
        <w:widowControl/>
        <w:numPr>
          <w:ilvl w:val="0"/>
          <w:numId w:val="2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Context menu actions</w:t>
      </w:r>
      <w:r>
        <w:rPr>
          <w:rFonts w:hint="default" w:ascii="Georgia" w:hAnsi="Georgia" w:eastAsia="Georgia" w:cs="Georgia"/>
          <w:i w:val="0"/>
          <w:iCs w:val="0"/>
          <w:color w:val="242424"/>
          <w:spacing w:val="-1"/>
          <w:sz w:val="24"/>
          <w:szCs w:val="24"/>
          <w:bdr w:val="none" w:color="auto" w:sz="0" w:space="0"/>
        </w:rPr>
        <w:t>: With one click, you can cancel queries (</w:t>
      </w:r>
      <w:r>
        <w:rPr>
          <w:rStyle w:val="8"/>
          <w:rFonts w:hint="default" w:ascii="Courier New" w:hAnsi="Courier New" w:eastAsia="Courier New" w:cs="Courier New"/>
          <w:i w:val="0"/>
          <w:iCs w:val="0"/>
          <w:color w:val="242424"/>
          <w:spacing w:val="-1"/>
          <w:sz w:val="18"/>
          <w:szCs w:val="18"/>
          <w:bdr w:val="none" w:color="auto" w:sz="0" w:space="0"/>
          <w:shd w:val="clear" w:fill="F2F2F2"/>
        </w:rPr>
        <w:t>pg_cancel_backend</w:t>
      </w:r>
      <w:r>
        <w:rPr>
          <w:rFonts w:hint="default" w:ascii="Georgia" w:hAnsi="Georgia" w:eastAsia="Georgia" w:cs="Georgia"/>
          <w:i w:val="0"/>
          <w:iCs w:val="0"/>
          <w:color w:val="242424"/>
          <w:spacing w:val="-1"/>
          <w:sz w:val="24"/>
          <w:szCs w:val="24"/>
          <w:bdr w:val="none" w:color="auto" w:sz="0" w:space="0"/>
        </w:rPr>
        <w:t>) or terminate sessions (</w:t>
      </w:r>
      <w:r>
        <w:rPr>
          <w:rStyle w:val="8"/>
          <w:rFonts w:hint="default" w:ascii="Courier New" w:hAnsi="Courier New" w:eastAsia="Courier New" w:cs="Courier New"/>
          <w:i w:val="0"/>
          <w:iCs w:val="0"/>
          <w:color w:val="242424"/>
          <w:spacing w:val="-1"/>
          <w:sz w:val="18"/>
          <w:szCs w:val="18"/>
          <w:bdr w:val="none" w:color="auto" w:sz="0" w:space="0"/>
          <w:shd w:val="clear" w:fill="F2F2F2"/>
        </w:rPr>
        <w:t>pg_terminate_backend</w:t>
      </w:r>
      <w:r>
        <w:rPr>
          <w:rFonts w:hint="default" w:ascii="Georgia" w:hAnsi="Georgia" w:eastAsia="Georgia" w:cs="Georgia"/>
          <w:i w:val="0"/>
          <w:iCs w:val="0"/>
          <w:color w:val="242424"/>
          <w:spacing w:val="-1"/>
          <w:sz w:val="24"/>
          <w:szCs w:val="24"/>
          <w:bdr w:val="none" w:color="auto" w:sz="0" w:space="0"/>
        </w:rPr>
        <w:t>), making lock resolution rapid and intuitive.</w:t>
      </w:r>
    </w:p>
    <w:p w14:paraId="21E88E2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Summary</w:t>
      </w:r>
    </w:p>
    <w:p w14:paraId="54B19030">
      <w:pPr>
        <w:keepNext w:val="0"/>
        <w:keepLines w:val="0"/>
        <w:widowControl/>
        <w:numPr>
          <w:ilvl w:val="0"/>
          <w:numId w:val="29"/>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pg_locks</w:t>
      </w:r>
      <w:r>
        <w:rPr>
          <w:rFonts w:hint="default" w:ascii="Georgia" w:hAnsi="Georgia" w:eastAsia="Georgia" w:cs="Georgia"/>
          <w:i w:val="0"/>
          <w:iCs w:val="0"/>
          <w:color w:val="242424"/>
          <w:spacing w:val="-1"/>
          <w:sz w:val="24"/>
          <w:szCs w:val="24"/>
          <w:bdr w:val="none" w:color="auto" w:sz="0" w:space="0"/>
        </w:rPr>
        <w:t> shows every lock—held or waiting—in your system.</w:t>
      </w:r>
    </w:p>
    <w:p w14:paraId="1DCF0BA9">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Joining with </w:t>
      </w:r>
      <w:r>
        <w:rPr>
          <w:rStyle w:val="8"/>
          <w:rFonts w:hint="default" w:ascii="Courier New" w:hAnsi="Courier New" w:eastAsia="Courier New" w:cs="Courier New"/>
          <w:i w:val="0"/>
          <w:iCs w:val="0"/>
          <w:color w:val="242424"/>
          <w:spacing w:val="-1"/>
          <w:sz w:val="18"/>
          <w:szCs w:val="18"/>
          <w:bdr w:val="none" w:color="auto" w:sz="0" w:space="0"/>
          <w:shd w:val="clear" w:fill="F2F2F2"/>
        </w:rPr>
        <w:t>pg_class</w:t>
      </w:r>
      <w:r>
        <w:rPr>
          <w:rFonts w:hint="default" w:ascii="Georgia" w:hAnsi="Georgia" w:eastAsia="Georgia" w:cs="Georgia"/>
          <w:i w:val="0"/>
          <w:iCs w:val="0"/>
          <w:color w:val="242424"/>
          <w:spacing w:val="-1"/>
          <w:sz w:val="24"/>
          <w:szCs w:val="24"/>
          <w:bdr w:val="none" w:color="auto" w:sz="0" w:space="0"/>
        </w:rPr>
        <w:t> and </w:t>
      </w: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bdr w:val="none" w:color="auto" w:sz="0" w:space="0"/>
        </w:rPr>
        <w:t> gives you context: </w:t>
      </w:r>
      <w:r>
        <w:rPr>
          <w:rStyle w:val="7"/>
          <w:rFonts w:hint="default" w:ascii="Georgia" w:hAnsi="Georgia" w:eastAsia="Georgia" w:cs="Georgia"/>
          <w:i/>
          <w:iCs/>
          <w:color w:val="242424"/>
          <w:spacing w:val="-1"/>
          <w:sz w:val="24"/>
          <w:szCs w:val="24"/>
          <w:bdr w:val="none" w:color="auto" w:sz="0" w:space="0"/>
        </w:rPr>
        <w:t>who</w:t>
      </w:r>
      <w:r>
        <w:rPr>
          <w:rFonts w:hint="default" w:ascii="Georgia" w:hAnsi="Georgia" w:eastAsia="Georgia" w:cs="Georgia"/>
          <w:i w:val="0"/>
          <w:iCs w:val="0"/>
          <w:color w:val="242424"/>
          <w:spacing w:val="-1"/>
          <w:sz w:val="24"/>
          <w:szCs w:val="24"/>
          <w:bdr w:val="none" w:color="auto" w:sz="0" w:space="0"/>
        </w:rPr>
        <w:t> is holding </w:t>
      </w:r>
      <w:r>
        <w:rPr>
          <w:rStyle w:val="7"/>
          <w:rFonts w:hint="default" w:ascii="Georgia" w:hAnsi="Georgia" w:eastAsia="Georgia" w:cs="Georgia"/>
          <w:i/>
          <w:iCs/>
          <w:color w:val="242424"/>
          <w:spacing w:val="-1"/>
          <w:sz w:val="24"/>
          <w:szCs w:val="24"/>
          <w:bdr w:val="none" w:color="auto" w:sz="0" w:space="0"/>
        </w:rPr>
        <w:t>what</w:t>
      </w:r>
      <w:r>
        <w:rPr>
          <w:rFonts w:hint="default" w:ascii="Georgia" w:hAnsi="Georgia" w:eastAsia="Georgia" w:cs="Georgia"/>
          <w:i w:val="0"/>
          <w:iCs w:val="0"/>
          <w:color w:val="242424"/>
          <w:spacing w:val="-1"/>
          <w:sz w:val="24"/>
          <w:szCs w:val="24"/>
          <w:bdr w:val="none" w:color="auto" w:sz="0" w:space="0"/>
        </w:rPr>
        <w:t> lock and </w:t>
      </w:r>
      <w:r>
        <w:rPr>
          <w:rStyle w:val="7"/>
          <w:rFonts w:hint="default" w:ascii="Georgia" w:hAnsi="Georgia" w:eastAsia="Georgia" w:cs="Georgia"/>
          <w:i/>
          <w:iCs/>
          <w:color w:val="242424"/>
          <w:spacing w:val="-1"/>
          <w:sz w:val="24"/>
          <w:szCs w:val="24"/>
          <w:bdr w:val="none" w:color="auto" w:sz="0" w:space="0"/>
        </w:rPr>
        <w:t>why</w:t>
      </w:r>
      <w:r>
        <w:rPr>
          <w:rFonts w:hint="default" w:ascii="Georgia" w:hAnsi="Georgia" w:eastAsia="Georgia" w:cs="Georgia"/>
          <w:i w:val="0"/>
          <w:iCs w:val="0"/>
          <w:color w:val="242424"/>
          <w:spacing w:val="-1"/>
          <w:sz w:val="24"/>
          <w:szCs w:val="24"/>
          <w:bdr w:val="none" w:color="auto" w:sz="0" w:space="0"/>
        </w:rPr>
        <w:t>.</w:t>
      </w:r>
    </w:p>
    <w:p w14:paraId="55799D24">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pgAdmin complements CLI tools with powerful visual monitoring and one-click management.</w:t>
      </w:r>
    </w:p>
    <w:p w14:paraId="51A0562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mastering lock inspection and management, you’ll better diagnose performance issues, reduce contention, and maintain a smoother PostgreSQL experience.</w:t>
      </w:r>
    </w:p>
    <w:p w14:paraId="0BFEEE1A">
      <w:pPr>
        <w:keepNext w:val="0"/>
        <w:keepLines w:val="0"/>
        <w:widowControl/>
        <w:suppressLineNumbers w:val="0"/>
        <w:pBdr>
          <w:top w:val="none" w:color="auto" w:sz="0" w:space="0"/>
          <w:bottom w:val="none" w:color="auto" w:sz="0" w:space="0"/>
        </w:pBdr>
        <w:spacing w:before="384" w:beforeAutospacing="0" w:after="168" w:afterAutospacing="0"/>
        <w:jc w:val="left"/>
      </w:pPr>
    </w:p>
    <w:p w14:paraId="67FE30EF"/>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6B3001"/>
    <w:multiLevelType w:val="multilevel"/>
    <w:tmpl w:val="856B30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331B0D9"/>
    <w:multiLevelType w:val="multilevel"/>
    <w:tmpl w:val="9331B0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34EA17F"/>
    <w:multiLevelType w:val="multilevel"/>
    <w:tmpl w:val="934EA1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8C5F2D9"/>
    <w:multiLevelType w:val="multilevel"/>
    <w:tmpl w:val="98C5F2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DF4951E"/>
    <w:multiLevelType w:val="multilevel"/>
    <w:tmpl w:val="9DF495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1A3B5CE"/>
    <w:multiLevelType w:val="multilevel"/>
    <w:tmpl w:val="A1A3B5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94DC31A"/>
    <w:multiLevelType w:val="multilevel"/>
    <w:tmpl w:val="A94DC3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9AD17AC"/>
    <w:multiLevelType w:val="multilevel"/>
    <w:tmpl w:val="A9AD17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9BB20D4"/>
    <w:multiLevelType w:val="multilevel"/>
    <w:tmpl w:val="A9BB20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EEA9828"/>
    <w:multiLevelType w:val="multilevel"/>
    <w:tmpl w:val="AEEA98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020F524"/>
    <w:multiLevelType w:val="multilevel"/>
    <w:tmpl w:val="B020F5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D423F410"/>
    <w:multiLevelType w:val="multilevel"/>
    <w:tmpl w:val="D423F4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D4370792"/>
    <w:multiLevelType w:val="multilevel"/>
    <w:tmpl w:val="D43707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E9B29283"/>
    <w:multiLevelType w:val="multilevel"/>
    <w:tmpl w:val="E9B292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EA319C2C"/>
    <w:multiLevelType w:val="multilevel"/>
    <w:tmpl w:val="EA319C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F08D214A"/>
    <w:multiLevelType w:val="multilevel"/>
    <w:tmpl w:val="F08D21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35D8EAA"/>
    <w:multiLevelType w:val="multilevel"/>
    <w:tmpl w:val="F35D8E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D5BFBC9"/>
    <w:multiLevelType w:val="multilevel"/>
    <w:tmpl w:val="FD5BFB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EE06860"/>
    <w:multiLevelType w:val="multilevel"/>
    <w:tmpl w:val="FEE068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90E8E42"/>
    <w:multiLevelType w:val="multilevel"/>
    <w:tmpl w:val="090E8E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BE79351"/>
    <w:multiLevelType w:val="multilevel"/>
    <w:tmpl w:val="0BE793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0F9D6FE8"/>
    <w:multiLevelType w:val="multilevel"/>
    <w:tmpl w:val="0F9D6F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10167B49"/>
    <w:multiLevelType w:val="multilevel"/>
    <w:tmpl w:val="10167B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3037A458"/>
    <w:multiLevelType w:val="multilevel"/>
    <w:tmpl w:val="3037A4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49F629E1"/>
    <w:multiLevelType w:val="multilevel"/>
    <w:tmpl w:val="49F629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4F7B37C6"/>
    <w:multiLevelType w:val="multilevel"/>
    <w:tmpl w:val="4F7B37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665DA317"/>
    <w:multiLevelType w:val="multilevel"/>
    <w:tmpl w:val="665DA3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6D531F88"/>
    <w:multiLevelType w:val="multilevel"/>
    <w:tmpl w:val="6D531F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78847103"/>
    <w:multiLevelType w:val="multilevel"/>
    <w:tmpl w:val="788471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14"/>
  </w:num>
  <w:num w:numId="3">
    <w:abstractNumId w:val="24"/>
  </w:num>
  <w:num w:numId="4">
    <w:abstractNumId w:val="20"/>
  </w:num>
  <w:num w:numId="5">
    <w:abstractNumId w:val="15"/>
  </w:num>
  <w:num w:numId="6">
    <w:abstractNumId w:val="7"/>
  </w:num>
  <w:num w:numId="7">
    <w:abstractNumId w:val="21"/>
  </w:num>
  <w:num w:numId="8">
    <w:abstractNumId w:val="5"/>
  </w:num>
  <w:num w:numId="9">
    <w:abstractNumId w:val="26"/>
  </w:num>
  <w:num w:numId="10">
    <w:abstractNumId w:val="12"/>
  </w:num>
  <w:num w:numId="11">
    <w:abstractNumId w:val="25"/>
  </w:num>
  <w:num w:numId="12">
    <w:abstractNumId w:val="17"/>
  </w:num>
  <w:num w:numId="13">
    <w:abstractNumId w:val="22"/>
  </w:num>
  <w:num w:numId="14">
    <w:abstractNumId w:val="4"/>
  </w:num>
  <w:num w:numId="15">
    <w:abstractNumId w:val="10"/>
  </w:num>
  <w:num w:numId="16">
    <w:abstractNumId w:val="16"/>
  </w:num>
  <w:num w:numId="17">
    <w:abstractNumId w:val="11"/>
  </w:num>
  <w:num w:numId="18">
    <w:abstractNumId w:val="13"/>
  </w:num>
  <w:num w:numId="19">
    <w:abstractNumId w:val="1"/>
  </w:num>
  <w:num w:numId="20">
    <w:abstractNumId w:val="27"/>
  </w:num>
  <w:num w:numId="21">
    <w:abstractNumId w:val="0"/>
  </w:num>
  <w:num w:numId="22">
    <w:abstractNumId w:val="18"/>
  </w:num>
  <w:num w:numId="23">
    <w:abstractNumId w:val="3"/>
  </w:num>
  <w:num w:numId="24">
    <w:abstractNumId w:val="6"/>
  </w:num>
  <w:num w:numId="25">
    <w:abstractNumId w:val="28"/>
  </w:num>
  <w:num w:numId="26">
    <w:abstractNumId w:val="23"/>
  </w:num>
  <w:num w:numId="27">
    <w:abstractNumId w:val="19"/>
  </w:num>
  <w:num w:numId="28">
    <w:abstractNumId w:val="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5973B8"/>
    <w:rsid w:val="17597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basedOn w:val="1"/>
    <w:uiPriority w:val="0"/>
    <w:rPr>
      <w:sz w:val="24"/>
      <w:szCs w:val="24"/>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0</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2025-10-01T11:29:00Z</dcterms:created>
  <dc:creator>GAURAV VADAKTE</dc:creator>
  <cp:lastModifiedBy>GAURAV VADAKTE</cp:lastModifiedBy>
  <dcterms:modified xsi:type="dcterms:W3CDTF">2025-10-01T11:30:05Z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C6D688FB769D42BFA64489E27D83EC98_11</vt:lpwstr>
  </property>
</Properties>
</file>