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2698" w14:textId="77777777" w:rsidR="00794203" w:rsidRPr="00794203" w:rsidRDefault="00794203" w:rsidP="00794203">
      <w:pPr>
        <w:rPr>
          <w:b/>
          <w:bCs/>
        </w:rPr>
      </w:pPr>
      <w:r w:rsidRPr="00794203">
        <w:rPr>
          <w:b/>
          <w:bCs/>
        </w:rPr>
        <w:t>Reframing the problem in Fabric terms</w:t>
      </w:r>
    </w:p>
    <w:p w14:paraId="771979FF" w14:textId="77777777" w:rsidR="00794203" w:rsidRPr="00794203" w:rsidRDefault="00794203" w:rsidP="00794203">
      <w:r w:rsidRPr="00794203">
        <w:t>Before the options: two OneLake mechanics matter here.</w:t>
      </w:r>
    </w:p>
    <w:p w14:paraId="276A113E" w14:textId="77777777" w:rsidR="00794203" w:rsidRPr="00794203" w:rsidRDefault="00794203" w:rsidP="00794203">
      <w:r w:rsidRPr="00794203">
        <w:rPr>
          <w:b/>
          <w:bCs/>
        </w:rPr>
        <w:t>Passthrough vs. delegated shortcuts.</w:t>
      </w:r>
      <w:r w:rsidRPr="00794203">
        <w:t xml:space="preserve"> Same</w:t>
      </w:r>
      <w:r w:rsidRPr="00794203">
        <w:noBreakHyphen/>
        <w:t>tenant OneLake</w:t>
      </w:r>
      <w:r w:rsidRPr="00794203">
        <w:noBreakHyphen/>
        <w:t>to</w:t>
      </w:r>
      <w:r w:rsidRPr="00794203">
        <w:noBreakHyphen/>
        <w:t xml:space="preserve">OneLake shortcuts default to </w:t>
      </w:r>
      <w:r w:rsidRPr="00794203">
        <w:rPr>
          <w:i/>
          <w:iCs/>
        </w:rPr>
        <w:t>passthrough</w:t>
      </w:r>
      <w:r w:rsidRPr="00794203">
        <w:t xml:space="preserve"> — the shortcut passes the </w:t>
      </w:r>
      <w:r w:rsidRPr="00794203">
        <w:rPr>
          <w:i/>
          <w:iCs/>
        </w:rPr>
        <w:t>calling user's own identity</w:t>
      </w:r>
      <w:r w:rsidRPr="00794203">
        <w:t xml:space="preserve"> to the target, so a user can only ever see what they're independently allowed to see at the </w:t>
      </w:r>
      <w:proofErr w:type="spellStart"/>
      <w:r w:rsidRPr="00794203">
        <w:t>target.Any</w:t>
      </w:r>
      <w:proofErr w:type="spellEnd"/>
      <w:r w:rsidRPr="00794203">
        <w:t xml:space="preserve"> user accessing the shortcut can only see data they have access to in the target, and the source system retains full control over its data with no need to replicate or redefine access controls External shortcuts (S3, GCS, ADLS with SAS/keys) and cross</w:t>
      </w:r>
      <w:r w:rsidRPr="00794203">
        <w:noBreakHyphen/>
        <w:t xml:space="preserve">tenant shortcuts are </w:t>
      </w:r>
      <w:r w:rsidRPr="00794203">
        <w:rPr>
          <w:i/>
          <w:iCs/>
        </w:rPr>
        <w:t>delegated</w:t>
      </w:r>
      <w:r w:rsidRPr="00794203">
        <w:t xml:space="preserve"> — they use a stored connection identity, so anyone who can reach the shortcut item effectively inherits that connection's access, not their own.</w:t>
      </w:r>
    </w:p>
    <w:p w14:paraId="2B2436B1" w14:textId="77777777" w:rsidR="00794203" w:rsidRPr="00794203" w:rsidRDefault="00794203" w:rsidP="00794203">
      <w:r w:rsidRPr="00794203">
        <w:rPr>
          <w:b/>
          <w:bCs/>
        </w:rPr>
        <w:t>Contributor/Member/Admin roles bypass fine</w:t>
      </w:r>
      <w:r w:rsidRPr="00794203">
        <w:rPr>
          <w:b/>
          <w:bCs/>
        </w:rPr>
        <w:noBreakHyphen/>
        <w:t>grained OneLake security.</w:t>
      </w:r>
      <w:r w:rsidRPr="00794203">
        <w:t xml:space="preserve"> This is the crux of your problem: users in Admin, Member, and Contributor roles have full access to read data from a shortcut regardless of the OneLake data access roles defined, though they still need access to both the shortcut path and the target path. Fine</w:t>
      </w:r>
      <w:r w:rsidRPr="00794203">
        <w:noBreakHyphen/>
        <w:t>grained OneLake security (table/folder/row/column</w:t>
      </w:r>
      <w:r w:rsidRPr="00794203">
        <w:noBreakHyphen/>
        <w:t xml:space="preserve">level roles) only constrains </w:t>
      </w:r>
      <w:r w:rsidRPr="00794203">
        <w:rPr>
          <w:b/>
          <w:bCs/>
        </w:rPr>
        <w:t>Viewers</w:t>
      </w:r>
      <w:r w:rsidRPr="00794203">
        <w:t xml:space="preserve"> or users with plain item</w:t>
      </w:r>
      <w:r w:rsidRPr="00794203">
        <w:noBreakHyphen/>
        <w:t xml:space="preserve">Read sharing. </w:t>
      </w:r>
      <w:proofErr w:type="gramStart"/>
      <w:r w:rsidRPr="00794203">
        <w:t>So</w:t>
      </w:r>
      <w:proofErr w:type="gramEnd"/>
      <w:r w:rsidRPr="00794203">
        <w:t xml:space="preserve"> if the person copying shortcuts has Contributor, table/column security won't stop them — you </w:t>
      </w:r>
      <w:proofErr w:type="gramStart"/>
      <w:r w:rsidRPr="00794203">
        <w:t>have to</w:t>
      </w:r>
      <w:proofErr w:type="gramEnd"/>
      <w:r w:rsidRPr="00794203">
        <w:t xml:space="preserve"> control this a level up.</w:t>
      </w:r>
    </w:p>
    <w:p w14:paraId="2752DC80" w14:textId="77777777" w:rsidR="00794203" w:rsidRPr="00794203" w:rsidRDefault="00794203" w:rsidP="00794203">
      <w:r w:rsidRPr="00794203">
        <w:pict w14:anchorId="79ADAAE9">
          <v:rect id="_x0000_i1043" style="width:0;height:1.5pt" o:hralign="center" o:hrstd="t" o:hr="t" fillcolor="#a0a0a0" stroked="f"/>
        </w:pict>
      </w:r>
    </w:p>
    <w:p w14:paraId="30E1D6D2" w14:textId="77777777" w:rsidR="00794203" w:rsidRPr="00794203" w:rsidRDefault="00794203" w:rsidP="00794203">
      <w:pPr>
        <w:rPr>
          <w:b/>
          <w:bCs/>
        </w:rPr>
      </w:pPr>
      <w:r w:rsidRPr="00794203">
        <w:rPr>
          <w:b/>
          <w:bCs/>
        </w:rPr>
        <w:t>Part 1 — Restricting users from "copying" shortcuts</w:t>
      </w:r>
    </w:p>
    <w:p w14:paraId="62FAF23B" w14:textId="77777777" w:rsidR="00794203" w:rsidRPr="00794203" w:rsidRDefault="00794203" w:rsidP="00794203">
      <w:r w:rsidRPr="00794203">
        <w:t xml:space="preserve">There's no single tenant switch that </w:t>
      </w:r>
      <w:proofErr w:type="gramStart"/>
      <w:r w:rsidRPr="00794203">
        <w:t>says</w:t>
      </w:r>
      <w:proofErr w:type="gramEnd"/>
      <w:r w:rsidRPr="00794203">
        <w:t xml:space="preserve"> "block shortcut duplication." But you can build real prevention in layers. Ordered from strongest/most architectural to lighter</w:t>
      </w:r>
      <w:r w:rsidRPr="00794203">
        <w:noBreakHyphen/>
        <w:t>touch:</w:t>
      </w:r>
    </w:p>
    <w:p w14:paraId="502BA743" w14:textId="77777777" w:rsidR="00794203" w:rsidRPr="00794203" w:rsidRDefault="00794203" w:rsidP="00794203">
      <w:pPr>
        <w:rPr>
          <w:b/>
          <w:bCs/>
        </w:rPr>
      </w:pPr>
      <w:r w:rsidRPr="00794203">
        <w:rPr>
          <w:b/>
          <w:bCs/>
        </w:rPr>
        <w:t>1. Fix the actual lever: workspace role assignment</w:t>
      </w:r>
    </w:p>
    <w:p w14:paraId="35BC8969" w14:textId="77777777" w:rsidR="00794203" w:rsidRPr="00794203" w:rsidRDefault="00794203" w:rsidP="00794203">
      <w:r w:rsidRPr="00794203">
        <w:t>Since Write on an item is what lets someone create a shortcut, and Contributor grants that broadly, the highest</w:t>
      </w:r>
      <w:r w:rsidRPr="00794203">
        <w:noBreakHyphen/>
        <w:t xml:space="preserve">leverage fix is to </w:t>
      </w:r>
      <w:r w:rsidRPr="00794203">
        <w:rPr>
          <w:b/>
          <w:bCs/>
        </w:rPr>
        <w:t>stop giving Contributor/Member to people who should only consume data</w:t>
      </w:r>
      <w:r w:rsidRPr="00794203">
        <w:t>. Use Viewer role + item</w:t>
      </w:r>
      <w:r w:rsidRPr="00794203">
        <w:noBreakHyphen/>
        <w:t>level Share (read</w:t>
      </w:r>
      <w:r w:rsidRPr="00794203">
        <w:noBreakHyphen/>
        <w:t xml:space="preserve">only) instead, and layer OneLake security roles on top to scope exactly which tables/folders/columns they can see. Reserve Contributor for a small, trusted set of builders who are </w:t>
      </w:r>
      <w:proofErr w:type="gramStart"/>
      <w:r w:rsidRPr="00794203">
        <w:t>actually supposed</w:t>
      </w:r>
      <w:proofErr w:type="gramEnd"/>
      <w:r w:rsidRPr="00794203">
        <w:t xml:space="preserve"> to create shortcuts. This isn't a bug workaround — it's how the model is designed to be used.</w:t>
      </w:r>
    </w:p>
    <w:p w14:paraId="1CF05358" w14:textId="77777777" w:rsidR="00794203" w:rsidRPr="00794203" w:rsidRDefault="00794203" w:rsidP="00794203">
      <w:pPr>
        <w:rPr>
          <w:b/>
          <w:bCs/>
        </w:rPr>
      </w:pPr>
      <w:r w:rsidRPr="00794203">
        <w:rPr>
          <w:b/>
          <w:bCs/>
        </w:rPr>
        <w:t xml:space="preserve">2. Make the target the real point of control (this is the one that </w:t>
      </w:r>
      <w:proofErr w:type="gramStart"/>
      <w:r w:rsidRPr="00794203">
        <w:rPr>
          <w:b/>
          <w:bCs/>
        </w:rPr>
        <w:t>actually matters</w:t>
      </w:r>
      <w:proofErr w:type="gramEnd"/>
      <w:r w:rsidRPr="00794203">
        <w:rPr>
          <w:b/>
          <w:bCs/>
        </w:rPr>
        <w:t>)</w:t>
      </w:r>
    </w:p>
    <w:p w14:paraId="4ABA1469" w14:textId="77777777" w:rsidR="00794203" w:rsidRPr="00794203" w:rsidRDefault="00794203" w:rsidP="00794203">
      <w:r w:rsidRPr="00794203">
        <w:t xml:space="preserve">Because passthrough </w:t>
      </w:r>
      <w:proofErr w:type="gramStart"/>
      <w:r w:rsidRPr="00794203">
        <w:t>shortcuts re</w:t>
      </w:r>
      <w:r w:rsidRPr="00794203">
        <w:noBreakHyphen/>
        <w:t>check</w:t>
      </w:r>
      <w:proofErr w:type="gramEnd"/>
      <w:r w:rsidRPr="00794203">
        <w:t xml:space="preserve"> the user's own permission at the target every time, tightening security </w:t>
      </w:r>
      <w:r w:rsidRPr="00794203">
        <w:rPr>
          <w:b/>
          <w:bCs/>
        </w:rPr>
        <w:t>at the source</w:t>
      </w:r>
      <w:r w:rsidRPr="00794203">
        <w:t xml:space="preserve"> means a duplicated shortcut elsewhere is inert unless that user independently has rights there too. Security for OneLake shortcuts cannot </w:t>
      </w:r>
      <w:r w:rsidRPr="00794203">
        <w:lastRenderedPageBreak/>
        <w:t>be modified from the downstream item — changes must be made at the source location, which remains the single point of truth for access control. Practically: put sensitive data behind OneLake security roles for Viewer</w:t>
      </w:r>
      <w:r w:rsidRPr="00794203">
        <w:noBreakHyphen/>
        <w:t xml:space="preserve">tier consumers, and don't grant Contributor at the source </w:t>
      </w:r>
      <w:proofErr w:type="spellStart"/>
      <w:r w:rsidRPr="00794203">
        <w:t>lakehouse</w:t>
      </w:r>
      <w:proofErr w:type="spellEnd"/>
      <w:r w:rsidRPr="00794203">
        <w:t xml:space="preserve"> to anyone who shouldn't ultimately have that data.</w:t>
      </w:r>
    </w:p>
    <w:p w14:paraId="5FADD7E2" w14:textId="77777777" w:rsidR="00794203" w:rsidRPr="00794203" w:rsidRDefault="00794203" w:rsidP="00794203">
      <w:pPr>
        <w:rPr>
          <w:b/>
          <w:bCs/>
        </w:rPr>
      </w:pPr>
      <w:r w:rsidRPr="00794203">
        <w:rPr>
          <w:b/>
          <w:bCs/>
        </w:rPr>
        <w:t>3. Put an approval gate on the workspace boundary itself</w:t>
      </w:r>
    </w:p>
    <w:p w14:paraId="2B3FEDD7" w14:textId="77777777" w:rsidR="00794203" w:rsidRPr="00794203" w:rsidRDefault="00794203" w:rsidP="00794203">
      <w:r w:rsidRPr="00794203">
        <w:t>This is the closest thing to an actual "no" button for cross</w:t>
      </w:r>
      <w:r w:rsidRPr="00794203">
        <w:noBreakHyphen/>
        <w:t>workspace copying:</w:t>
      </w:r>
    </w:p>
    <w:p w14:paraId="4E942ACB" w14:textId="77777777" w:rsidR="00794203" w:rsidRPr="00794203" w:rsidRDefault="00794203" w:rsidP="00794203">
      <w:pPr>
        <w:numPr>
          <w:ilvl w:val="0"/>
          <w:numId w:val="1"/>
        </w:numPr>
      </w:pPr>
      <w:r w:rsidRPr="00794203">
        <w:rPr>
          <w:b/>
          <w:bCs/>
        </w:rPr>
        <w:t>Inbound protection (Private Links / restricted workspace)</w:t>
      </w:r>
      <w:r w:rsidRPr="00794203">
        <w:t xml:space="preserve"> on the workspace holding the sensitive data: when someone tries to create a shortcut into a restricted workspace, they need a managed private endpoint approved by the target workspace's private link service owner. This means a Contributor sitting in another workspace literally cannot shortcut into your protected </w:t>
      </w:r>
      <w:proofErr w:type="spellStart"/>
      <w:r w:rsidRPr="00794203">
        <w:t>lakehouse</w:t>
      </w:r>
      <w:proofErr w:type="spellEnd"/>
      <w:r w:rsidRPr="00794203">
        <w:t xml:space="preserve"> without your explicit network</w:t>
      </w:r>
      <w:r w:rsidRPr="00794203">
        <w:noBreakHyphen/>
        <w:t>level approval — regardless of their Fabric item permissions.</w:t>
      </w:r>
    </w:p>
    <w:p w14:paraId="253A97D9" w14:textId="77777777" w:rsidR="00794203" w:rsidRPr="00794203" w:rsidRDefault="00794203" w:rsidP="00794203">
      <w:pPr>
        <w:numPr>
          <w:ilvl w:val="0"/>
          <w:numId w:val="1"/>
        </w:numPr>
      </w:pPr>
      <w:r w:rsidRPr="00794203">
        <w:rPr>
          <w:b/>
          <w:bCs/>
        </w:rPr>
        <w:t>Workspace Outbound Access Protection (OAP)</w:t>
      </w:r>
      <w:r w:rsidRPr="00794203">
        <w:t xml:space="preserve">, now extended to OneLake shortcuts: when enabled, all outbound connections from the workspace are blocked by default, and admins create exceptions to permit specific outbound connections via managed private endpoints or data connection rules. Pipelines, copy jobs, dataflows, OneLake shortcuts, and mirrored databases now support this workspace-level outbound access protection. Applied to a workspace, it stops that workspace's own users from freely shortcutting out to arbitrary internal or external destinations unless </w:t>
      </w:r>
      <w:proofErr w:type="gramStart"/>
      <w:r w:rsidRPr="00794203">
        <w:t>allow</w:t>
      </w:r>
      <w:r w:rsidRPr="00794203">
        <w:noBreakHyphen/>
        <w:t>listed</w:t>
      </w:r>
      <w:proofErr w:type="gramEnd"/>
      <w:r w:rsidRPr="00794203">
        <w:t>.</w:t>
      </w:r>
    </w:p>
    <w:p w14:paraId="53E01B19" w14:textId="77777777" w:rsidR="00794203" w:rsidRPr="00794203" w:rsidRDefault="00794203" w:rsidP="00794203">
      <w:r w:rsidRPr="00794203">
        <w:t xml:space="preserve">Together these two give you both directions: nobody shortcuts </w:t>
      </w:r>
      <w:r w:rsidRPr="00794203">
        <w:rPr>
          <w:i/>
          <w:iCs/>
        </w:rPr>
        <w:t>in</w:t>
      </w:r>
      <w:r w:rsidRPr="00794203">
        <w:t xml:space="preserve"> without approval, and nobody shortcuts </w:t>
      </w:r>
      <w:r w:rsidRPr="00794203">
        <w:rPr>
          <w:i/>
          <w:iCs/>
        </w:rPr>
        <w:t>out</w:t>
      </w:r>
      <w:r w:rsidRPr="00794203">
        <w:t xml:space="preserve"> to unapproved places.</w:t>
      </w:r>
    </w:p>
    <w:p w14:paraId="577C81EC" w14:textId="77777777" w:rsidR="00794203" w:rsidRPr="00794203" w:rsidRDefault="00794203" w:rsidP="00794203">
      <w:pPr>
        <w:rPr>
          <w:b/>
          <w:bCs/>
        </w:rPr>
      </w:pPr>
      <w:r w:rsidRPr="00794203">
        <w:rPr>
          <w:b/>
          <w:bCs/>
        </w:rPr>
        <w:t>4. Lock down connections for external/delegated shortcuts</w:t>
      </w:r>
    </w:p>
    <w:p w14:paraId="5E910D87" w14:textId="77777777" w:rsidR="00794203" w:rsidRPr="00794203" w:rsidRDefault="00794203" w:rsidP="00794203">
      <w:r w:rsidRPr="00794203">
        <w:t>For ADLS/S3/GCS/cross</w:t>
      </w:r>
      <w:r w:rsidRPr="00794203">
        <w:noBreakHyphen/>
        <w:t xml:space="preserve">tenant shortcuts, the actual risk is the </w:t>
      </w:r>
      <w:r w:rsidRPr="00794203">
        <w:rPr>
          <w:b/>
          <w:bCs/>
        </w:rPr>
        <w:t>shared connection object</w:t>
      </w:r>
      <w:r w:rsidRPr="00794203">
        <w:t>, not the shortcut UI action. Options:</w:t>
      </w:r>
    </w:p>
    <w:p w14:paraId="7DC0E93A" w14:textId="77777777" w:rsidR="00794203" w:rsidRPr="00794203" w:rsidRDefault="00794203" w:rsidP="00794203">
      <w:pPr>
        <w:numPr>
          <w:ilvl w:val="0"/>
          <w:numId w:val="2"/>
        </w:numPr>
      </w:pPr>
      <w:r w:rsidRPr="00794203">
        <w:t xml:space="preserve">Restrict who can reuse a connection: by </w:t>
      </w:r>
      <w:proofErr w:type="gramStart"/>
      <w:r w:rsidRPr="00794203">
        <w:t>default</w:t>
      </w:r>
      <w:proofErr w:type="gramEnd"/>
      <w:r w:rsidRPr="00794203">
        <w:t xml:space="preserve"> any user with Connection owner/admin or Connection user with sharing role can share a connection, and a tenant admin can restrict cloud connection sharing tenant-wide, optionally allow-listing specific users. Turn that tenant restriction on and give "share" rights sparingly.</w:t>
      </w:r>
    </w:p>
    <w:p w14:paraId="6CC05991" w14:textId="77777777" w:rsidR="00794203" w:rsidRPr="00794203" w:rsidRDefault="00794203" w:rsidP="00794203">
      <w:pPr>
        <w:numPr>
          <w:ilvl w:val="0"/>
          <w:numId w:val="2"/>
        </w:numPr>
      </w:pPr>
      <w:r w:rsidRPr="00794203">
        <w:t xml:space="preserve">Prefer </w:t>
      </w:r>
      <w:r w:rsidRPr="00794203">
        <w:rPr>
          <w:b/>
          <w:bCs/>
        </w:rPr>
        <w:t>workspace identity</w:t>
      </w:r>
      <w:r w:rsidRPr="00794203">
        <w:t xml:space="preserve"> or scoped service principals over shared account keys/SAS — a workspace identity is bound to one workspace and can't be silently reused by a Contributor elsewhere the way a copied key or a broadly-shared connection can.</w:t>
      </w:r>
    </w:p>
    <w:p w14:paraId="2A39077D" w14:textId="77777777" w:rsidR="00794203" w:rsidRPr="00794203" w:rsidRDefault="00794203" w:rsidP="00794203">
      <w:pPr>
        <w:numPr>
          <w:ilvl w:val="0"/>
          <w:numId w:val="2"/>
        </w:numPr>
      </w:pPr>
      <w:r w:rsidRPr="00794203">
        <w:lastRenderedPageBreak/>
        <w:t>For cross</w:t>
      </w:r>
      <w:r w:rsidRPr="00794203">
        <w:noBreakHyphen/>
        <w:t>tenant sharing specifically, remember external data sharing creates a live OneLake shortcut in the recipient tenant, and the sharer can revoke it at any time from the Manage Permissions page — so at minimum make sure someone owns the job of reviewing and pruning these.</w:t>
      </w:r>
    </w:p>
    <w:p w14:paraId="68E10AF8" w14:textId="77777777" w:rsidR="00794203" w:rsidRPr="00794203" w:rsidRDefault="00794203" w:rsidP="00794203">
      <w:pPr>
        <w:rPr>
          <w:b/>
          <w:bCs/>
        </w:rPr>
      </w:pPr>
      <w:r w:rsidRPr="00794203">
        <w:rPr>
          <w:b/>
          <w:bCs/>
        </w:rPr>
        <w:t>5. Governance/DLP as a softer backstop</w:t>
      </w:r>
    </w:p>
    <w:p w14:paraId="1C6EADA7" w14:textId="77777777" w:rsidR="00794203" w:rsidRPr="00794203" w:rsidRDefault="00794203" w:rsidP="00794203">
      <w:r w:rsidRPr="00794203">
        <w:t xml:space="preserve">Microsoft Purview DLP policies support Fabric </w:t>
      </w:r>
      <w:proofErr w:type="spellStart"/>
      <w:r w:rsidRPr="00794203">
        <w:t>lakehouses</w:t>
      </w:r>
      <w:proofErr w:type="spellEnd"/>
      <w:r w:rsidRPr="00794203">
        <w:t>, warehouses, databases, and semantic models, evaluating sensitivity labels and sensitive info types to restrict user actions on classified data, with alerts for security admins. This is evolving and worth validating against your specific tenant version — treat it as a detective/governance layer (labels, policy tips, alerts) rather than a guaranteed technical block on shortcut creation specifically.</w:t>
      </w:r>
    </w:p>
    <w:p w14:paraId="5D08A62D" w14:textId="77777777" w:rsidR="00794203" w:rsidRPr="00794203" w:rsidRDefault="00794203" w:rsidP="00794203">
      <w:pPr>
        <w:rPr>
          <w:b/>
          <w:bCs/>
        </w:rPr>
      </w:pPr>
      <w:r w:rsidRPr="00794203">
        <w:rPr>
          <w:b/>
          <w:bCs/>
        </w:rPr>
        <w:t>Honest caveat</w:t>
      </w:r>
    </w:p>
    <w:p w14:paraId="2FDBE344" w14:textId="77777777" w:rsidR="00794203" w:rsidRPr="00794203" w:rsidRDefault="00794203" w:rsidP="00794203">
      <w:r w:rsidRPr="00794203">
        <w:t xml:space="preserve">None of this can stop someone who is </w:t>
      </w:r>
      <w:r w:rsidRPr="00794203">
        <w:rPr>
          <w:i/>
          <w:iCs/>
        </w:rPr>
        <w:t>legitimately</w:t>
      </w:r>
      <w:r w:rsidRPr="00794203">
        <w:t xml:space="preserve"> authorized to read data from also being able to read it again through a second pointer — that's inherent to giving read access at all. What these controls </w:t>
      </w:r>
      <w:proofErr w:type="gramStart"/>
      <w:r w:rsidRPr="00794203">
        <w:t>actually guarantee</w:t>
      </w:r>
      <w:proofErr w:type="gramEnd"/>
      <w:r w:rsidRPr="00794203">
        <w:t xml:space="preserve"> is that </w:t>
      </w:r>
      <w:r w:rsidRPr="00794203">
        <w:rPr>
          <w:b/>
          <w:bCs/>
        </w:rPr>
        <w:t>wherever the "copy" ends up, it's still gated by the same source-side permission enforcement</w:t>
      </w:r>
      <w:r w:rsidRPr="00794203">
        <w:t>, and that creating a new cross-workspace path requires an explicit approval step rather than happening silently.</w:t>
      </w:r>
    </w:p>
    <w:p w14:paraId="21AA7628" w14:textId="77777777" w:rsidR="00794203" w:rsidRPr="00794203" w:rsidRDefault="00794203" w:rsidP="00794203">
      <w:r w:rsidRPr="00794203">
        <w:pict w14:anchorId="16829BFE">
          <v:rect id="_x0000_i1044" style="width:0;height:1.5pt" o:hralign="center" o:hrstd="t" o:hr="t" fillcolor="#a0a0a0" stroked="f"/>
        </w:pict>
      </w:r>
    </w:p>
    <w:p w14:paraId="238396D4" w14:textId="77777777" w:rsidR="00794203" w:rsidRPr="00794203" w:rsidRDefault="00794203" w:rsidP="00794203">
      <w:pPr>
        <w:rPr>
          <w:b/>
          <w:bCs/>
        </w:rPr>
      </w:pPr>
      <w:r w:rsidRPr="00794203">
        <w:rPr>
          <w:b/>
          <w:bCs/>
        </w:rPr>
        <w:t>Part 2 — Tracking and monitoring shortcut reads/copies</w:t>
      </w:r>
    </w:p>
    <w:p w14:paraId="0A3E02A2" w14:textId="77777777" w:rsidR="00794203" w:rsidRPr="00794203" w:rsidRDefault="00794203" w:rsidP="00794203">
      <w:r w:rsidRPr="00794203">
        <w:t>Fabric splits this into two log types, and you want both:</w:t>
      </w:r>
    </w:p>
    <w:p w14:paraId="07F7BC80" w14:textId="77777777" w:rsidR="00794203" w:rsidRPr="00794203" w:rsidRDefault="00794203" w:rsidP="00794203">
      <w:pPr>
        <w:rPr>
          <w:b/>
          <w:bCs/>
        </w:rPr>
      </w:pPr>
      <w:r w:rsidRPr="00794203">
        <w:rPr>
          <w:b/>
          <w:bCs/>
        </w:rPr>
        <w:t>Control-plane: who created/changed a shortcut</w:t>
      </w:r>
    </w:p>
    <w:p w14:paraId="46071E17" w14:textId="77777777" w:rsidR="00794203" w:rsidRPr="00794203" w:rsidRDefault="00794203" w:rsidP="00794203">
      <w:r w:rsidRPr="00794203">
        <w:t>For OneLake control-plane activities — changes to security roles, shortcuts, sharing, lifecycle policies, and storage tiers — use the Fabric audit log, and Microsoft Purview Audit logs all Microsoft Fabric user activities. Practically:</w:t>
      </w:r>
    </w:p>
    <w:p w14:paraId="1A1A3CE9" w14:textId="77777777" w:rsidR="00794203" w:rsidRPr="00794203" w:rsidRDefault="00794203" w:rsidP="00794203">
      <w:pPr>
        <w:numPr>
          <w:ilvl w:val="0"/>
          <w:numId w:val="3"/>
        </w:numPr>
      </w:pPr>
      <w:r w:rsidRPr="00794203">
        <w:t xml:space="preserve">Search these in the Microsoft Purview portal, filtering by date range, activity type, and specific users — look for shortcut </w:t>
      </w:r>
      <w:proofErr w:type="gramStart"/>
      <w:r w:rsidRPr="00794203">
        <w:t>create</w:t>
      </w:r>
      <w:proofErr w:type="gramEnd"/>
      <w:r w:rsidRPr="00794203">
        <w:t>/update/delete and sharing/permission-change events.</w:t>
      </w:r>
    </w:p>
    <w:p w14:paraId="7B9F8757" w14:textId="77777777" w:rsidR="00794203" w:rsidRPr="00794203" w:rsidRDefault="00794203" w:rsidP="00794203">
      <w:pPr>
        <w:numPr>
          <w:ilvl w:val="0"/>
          <w:numId w:val="3"/>
        </w:numPr>
      </w:pPr>
      <w:r w:rsidRPr="00794203">
        <w:t>For automation, pull the same data via the Fabric Admin REST API (/admin/</w:t>
      </w:r>
      <w:proofErr w:type="spellStart"/>
      <w:r w:rsidRPr="00794203">
        <w:t>activityevents</w:t>
      </w:r>
      <w:proofErr w:type="spellEnd"/>
      <w:r w:rsidRPr="00794203">
        <w:t>) or Search-</w:t>
      </w:r>
      <w:proofErr w:type="spellStart"/>
      <w:r w:rsidRPr="00794203">
        <w:t>UnifiedAuditLog</w:t>
      </w:r>
      <w:proofErr w:type="spellEnd"/>
      <w:r w:rsidRPr="00794203">
        <w:t xml:space="preserve"> / the Office 365 Management Activity API, and feed it into Sentinel, Log Analytics, or a Power BI monitoring report. Set an alert rule: "</w:t>
      </w:r>
      <w:proofErr w:type="spellStart"/>
      <w:r w:rsidRPr="00794203">
        <w:t>CreateShortcut</w:t>
      </w:r>
      <w:proofErr w:type="spellEnd"/>
      <w:r w:rsidRPr="00794203">
        <w:t xml:space="preserve"> event where target item ID = [a designated sensitive source] and actor is not in an approved group."</w:t>
      </w:r>
    </w:p>
    <w:p w14:paraId="3218067F" w14:textId="77777777" w:rsidR="00794203" w:rsidRPr="00794203" w:rsidRDefault="00794203" w:rsidP="00794203">
      <w:pPr>
        <w:rPr>
          <w:b/>
          <w:bCs/>
        </w:rPr>
      </w:pPr>
      <w:r w:rsidRPr="00794203">
        <w:rPr>
          <w:b/>
          <w:bCs/>
        </w:rPr>
        <w:lastRenderedPageBreak/>
        <w:t xml:space="preserve">Data-plane: who </w:t>
      </w:r>
      <w:proofErr w:type="gramStart"/>
      <w:r w:rsidRPr="00794203">
        <w:rPr>
          <w:b/>
          <w:bCs/>
        </w:rPr>
        <w:t>actually read</w:t>
      </w:r>
      <w:proofErr w:type="gramEnd"/>
      <w:r w:rsidRPr="00794203">
        <w:rPr>
          <w:b/>
          <w:bCs/>
        </w:rPr>
        <w:t xml:space="preserve"> data through a shortcut</w:t>
      </w:r>
    </w:p>
    <w:p w14:paraId="5EBE1392" w14:textId="77777777" w:rsidR="00794203" w:rsidRPr="00794203" w:rsidRDefault="00794203" w:rsidP="00794203">
      <w:r w:rsidRPr="00794203">
        <w:t xml:space="preserve">This is the part audit logs alone miss — a shortcut can exist for months with nobody reading </w:t>
      </w:r>
      <w:proofErr w:type="gramStart"/>
      <w:r w:rsidRPr="00794203">
        <w:t>it, or</w:t>
      </w:r>
      <w:proofErr w:type="gramEnd"/>
      <w:r w:rsidRPr="00794203">
        <w:t xml:space="preserve"> get hit constantly. OneLake diagnostics provide workspace-level visibility into data activity so that even when data is accessed through shortcuts or across workspaces, that visibility is preserved, streamed into a Lakehouse you designate for analysis. OneLake diagnostics records data access through OneLake APIs, including access granted to workloads — this is your real usage telemetry: actual reads, by whom, when, and how much.</w:t>
      </w:r>
    </w:p>
    <w:p w14:paraId="3D01B549" w14:textId="77777777" w:rsidR="00794203" w:rsidRPr="00794203" w:rsidRDefault="00794203" w:rsidP="00794203">
      <w:r w:rsidRPr="00794203">
        <w:t xml:space="preserve">Enable this on any workspace holding data you consider </w:t>
      </w:r>
      <w:proofErr w:type="gramStart"/>
      <w:r w:rsidRPr="00794203">
        <w:t>sensitive, and</w:t>
      </w:r>
      <w:proofErr w:type="gramEnd"/>
      <w:r w:rsidRPr="00794203">
        <w:t xml:space="preserve"> build a simple report/alert on top: spikes in reads from unexpected workspaces or identities, or first-time access from a new principal.</w:t>
      </w:r>
    </w:p>
    <w:p w14:paraId="059484EB" w14:textId="77777777" w:rsidR="00794203" w:rsidRPr="00794203" w:rsidRDefault="00794203" w:rsidP="00794203">
      <w:pPr>
        <w:rPr>
          <w:b/>
          <w:bCs/>
        </w:rPr>
      </w:pPr>
      <w:r w:rsidRPr="00794203">
        <w:rPr>
          <w:b/>
          <w:bCs/>
        </w:rPr>
        <w:t>Tenant-wide shortcut inventory (directly detects "copies")</w:t>
      </w:r>
    </w:p>
    <w:p w14:paraId="2DBBE538" w14:textId="77777777" w:rsidR="00794203" w:rsidRPr="00794203" w:rsidRDefault="00794203" w:rsidP="00794203">
      <w:r w:rsidRPr="00794203">
        <w:t>Because a shortcut's definition includes its exact target (</w:t>
      </w:r>
      <w:proofErr w:type="spellStart"/>
      <w:r w:rsidRPr="00794203">
        <w:t>workspaceId</w:t>
      </w:r>
      <w:proofErr w:type="spellEnd"/>
      <w:r w:rsidRPr="00794203">
        <w:t xml:space="preserve"> + </w:t>
      </w:r>
      <w:proofErr w:type="spellStart"/>
      <w:r w:rsidRPr="00794203">
        <w:t>itemId</w:t>
      </w:r>
      <w:proofErr w:type="spellEnd"/>
      <w:r w:rsidRPr="00794203">
        <w:t xml:space="preserve"> + path for internal shortcuts), you can programmatically detect duplication rather than just infer it: use the Fabric REST API to list/get shortcuts across all workspaces (via a service principal with admin/tenant scope) and flag any target that's referenced by shortcuts sitting in </w:t>
      </w:r>
      <w:r w:rsidRPr="00794203">
        <w:rPr>
          <w:b/>
          <w:bCs/>
        </w:rPr>
        <w:t>more than one workspace</w:t>
      </w:r>
      <w:r w:rsidRPr="00794203">
        <w:t xml:space="preserve">. Run this as a scheduled job and diff </w:t>
      </w:r>
      <w:proofErr w:type="gramStart"/>
      <w:r w:rsidRPr="00794203">
        <w:t>it</w:t>
      </w:r>
      <w:proofErr w:type="gramEnd"/>
      <w:r w:rsidRPr="00794203">
        <w:t xml:space="preserve"> week over week — new cross-workspace references to a monitored source item show up immediately.</w:t>
      </w:r>
    </w:p>
    <w:p w14:paraId="1C555184" w14:textId="77777777" w:rsidR="00794203" w:rsidRPr="00794203" w:rsidRDefault="00794203" w:rsidP="00794203">
      <w:pPr>
        <w:rPr>
          <w:b/>
          <w:bCs/>
        </w:rPr>
      </w:pPr>
      <w:r w:rsidRPr="00794203">
        <w:rPr>
          <w:b/>
          <w:bCs/>
        </w:rPr>
        <w:t>Catalog/lineage view</w:t>
      </w:r>
    </w:p>
    <w:p w14:paraId="1024E2F6" w14:textId="77777777" w:rsidR="00794203" w:rsidRPr="00794203" w:rsidRDefault="00794203" w:rsidP="00794203">
      <w:r w:rsidRPr="00794203">
        <w:t xml:space="preserve">If you're using Microsoft Purview's Unified Catalog against Fabric, scanning your </w:t>
      </w:r>
      <w:proofErr w:type="spellStart"/>
      <w:r w:rsidRPr="00794203">
        <w:t>lakehouses</w:t>
      </w:r>
      <w:proofErr w:type="spellEnd"/>
      <w:r w:rsidRPr="00794203">
        <w:t xml:space="preserve"> (including shortcut-based tables) gives you a lineage view of where a given source fans out across workspaces — useful for periodic governance review rather than real-time alerting, but good for answering "everywhere does this dataset actually live now."</w:t>
      </w:r>
    </w:p>
    <w:p w14:paraId="7223BF12" w14:textId="77777777" w:rsidR="00794203" w:rsidRPr="00794203" w:rsidRDefault="00794203" w:rsidP="00794203">
      <w:r w:rsidRPr="00794203">
        <w:pict w14:anchorId="2BA70FC1">
          <v:rect id="_x0000_i1045" style="width:0;height:1.5pt" o:hralign="center" o:hrstd="t" o:hr="t" fillcolor="#a0a0a0" stroked="f"/>
        </w:pict>
      </w:r>
    </w:p>
    <w:p w14:paraId="60660F39" w14:textId="77777777" w:rsidR="00794203" w:rsidRPr="00794203" w:rsidRDefault="00794203" w:rsidP="00794203">
      <w:pPr>
        <w:rPr>
          <w:b/>
          <w:bCs/>
        </w:rPr>
      </w:pPr>
      <w:r w:rsidRPr="00794203">
        <w:rPr>
          <w:b/>
          <w:bCs/>
        </w:rPr>
        <w:t>Practical recommendation</w:t>
      </w:r>
    </w:p>
    <w:p w14:paraId="4662D6F2" w14:textId="77777777" w:rsidR="00794203" w:rsidRPr="00794203" w:rsidRDefault="00794203" w:rsidP="00794203">
      <w:r w:rsidRPr="00794203">
        <w:t xml:space="preserve">Since there's no single switch, the realistic setup is: </w:t>
      </w:r>
      <w:r w:rsidRPr="00794203">
        <w:rPr>
          <w:b/>
          <w:bCs/>
        </w:rPr>
        <w:t>(a)</w:t>
      </w:r>
      <w:r w:rsidRPr="00794203">
        <w:t xml:space="preserve"> restrict who gets Contributor on workspaces holding sensitive sources, </w:t>
      </w:r>
      <w:r w:rsidRPr="00794203">
        <w:rPr>
          <w:b/>
          <w:bCs/>
        </w:rPr>
        <w:t>(b)</w:t>
      </w:r>
      <w:r w:rsidRPr="00794203">
        <w:t xml:space="preserve"> turn on inbound Private Link protection on those source workspaces so new cross-workspace shortcuts require your approval, </w:t>
      </w:r>
      <w:r w:rsidRPr="00794203">
        <w:rPr>
          <w:b/>
          <w:bCs/>
        </w:rPr>
        <w:t>(c)</w:t>
      </w:r>
      <w:r w:rsidRPr="00794203">
        <w:t xml:space="preserve"> lock down connection sharing for anything external, and </w:t>
      </w:r>
      <w:r w:rsidRPr="00794203">
        <w:rPr>
          <w:b/>
          <w:bCs/>
        </w:rPr>
        <w:t>(d)</w:t>
      </w:r>
      <w:r w:rsidRPr="00794203">
        <w:t xml:space="preserve"> run OneLake diagnostics + Purview audit + a scheduled shortcut-inventory diff so that anything which does get created or read is visible quickly rather than silently. Prevention narrows the door; monitoring makes sure nothing slips through unnoticed.</w:t>
      </w:r>
    </w:p>
    <w:p w14:paraId="0FAE40AC" w14:textId="77777777" w:rsidR="009D6FEF" w:rsidRDefault="009D6FEF"/>
    <w:sectPr w:rsidR="009D6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53F"/>
    <w:multiLevelType w:val="multilevel"/>
    <w:tmpl w:val="CE0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00189"/>
    <w:multiLevelType w:val="multilevel"/>
    <w:tmpl w:val="418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F4FE6"/>
    <w:multiLevelType w:val="multilevel"/>
    <w:tmpl w:val="0242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971850">
    <w:abstractNumId w:val="1"/>
  </w:num>
  <w:num w:numId="2" w16cid:durableId="885029049">
    <w:abstractNumId w:val="0"/>
  </w:num>
  <w:num w:numId="3" w16cid:durableId="315693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203"/>
    <w:rsid w:val="00360AD3"/>
    <w:rsid w:val="00794203"/>
    <w:rsid w:val="009063D2"/>
    <w:rsid w:val="009D6FEF"/>
    <w:rsid w:val="00AD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E68EE"/>
  <w15:chartTrackingRefBased/>
  <w15:docId w15:val="{D0D08120-C188-4335-BD0F-FF72A41D2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203"/>
    <w:rPr>
      <w:rFonts w:eastAsiaTheme="majorEastAsia" w:cstheme="majorBidi"/>
      <w:color w:val="272727" w:themeColor="text1" w:themeTint="D8"/>
    </w:rPr>
  </w:style>
  <w:style w:type="paragraph" w:styleId="Title">
    <w:name w:val="Title"/>
    <w:basedOn w:val="Normal"/>
    <w:next w:val="Normal"/>
    <w:link w:val="TitleChar"/>
    <w:uiPriority w:val="10"/>
    <w:qFormat/>
    <w:rsid w:val="00794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203"/>
    <w:pPr>
      <w:spacing w:before="160"/>
      <w:jc w:val="center"/>
    </w:pPr>
    <w:rPr>
      <w:i/>
      <w:iCs/>
      <w:color w:val="404040" w:themeColor="text1" w:themeTint="BF"/>
    </w:rPr>
  </w:style>
  <w:style w:type="character" w:customStyle="1" w:styleId="QuoteChar">
    <w:name w:val="Quote Char"/>
    <w:basedOn w:val="DefaultParagraphFont"/>
    <w:link w:val="Quote"/>
    <w:uiPriority w:val="29"/>
    <w:rsid w:val="00794203"/>
    <w:rPr>
      <w:i/>
      <w:iCs/>
      <w:color w:val="404040" w:themeColor="text1" w:themeTint="BF"/>
    </w:rPr>
  </w:style>
  <w:style w:type="paragraph" w:styleId="ListParagraph">
    <w:name w:val="List Paragraph"/>
    <w:basedOn w:val="Normal"/>
    <w:uiPriority w:val="34"/>
    <w:qFormat/>
    <w:rsid w:val="00794203"/>
    <w:pPr>
      <w:ind w:left="720"/>
      <w:contextualSpacing/>
    </w:pPr>
  </w:style>
  <w:style w:type="character" w:styleId="IntenseEmphasis">
    <w:name w:val="Intense Emphasis"/>
    <w:basedOn w:val="DefaultParagraphFont"/>
    <w:uiPriority w:val="21"/>
    <w:qFormat/>
    <w:rsid w:val="00794203"/>
    <w:rPr>
      <w:i/>
      <w:iCs/>
      <w:color w:val="0F4761" w:themeColor="accent1" w:themeShade="BF"/>
    </w:rPr>
  </w:style>
  <w:style w:type="paragraph" w:styleId="IntenseQuote">
    <w:name w:val="Intense Quote"/>
    <w:basedOn w:val="Normal"/>
    <w:next w:val="Normal"/>
    <w:link w:val="IntenseQuoteChar"/>
    <w:uiPriority w:val="30"/>
    <w:qFormat/>
    <w:rsid w:val="00794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203"/>
    <w:rPr>
      <w:i/>
      <w:iCs/>
      <w:color w:val="0F4761" w:themeColor="accent1" w:themeShade="BF"/>
    </w:rPr>
  </w:style>
  <w:style w:type="character" w:styleId="IntenseReference">
    <w:name w:val="Intense Reference"/>
    <w:basedOn w:val="DefaultParagraphFont"/>
    <w:uiPriority w:val="32"/>
    <w:qFormat/>
    <w:rsid w:val="007942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1412</Words>
  <Characters>8052</Characters>
  <Application>Microsoft Office Word</Application>
  <DocSecurity>0</DocSecurity>
  <Lines>67</Lines>
  <Paragraphs>18</Paragraphs>
  <ScaleCrop>false</ScaleCrop>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Bathe</dc:creator>
  <cp:keywords/>
  <dc:description/>
  <cp:lastModifiedBy>Sagar Bathe</cp:lastModifiedBy>
  <cp:revision>1</cp:revision>
  <dcterms:created xsi:type="dcterms:W3CDTF">2026-09-06T17:05:00Z</dcterms:created>
  <dcterms:modified xsi:type="dcterms:W3CDTF">2026-09-06T17:07:00Z</dcterms:modified>
</cp:coreProperties>
</file>