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450A1" w14:textId="77777777" w:rsidR="00E70065" w:rsidRPr="00E70065" w:rsidRDefault="00E70065" w:rsidP="00E70065">
      <w:pPr>
        <w:pStyle w:val="NormalWeb"/>
        <w:spacing w:before="0" w:beforeAutospacing="0" w:after="0" w:afterAutospacing="0"/>
        <w:jc w:val="center"/>
        <w:rPr>
          <w:color w:val="0E101A"/>
          <w:sz w:val="32"/>
          <w:szCs w:val="32"/>
        </w:rPr>
      </w:pPr>
      <w:r w:rsidRPr="00E70065">
        <w:rPr>
          <w:rStyle w:val="Strong"/>
          <w:color w:val="0E101A"/>
          <w:sz w:val="32"/>
          <w:szCs w:val="32"/>
        </w:rPr>
        <w:t>What Is Covered &amp; What Is Not by the Ayushman Bharat Yojana: Everything You Need to Know?</w:t>
      </w:r>
    </w:p>
    <w:p w14:paraId="32E630B1" w14:textId="77777777" w:rsidR="00E70065" w:rsidRDefault="00E70065" w:rsidP="00E70065">
      <w:pPr>
        <w:pStyle w:val="NormalWeb"/>
        <w:spacing w:before="0" w:beforeAutospacing="0" w:after="0" w:afterAutospacing="0"/>
        <w:rPr>
          <w:color w:val="0E101A"/>
        </w:rPr>
      </w:pPr>
    </w:p>
    <w:p w14:paraId="43E6C80C" w14:textId="77777777" w:rsidR="00E70065" w:rsidRDefault="00E70065" w:rsidP="00E70065">
      <w:pPr>
        <w:pStyle w:val="NormalWeb"/>
        <w:spacing w:before="0" w:beforeAutospacing="0" w:after="0" w:afterAutospacing="0"/>
        <w:rPr>
          <w:color w:val="0E101A"/>
        </w:rPr>
      </w:pPr>
      <w:r>
        <w:rPr>
          <w:color w:val="0E101A"/>
        </w:rPr>
        <w:t>The government pays for a variety of medical procedures, including hospitalization, surgery, lab testing, medications, dialysis, chemotherapy, radiation therapy, and more. The scheme also pays for pre- and post-hospitalization costs. It is crucial to remember that the service does not cover all medical procedures. Here is a list of what the Ayushman Bharat Yojana covers and what it does not.</w:t>
      </w:r>
    </w:p>
    <w:p w14:paraId="079554B9" w14:textId="77777777" w:rsidR="00E70065" w:rsidRDefault="00E70065" w:rsidP="00E70065">
      <w:pPr>
        <w:pStyle w:val="NormalWeb"/>
        <w:spacing w:before="0" w:beforeAutospacing="0" w:after="0" w:afterAutospacing="0"/>
        <w:rPr>
          <w:color w:val="0E101A"/>
        </w:rPr>
      </w:pPr>
    </w:p>
    <w:p w14:paraId="06DFE0F4" w14:textId="77777777" w:rsidR="00E70065" w:rsidRDefault="00E70065" w:rsidP="00E70065">
      <w:pPr>
        <w:pStyle w:val="NormalWeb"/>
        <w:spacing w:before="0" w:beforeAutospacing="0" w:after="0" w:afterAutospacing="0"/>
        <w:rPr>
          <w:color w:val="0E101A"/>
        </w:rPr>
      </w:pPr>
      <w:r>
        <w:rPr>
          <w:rStyle w:val="Strong"/>
          <w:color w:val="0E101A"/>
        </w:rPr>
        <w:t>What is Included?</w:t>
      </w:r>
    </w:p>
    <w:p w14:paraId="55C59667" w14:textId="77777777" w:rsidR="00E70065" w:rsidRDefault="00E70065" w:rsidP="00E70065">
      <w:pPr>
        <w:pStyle w:val="NormalWeb"/>
        <w:spacing w:before="0" w:beforeAutospacing="0" w:after="0" w:afterAutospacing="0"/>
        <w:rPr>
          <w:color w:val="0E101A"/>
        </w:rPr>
      </w:pPr>
    </w:p>
    <w:p w14:paraId="1827DC3D" w14:textId="4E53254F" w:rsidR="00E70065" w:rsidRDefault="00E70065" w:rsidP="00E70065">
      <w:pPr>
        <w:pStyle w:val="NormalWeb"/>
        <w:spacing w:before="0" w:beforeAutospacing="0" w:after="0" w:afterAutospacing="0"/>
        <w:rPr>
          <w:color w:val="0E101A"/>
        </w:rPr>
      </w:pPr>
      <w:r>
        <w:rPr>
          <w:color w:val="0E101A"/>
        </w:rPr>
        <w:t xml:space="preserve">The following medical procedures are covered under the </w:t>
      </w:r>
      <w:r w:rsidR="00ED7841" w:rsidRPr="00ED7841">
        <w:rPr>
          <w:b/>
          <w:bCs/>
          <w:color w:val="0E101A"/>
        </w:rPr>
        <w:t xml:space="preserve">Abha </w:t>
      </w:r>
      <w:r w:rsidR="00ED7841" w:rsidRPr="00ED7841">
        <w:rPr>
          <w:b/>
          <w:bCs/>
          <w:color w:val="0E101A"/>
        </w:rPr>
        <w:t>id creation link</w:t>
      </w:r>
      <w:r>
        <w:rPr>
          <w:color w:val="0E101A"/>
        </w:rPr>
        <w:t>:</w:t>
      </w:r>
    </w:p>
    <w:p w14:paraId="4C38DC70" w14:textId="77777777" w:rsidR="00E70065" w:rsidRDefault="00E70065" w:rsidP="00E70065">
      <w:pPr>
        <w:pStyle w:val="NormalWeb"/>
        <w:spacing w:before="0" w:beforeAutospacing="0" w:after="0" w:afterAutospacing="0"/>
        <w:rPr>
          <w:color w:val="0E101A"/>
        </w:rPr>
      </w:pPr>
    </w:p>
    <w:p w14:paraId="3C6D8B15" w14:textId="77777777" w:rsidR="00E70065" w:rsidRDefault="00E70065" w:rsidP="00E70065">
      <w:pPr>
        <w:pStyle w:val="NormalWeb"/>
        <w:spacing w:before="0" w:beforeAutospacing="0" w:after="0" w:afterAutospacing="0"/>
        <w:rPr>
          <w:color w:val="0E101A"/>
        </w:rPr>
      </w:pPr>
      <w:r>
        <w:rPr>
          <w:rStyle w:val="Strong"/>
          <w:color w:val="0E101A"/>
        </w:rPr>
        <w:t>A. Hospitalization</w:t>
      </w:r>
    </w:p>
    <w:p w14:paraId="517D68AA" w14:textId="77777777" w:rsidR="00E70065" w:rsidRDefault="00E70065" w:rsidP="00E70065">
      <w:pPr>
        <w:pStyle w:val="NormalWeb"/>
        <w:spacing w:before="0" w:beforeAutospacing="0" w:after="0" w:afterAutospacing="0"/>
        <w:rPr>
          <w:color w:val="0E101A"/>
        </w:rPr>
      </w:pPr>
    </w:p>
    <w:p w14:paraId="532518E6" w14:textId="77777777" w:rsidR="00E70065" w:rsidRDefault="00E70065" w:rsidP="00E70065">
      <w:pPr>
        <w:pStyle w:val="NormalWeb"/>
        <w:spacing w:before="0" w:beforeAutospacing="0" w:after="0" w:afterAutospacing="0"/>
        <w:rPr>
          <w:color w:val="0E101A"/>
        </w:rPr>
      </w:pPr>
      <w:r>
        <w:rPr>
          <w:color w:val="0E101A"/>
        </w:rPr>
        <w:t>The program provides coverage for a variety of medical procedures such as surgery, medications, laboratory testing, dialysis, chemotherapy, radiation therapy, and other treatments that may require hospitalization.</w:t>
      </w:r>
    </w:p>
    <w:p w14:paraId="513912E9" w14:textId="77777777" w:rsidR="00E70065" w:rsidRDefault="00E70065" w:rsidP="00E70065">
      <w:pPr>
        <w:pStyle w:val="NormalWeb"/>
        <w:spacing w:before="0" w:beforeAutospacing="0" w:after="0" w:afterAutospacing="0"/>
        <w:rPr>
          <w:color w:val="0E101A"/>
        </w:rPr>
      </w:pPr>
    </w:p>
    <w:p w14:paraId="159748F1" w14:textId="77777777" w:rsidR="00E70065" w:rsidRDefault="00E70065" w:rsidP="00E70065">
      <w:pPr>
        <w:pStyle w:val="NormalWeb"/>
        <w:spacing w:before="0" w:beforeAutospacing="0" w:after="0" w:afterAutospacing="0"/>
        <w:rPr>
          <w:color w:val="0E101A"/>
        </w:rPr>
      </w:pPr>
      <w:r>
        <w:rPr>
          <w:rStyle w:val="Strong"/>
          <w:color w:val="0E101A"/>
        </w:rPr>
        <w:t>B. Pre- and post-hospitalization expenditures</w:t>
      </w:r>
    </w:p>
    <w:p w14:paraId="67D60649" w14:textId="77777777" w:rsidR="00E70065" w:rsidRDefault="00E70065" w:rsidP="00E70065">
      <w:pPr>
        <w:pStyle w:val="NormalWeb"/>
        <w:spacing w:before="0" w:beforeAutospacing="0" w:after="0" w:afterAutospacing="0"/>
        <w:rPr>
          <w:color w:val="0E101A"/>
        </w:rPr>
      </w:pPr>
    </w:p>
    <w:p w14:paraId="18BC1C54" w14:textId="77777777" w:rsidR="00E70065" w:rsidRDefault="00E70065" w:rsidP="00E70065">
      <w:pPr>
        <w:pStyle w:val="NormalWeb"/>
        <w:spacing w:before="0" w:beforeAutospacing="0" w:after="0" w:afterAutospacing="0"/>
        <w:rPr>
          <w:color w:val="0E101A"/>
        </w:rPr>
      </w:pPr>
      <w:r>
        <w:rPr>
          <w:color w:val="0E101A"/>
        </w:rPr>
        <w:t>Such as ambulance fees, doctor visits, diagnostic tests, and other medical treatments are also covered by the program.</w:t>
      </w:r>
    </w:p>
    <w:p w14:paraId="03977505" w14:textId="77777777" w:rsidR="00E70065" w:rsidRDefault="00E70065" w:rsidP="00E70065">
      <w:pPr>
        <w:pStyle w:val="NormalWeb"/>
        <w:spacing w:before="0" w:beforeAutospacing="0" w:after="0" w:afterAutospacing="0"/>
        <w:rPr>
          <w:color w:val="0E101A"/>
        </w:rPr>
      </w:pPr>
    </w:p>
    <w:p w14:paraId="647104A0" w14:textId="77777777" w:rsidR="00E70065" w:rsidRDefault="00E70065" w:rsidP="00E70065">
      <w:pPr>
        <w:pStyle w:val="NormalWeb"/>
        <w:spacing w:before="0" w:beforeAutospacing="0" w:after="0" w:afterAutospacing="0"/>
        <w:rPr>
          <w:color w:val="0E101A"/>
        </w:rPr>
      </w:pPr>
      <w:r>
        <w:rPr>
          <w:rStyle w:val="Strong"/>
          <w:color w:val="0E101A"/>
        </w:rPr>
        <w:t>What Doesn't Get Covered?</w:t>
      </w:r>
    </w:p>
    <w:p w14:paraId="5ECB56B9" w14:textId="77777777" w:rsidR="00E70065" w:rsidRDefault="00E70065" w:rsidP="00E70065">
      <w:pPr>
        <w:pStyle w:val="NormalWeb"/>
        <w:spacing w:before="0" w:beforeAutospacing="0" w:after="0" w:afterAutospacing="0"/>
        <w:rPr>
          <w:color w:val="0E101A"/>
        </w:rPr>
      </w:pPr>
    </w:p>
    <w:p w14:paraId="39CAE6ED" w14:textId="77777777" w:rsidR="00E70065" w:rsidRDefault="00E70065" w:rsidP="00E70065">
      <w:pPr>
        <w:pStyle w:val="NormalWeb"/>
        <w:spacing w:before="0" w:beforeAutospacing="0" w:after="0" w:afterAutospacing="0"/>
        <w:rPr>
          <w:color w:val="0E101A"/>
        </w:rPr>
      </w:pPr>
      <w:r>
        <w:rPr>
          <w:color w:val="0E101A"/>
        </w:rPr>
        <w:t>The following medical services are excluded from the Ayushman Bharat Yojana's coverage:</w:t>
      </w:r>
    </w:p>
    <w:p w14:paraId="3809E545" w14:textId="77777777" w:rsidR="00E70065" w:rsidRDefault="00E70065" w:rsidP="00E70065">
      <w:pPr>
        <w:pStyle w:val="NormalWeb"/>
        <w:spacing w:before="0" w:beforeAutospacing="0" w:after="0" w:afterAutospacing="0"/>
        <w:rPr>
          <w:color w:val="0E101A"/>
        </w:rPr>
      </w:pPr>
    </w:p>
    <w:p w14:paraId="6EAD535E" w14:textId="77777777" w:rsidR="00E70065" w:rsidRDefault="00E70065" w:rsidP="00E70065">
      <w:pPr>
        <w:pStyle w:val="NormalWeb"/>
        <w:spacing w:before="0" w:beforeAutospacing="0" w:after="0" w:afterAutospacing="0"/>
        <w:rPr>
          <w:color w:val="0E101A"/>
        </w:rPr>
      </w:pPr>
      <w:r>
        <w:rPr>
          <w:rStyle w:val="Strong"/>
          <w:color w:val="0E101A"/>
        </w:rPr>
        <w:t>A. Plastic Surgery</w:t>
      </w:r>
    </w:p>
    <w:p w14:paraId="0A642C0C" w14:textId="77777777" w:rsidR="00E70065" w:rsidRDefault="00E70065" w:rsidP="00E70065">
      <w:pPr>
        <w:pStyle w:val="NormalWeb"/>
        <w:spacing w:before="0" w:beforeAutospacing="0" w:after="0" w:afterAutospacing="0"/>
        <w:rPr>
          <w:color w:val="0E101A"/>
        </w:rPr>
      </w:pPr>
    </w:p>
    <w:p w14:paraId="3FFA753E" w14:textId="77777777" w:rsidR="00E70065" w:rsidRDefault="00E70065" w:rsidP="00E70065">
      <w:pPr>
        <w:pStyle w:val="NormalWeb"/>
        <w:spacing w:before="0" w:beforeAutospacing="0" w:after="0" w:afterAutospacing="0"/>
        <w:rPr>
          <w:color w:val="0E101A"/>
        </w:rPr>
      </w:pPr>
      <w:r>
        <w:rPr>
          <w:color w:val="0E101A"/>
        </w:rPr>
        <w:t>The plan does not cover plastic surgery or other aesthetic procedures.</w:t>
      </w:r>
    </w:p>
    <w:p w14:paraId="06709DCC" w14:textId="77777777" w:rsidR="00E70065" w:rsidRDefault="00E70065" w:rsidP="00E70065">
      <w:pPr>
        <w:pStyle w:val="NormalWeb"/>
        <w:spacing w:before="0" w:beforeAutospacing="0" w:after="0" w:afterAutospacing="0"/>
        <w:rPr>
          <w:color w:val="0E101A"/>
        </w:rPr>
      </w:pPr>
    </w:p>
    <w:p w14:paraId="29625F85" w14:textId="77777777" w:rsidR="00E70065" w:rsidRDefault="00E70065" w:rsidP="00E70065">
      <w:pPr>
        <w:pStyle w:val="NormalWeb"/>
        <w:spacing w:before="0" w:beforeAutospacing="0" w:after="0" w:afterAutospacing="0"/>
        <w:rPr>
          <w:color w:val="0E101A"/>
        </w:rPr>
      </w:pPr>
      <w:r>
        <w:rPr>
          <w:rStyle w:val="Strong"/>
          <w:color w:val="0E101A"/>
        </w:rPr>
        <w:t>B. Alternative Therapies</w:t>
      </w:r>
    </w:p>
    <w:p w14:paraId="3DF744F0" w14:textId="77777777" w:rsidR="00E70065" w:rsidRDefault="00E70065" w:rsidP="00E70065">
      <w:pPr>
        <w:pStyle w:val="NormalWeb"/>
        <w:spacing w:before="0" w:beforeAutospacing="0" w:after="0" w:afterAutospacing="0"/>
        <w:rPr>
          <w:color w:val="0E101A"/>
        </w:rPr>
      </w:pPr>
    </w:p>
    <w:p w14:paraId="521C79F0" w14:textId="77777777" w:rsidR="00E70065" w:rsidRDefault="00E70065" w:rsidP="00E70065">
      <w:pPr>
        <w:pStyle w:val="NormalWeb"/>
        <w:spacing w:before="0" w:beforeAutospacing="0" w:after="0" w:afterAutospacing="0"/>
        <w:rPr>
          <w:color w:val="0E101A"/>
        </w:rPr>
      </w:pPr>
      <w:r>
        <w:rPr>
          <w:color w:val="0E101A"/>
        </w:rPr>
        <w:t>The Ayushman Bharat Yojana excludes any alternative therapies, including ayurveda, homeopathy, naturopathy, etc.</w:t>
      </w:r>
    </w:p>
    <w:p w14:paraId="297EC25B" w14:textId="77777777" w:rsidR="00E70065" w:rsidRDefault="00E70065" w:rsidP="00E70065">
      <w:pPr>
        <w:pStyle w:val="NormalWeb"/>
        <w:spacing w:before="0" w:beforeAutospacing="0" w:after="0" w:afterAutospacing="0"/>
        <w:rPr>
          <w:color w:val="0E101A"/>
        </w:rPr>
      </w:pPr>
    </w:p>
    <w:p w14:paraId="7EF2F28C" w14:textId="77777777" w:rsidR="00E70065" w:rsidRDefault="00E70065" w:rsidP="00E70065">
      <w:pPr>
        <w:pStyle w:val="NormalWeb"/>
        <w:spacing w:before="0" w:beforeAutospacing="0" w:after="0" w:afterAutospacing="0"/>
        <w:rPr>
          <w:color w:val="0E101A"/>
        </w:rPr>
      </w:pPr>
      <w:r>
        <w:rPr>
          <w:rStyle w:val="Strong"/>
          <w:color w:val="0E101A"/>
        </w:rPr>
        <w:t>C. Dental Care</w:t>
      </w:r>
    </w:p>
    <w:p w14:paraId="494FEEBA" w14:textId="77777777" w:rsidR="00E70065" w:rsidRDefault="00E70065" w:rsidP="00E70065">
      <w:pPr>
        <w:pStyle w:val="NormalWeb"/>
        <w:spacing w:before="0" w:beforeAutospacing="0" w:after="0" w:afterAutospacing="0"/>
        <w:rPr>
          <w:color w:val="0E101A"/>
        </w:rPr>
      </w:pPr>
    </w:p>
    <w:p w14:paraId="1A8637CE" w14:textId="77777777" w:rsidR="00E70065" w:rsidRDefault="00E70065" w:rsidP="00E70065">
      <w:pPr>
        <w:pStyle w:val="NormalWeb"/>
        <w:spacing w:before="0" w:beforeAutospacing="0" w:after="0" w:afterAutospacing="0"/>
        <w:rPr>
          <w:color w:val="0E101A"/>
        </w:rPr>
      </w:pPr>
      <w:r>
        <w:rPr>
          <w:color w:val="0E101A"/>
        </w:rPr>
        <w:t>The plan excludes all dental operations and treatments.</w:t>
      </w:r>
    </w:p>
    <w:p w14:paraId="2A179255" w14:textId="77777777" w:rsidR="00E70065" w:rsidRDefault="00E70065" w:rsidP="00E70065">
      <w:pPr>
        <w:pStyle w:val="NormalWeb"/>
        <w:spacing w:before="0" w:beforeAutospacing="0" w:after="0" w:afterAutospacing="0"/>
        <w:rPr>
          <w:color w:val="0E101A"/>
        </w:rPr>
      </w:pPr>
    </w:p>
    <w:p w14:paraId="65559F11" w14:textId="77777777" w:rsidR="00E70065" w:rsidRDefault="00E70065" w:rsidP="00E70065">
      <w:pPr>
        <w:pStyle w:val="NormalWeb"/>
        <w:spacing w:before="0" w:beforeAutospacing="0" w:after="0" w:afterAutospacing="0"/>
        <w:rPr>
          <w:color w:val="0E101A"/>
        </w:rPr>
      </w:pPr>
      <w:r>
        <w:rPr>
          <w:rStyle w:val="Strong"/>
          <w:color w:val="0E101A"/>
        </w:rPr>
        <w:t>D. Experimental Procedures</w:t>
      </w:r>
    </w:p>
    <w:p w14:paraId="20C4475D" w14:textId="77777777" w:rsidR="00E70065" w:rsidRDefault="00E70065" w:rsidP="00E70065">
      <w:pPr>
        <w:pStyle w:val="NormalWeb"/>
        <w:spacing w:before="0" w:beforeAutospacing="0" w:after="0" w:afterAutospacing="0"/>
        <w:rPr>
          <w:color w:val="0E101A"/>
        </w:rPr>
      </w:pPr>
    </w:p>
    <w:p w14:paraId="24F27BC0" w14:textId="77777777" w:rsidR="00E70065" w:rsidRDefault="00E70065" w:rsidP="00E70065">
      <w:pPr>
        <w:pStyle w:val="NormalWeb"/>
        <w:spacing w:before="0" w:beforeAutospacing="0" w:after="0" w:afterAutospacing="0"/>
        <w:rPr>
          <w:color w:val="0E101A"/>
        </w:rPr>
      </w:pPr>
      <w:r>
        <w:rPr>
          <w:color w:val="0E101A"/>
        </w:rPr>
        <w:t>No experimental procedures or therapies are covered under the plan.</w:t>
      </w:r>
    </w:p>
    <w:p w14:paraId="05823ABD" w14:textId="77777777" w:rsidR="00E70065" w:rsidRDefault="00E70065" w:rsidP="00E70065">
      <w:pPr>
        <w:pStyle w:val="NormalWeb"/>
        <w:spacing w:before="0" w:beforeAutospacing="0" w:after="0" w:afterAutospacing="0"/>
        <w:rPr>
          <w:color w:val="0E101A"/>
        </w:rPr>
      </w:pPr>
    </w:p>
    <w:p w14:paraId="70140ACC" w14:textId="77777777" w:rsidR="00E70065" w:rsidRDefault="00E70065" w:rsidP="00E70065">
      <w:pPr>
        <w:pStyle w:val="NormalWeb"/>
        <w:spacing w:before="0" w:beforeAutospacing="0" w:after="0" w:afterAutospacing="0"/>
        <w:rPr>
          <w:color w:val="0E101A"/>
        </w:rPr>
      </w:pPr>
      <w:r>
        <w:rPr>
          <w:color w:val="0E101A"/>
        </w:rPr>
        <w:t>In addition to those mentioned above, the plan does not pay for any medical procedures for which the patient has not requested prior approval from the plan.</w:t>
      </w:r>
    </w:p>
    <w:p w14:paraId="4BEF1F68" w14:textId="77777777" w:rsidR="00E70065" w:rsidRDefault="00E70065" w:rsidP="00E70065">
      <w:pPr>
        <w:pStyle w:val="NormalWeb"/>
        <w:spacing w:before="0" w:beforeAutospacing="0" w:after="0" w:afterAutospacing="0"/>
        <w:rPr>
          <w:color w:val="0E101A"/>
        </w:rPr>
      </w:pPr>
    </w:p>
    <w:p w14:paraId="2F94B6D1" w14:textId="77777777" w:rsidR="00E70065" w:rsidRDefault="00E70065" w:rsidP="00E70065">
      <w:pPr>
        <w:pStyle w:val="NormalWeb"/>
        <w:spacing w:before="0" w:beforeAutospacing="0" w:after="0" w:afterAutospacing="0"/>
        <w:rPr>
          <w:color w:val="0E101A"/>
        </w:rPr>
      </w:pPr>
      <w:r>
        <w:rPr>
          <w:rStyle w:val="Strong"/>
          <w:color w:val="0E101A"/>
        </w:rPr>
        <w:t>To conclude: </w:t>
      </w:r>
    </w:p>
    <w:p w14:paraId="77364830" w14:textId="77777777" w:rsidR="00E70065" w:rsidRDefault="00E70065" w:rsidP="00E70065">
      <w:pPr>
        <w:pStyle w:val="NormalWeb"/>
        <w:spacing w:before="0" w:beforeAutospacing="0" w:after="0" w:afterAutospacing="0"/>
        <w:rPr>
          <w:color w:val="0E101A"/>
        </w:rPr>
      </w:pPr>
    </w:p>
    <w:p w14:paraId="787C5896" w14:textId="77777777" w:rsidR="00E70065" w:rsidRDefault="00E70065" w:rsidP="00E70065">
      <w:pPr>
        <w:pStyle w:val="NormalWeb"/>
        <w:spacing w:before="0" w:beforeAutospacing="0" w:after="0" w:afterAutospacing="0"/>
        <w:rPr>
          <w:color w:val="0E101A"/>
        </w:rPr>
      </w:pPr>
      <w:r>
        <w:rPr>
          <w:color w:val="0E101A"/>
        </w:rPr>
        <w:t>Ayushman Bharat Yojana is a comprehensive scheme that gives its members access to secondary and tertiary care medical treatments without needing payment or paperwork. It includes pre- and post-hospitalization costs, hospitalization, and a variety of other medical procedures. </w:t>
      </w:r>
    </w:p>
    <w:p w14:paraId="555F7C22" w14:textId="77777777" w:rsidR="00E70065" w:rsidRDefault="00E70065" w:rsidP="00E70065">
      <w:pPr>
        <w:pStyle w:val="NormalWeb"/>
        <w:spacing w:before="0" w:beforeAutospacing="0" w:after="0" w:afterAutospacing="0"/>
        <w:rPr>
          <w:color w:val="0E101A"/>
        </w:rPr>
      </w:pPr>
    </w:p>
    <w:p w14:paraId="4B2A181E" w14:textId="290C312A" w:rsidR="00E70065" w:rsidRDefault="00E70065" w:rsidP="00E70065">
      <w:pPr>
        <w:pStyle w:val="NormalWeb"/>
        <w:spacing w:before="0" w:beforeAutospacing="0" w:after="0" w:afterAutospacing="0"/>
        <w:rPr>
          <w:color w:val="0E101A"/>
        </w:rPr>
      </w:pPr>
      <w:r>
        <w:rPr>
          <w:color w:val="0E101A"/>
        </w:rPr>
        <w:t>It is important to remember that the program does not cover all medical procedures, including cosmetic surgery, complementary therapies, dental care, experimental treatments, and more. Understanding what the Ayushman Kendra covers and what it does not is crucial</w:t>
      </w:r>
      <w:r w:rsidR="00ED7841">
        <w:rPr>
          <w:color w:val="0E101A"/>
        </w:rPr>
        <w:t xml:space="preserve"> please check out the </w:t>
      </w:r>
      <w:r w:rsidR="00ED7841" w:rsidRPr="00ED7841">
        <w:rPr>
          <w:b/>
          <w:bCs/>
          <w:color w:val="0E101A"/>
        </w:rPr>
        <w:t>Abha id creation link</w:t>
      </w:r>
      <w:r>
        <w:rPr>
          <w:color w:val="0E101A"/>
        </w:rPr>
        <w:t>.</w:t>
      </w:r>
    </w:p>
    <w:p w14:paraId="3FF9FD4C" w14:textId="016F6977" w:rsidR="005873AF" w:rsidRDefault="005873AF" w:rsidP="00E70065"/>
    <w:p w14:paraId="2A2DAA90" w14:textId="34F50FDC" w:rsidR="00CD55E0" w:rsidRDefault="00CD55E0" w:rsidP="00E70065"/>
    <w:p w14:paraId="4D7DD864" w14:textId="77777777" w:rsidR="00CD55E0" w:rsidRDefault="00CD55E0" w:rsidP="00E70065">
      <w:pPr>
        <w:rPr>
          <w:noProof/>
        </w:rPr>
      </w:pPr>
    </w:p>
    <w:p w14:paraId="3F2EA611" w14:textId="293ABD53" w:rsidR="00CD55E0" w:rsidRDefault="00CD55E0" w:rsidP="00E70065">
      <w:pPr>
        <w:rPr>
          <w:noProof/>
        </w:rPr>
      </w:pPr>
      <w:r>
        <w:rPr>
          <w:noProof/>
        </w:rPr>
        <w:drawing>
          <wp:inline distT="0" distB="0" distL="0" distR="0" wp14:anchorId="7361365F" wp14:editId="08FB3C08">
            <wp:extent cx="5731510" cy="2476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2526" b="10656"/>
                    <a:stretch/>
                  </pic:blipFill>
                  <pic:spPr bwMode="auto">
                    <a:xfrm>
                      <a:off x="0" y="0"/>
                      <a:ext cx="5731510" cy="2476500"/>
                    </a:xfrm>
                    <a:prstGeom prst="rect">
                      <a:avLst/>
                    </a:prstGeom>
                    <a:ln>
                      <a:noFill/>
                    </a:ln>
                    <a:extLst>
                      <a:ext uri="{53640926-AAD7-44D8-BBD7-CCE9431645EC}">
                        <a14:shadowObscured xmlns:a14="http://schemas.microsoft.com/office/drawing/2010/main"/>
                      </a:ext>
                    </a:extLst>
                  </pic:spPr>
                </pic:pic>
              </a:graphicData>
            </a:graphic>
          </wp:inline>
        </w:drawing>
      </w:r>
    </w:p>
    <w:p w14:paraId="386E3D15" w14:textId="0E892A76" w:rsidR="00CD55E0" w:rsidRPr="00E70065" w:rsidRDefault="00CD55E0" w:rsidP="00E70065">
      <w:r>
        <w:rPr>
          <w:noProof/>
        </w:rPr>
        <w:drawing>
          <wp:inline distT="0" distB="0" distL="0" distR="0" wp14:anchorId="786CCB93" wp14:editId="0E0FC870">
            <wp:extent cx="5731510" cy="25450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709" b="7347"/>
                    <a:stretch/>
                  </pic:blipFill>
                  <pic:spPr bwMode="auto">
                    <a:xfrm>
                      <a:off x="0" y="0"/>
                      <a:ext cx="5731510" cy="2545080"/>
                    </a:xfrm>
                    <a:prstGeom prst="rect">
                      <a:avLst/>
                    </a:prstGeom>
                    <a:ln>
                      <a:noFill/>
                    </a:ln>
                    <a:extLst>
                      <a:ext uri="{53640926-AAD7-44D8-BBD7-CCE9431645EC}">
                        <a14:shadowObscured xmlns:a14="http://schemas.microsoft.com/office/drawing/2010/main"/>
                      </a:ext>
                    </a:extLst>
                  </pic:spPr>
                </pic:pic>
              </a:graphicData>
            </a:graphic>
          </wp:inline>
        </w:drawing>
      </w:r>
    </w:p>
    <w:sectPr w:rsidR="00CD55E0" w:rsidRPr="00E70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AF"/>
    <w:rsid w:val="0011781C"/>
    <w:rsid w:val="005873AF"/>
    <w:rsid w:val="005F6F76"/>
    <w:rsid w:val="00CD55E0"/>
    <w:rsid w:val="00E70065"/>
    <w:rsid w:val="00ED7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768F"/>
  <w15:chartTrackingRefBased/>
  <w15:docId w15:val="{C99A5D4D-3864-4A7C-A838-EAB9D17B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73AF"/>
    <w:pPr>
      <w:ind w:left="720"/>
      <w:contextualSpacing/>
    </w:pPr>
  </w:style>
  <w:style w:type="paragraph" w:styleId="NormalWeb">
    <w:name w:val="Normal (Web)"/>
    <w:basedOn w:val="Normal"/>
    <w:uiPriority w:val="99"/>
    <w:semiHidden/>
    <w:unhideWhenUsed/>
    <w:rsid w:val="00E7006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700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057452">
      <w:bodyDiv w:val="1"/>
      <w:marLeft w:val="0"/>
      <w:marRight w:val="0"/>
      <w:marTop w:val="0"/>
      <w:marBottom w:val="0"/>
      <w:divBdr>
        <w:top w:val="none" w:sz="0" w:space="0" w:color="auto"/>
        <w:left w:val="none" w:sz="0" w:space="0" w:color="auto"/>
        <w:bottom w:val="none" w:sz="0" w:space="0" w:color="auto"/>
        <w:right w:val="none" w:sz="0" w:space="0" w:color="auto"/>
      </w:divBdr>
    </w:div>
    <w:div w:id="107520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9</cp:revision>
  <dcterms:created xsi:type="dcterms:W3CDTF">2023-02-03T10:47:00Z</dcterms:created>
  <dcterms:modified xsi:type="dcterms:W3CDTF">2023-02-03T12:52:00Z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b6e080b5-db4e-4d13-a15b-5db0535b746e</vt:lpwstr>
  </property>
</Properties>
</file>