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12D2" w14:textId="77777777" w:rsidR="005B0F12" w:rsidRPr="005B0F12" w:rsidRDefault="005B0F12" w:rsidP="005B0F12">
      <w:pPr>
        <w:jc w:val="center"/>
      </w:pPr>
      <w:r w:rsidRPr="005B0F12">
        <w:rPr>
          <w:b/>
          <w:bCs/>
        </w:rPr>
        <w:t>Why Cupid Ltd is a Trusted Name in the Global Contraceptive Market?</w:t>
      </w:r>
    </w:p>
    <w:p w14:paraId="5C24B431" w14:textId="77777777" w:rsidR="005B0F12" w:rsidRPr="005B0F12" w:rsidRDefault="005B0F12" w:rsidP="005B0F12">
      <w:r w:rsidRPr="005B0F12">
        <w:t xml:space="preserve">The global contraceptive market has witnessed remarkable growth in recent years. Several companies have made their mark in this sector through innovation and quality products. </w:t>
      </w:r>
    </w:p>
    <w:p w14:paraId="07219498" w14:textId="77777777" w:rsidR="005B0F12" w:rsidRPr="005B0F12" w:rsidRDefault="005B0F12" w:rsidP="005B0F12">
      <w:r w:rsidRPr="005B0F12">
        <w:t xml:space="preserve">Cupid Ltd stands out as a prominent player in this competitive landscape. The company has shown impressive performance, with </w:t>
      </w:r>
      <w:r w:rsidRPr="005B0F12">
        <w:rPr>
          <w:b/>
          <w:bCs/>
          <w:highlight w:val="yellow"/>
        </w:rPr>
        <w:t>Cupid share price</w:t>
      </w:r>
      <w:r w:rsidRPr="005B0F12">
        <w:rPr>
          <w:highlight w:val="yellow"/>
        </w:rPr>
        <w:t xml:space="preserve"> </w:t>
      </w:r>
      <w:r w:rsidRPr="005B0F12">
        <w:t xml:space="preserve">reflecting its strong market position. </w:t>
      </w:r>
    </w:p>
    <w:p w14:paraId="2E4E4810" w14:textId="77777777" w:rsidR="005B0F12" w:rsidRPr="005B0F12" w:rsidRDefault="005B0F12" w:rsidP="005B0F12">
      <w:r w:rsidRPr="005B0F12">
        <w:t xml:space="preserve">Cupid's commitment to quality and its strong market presence have earned it a reputation as a trusted manufacturer. The company's strategic approach to business expansion and product development has positioned it well in both domestic and international markets. </w:t>
      </w:r>
    </w:p>
    <w:p w14:paraId="0C2F542C" w14:textId="77777777" w:rsidR="005B0F12" w:rsidRPr="005B0F12" w:rsidRDefault="005B0F12" w:rsidP="005B0F12">
      <w:r w:rsidRPr="005B0F12">
        <w:t>Let's explore what makes Cupid Ltd a compelling choice for stakeholders in the healthcare sector.</w:t>
      </w:r>
    </w:p>
    <w:p w14:paraId="0EBCE4F8" w14:textId="77777777" w:rsidR="005B0F12" w:rsidRPr="005B0F12" w:rsidRDefault="005B0F12" w:rsidP="005B0F12">
      <w:r w:rsidRPr="005B0F12">
        <w:rPr>
          <w:b/>
          <w:bCs/>
        </w:rPr>
        <w:t>[1] Cupid Ltd - A Strong Contender in the Global Market</w:t>
      </w:r>
    </w:p>
    <w:p w14:paraId="7FA8AE6B" w14:textId="77777777" w:rsidR="005B0F12" w:rsidRPr="005B0F12" w:rsidRDefault="005B0F12" w:rsidP="005B0F12">
      <w:r w:rsidRPr="005B0F12">
        <w:t xml:space="preserve">Cupid Ltd has gained global recognition by focusing on quality contraceptive products. It specializes in male and female condoms, water-based lubricants, and other reproductive health products. </w:t>
      </w:r>
    </w:p>
    <w:p w14:paraId="05384526" w14:textId="77777777" w:rsidR="005B0F12" w:rsidRPr="005B0F12" w:rsidRDefault="005B0F12" w:rsidP="005B0F12">
      <w:r w:rsidRPr="005B0F12">
        <w:t xml:space="preserve">Its manufacturing facilities adhere to international standards, ensuring compliance with stringent regulatory norms. This commitment to quality has enabled the company to export to over 105 countries. The demand for its products continues to grow. This makes it a sought-after stock in the </w:t>
      </w:r>
      <w:r w:rsidRPr="005B0F12">
        <w:rPr>
          <w:b/>
          <w:bCs/>
          <w:highlight w:val="green"/>
        </w:rPr>
        <w:t>CNX FMCG</w:t>
      </w:r>
      <w:r w:rsidRPr="005B0F12">
        <w:rPr>
          <w:highlight w:val="green"/>
        </w:rPr>
        <w:t xml:space="preserve"> </w:t>
      </w:r>
      <w:r w:rsidRPr="005B0F12">
        <w:t>index.</w:t>
      </w:r>
    </w:p>
    <w:p w14:paraId="5AC16319" w14:textId="77777777" w:rsidR="005B0F12" w:rsidRPr="005B0F12" w:rsidRDefault="005B0F12" w:rsidP="005B0F12">
      <w:r w:rsidRPr="005B0F12">
        <w:rPr>
          <w:b/>
          <w:bCs/>
        </w:rPr>
        <w:t>[2] Financial Strength and Market Performance</w:t>
      </w:r>
    </w:p>
    <w:p w14:paraId="48039AEF" w14:textId="77777777" w:rsidR="005B0F12" w:rsidRPr="005B0F12" w:rsidRDefault="005B0F12" w:rsidP="005B0F12">
      <w:r w:rsidRPr="005B0F12">
        <w:t xml:space="preserve">Cupid Ltd has demonstrated consistent financial growth. This makes it an attractive investment option. The company has maintained steady revenue streams, supported by increasing demand for contraceptives. Its financials reflect strong profit margins, contributing to investor confidence. </w:t>
      </w:r>
    </w:p>
    <w:p w14:paraId="4D5BAF65" w14:textId="77777777" w:rsidR="005B0F12" w:rsidRPr="005B0F12" w:rsidRDefault="005B0F12" w:rsidP="005B0F12">
      <w:r w:rsidRPr="005B0F12">
        <w:t xml:space="preserve">The stock's performance has been closely monitored by those tracking the CNX FMCG sector. Many traders and investors consider </w:t>
      </w:r>
      <w:r w:rsidRPr="005B0F12">
        <w:rPr>
          <w:b/>
          <w:bCs/>
          <w:highlight w:val="yellow"/>
        </w:rPr>
        <w:t xml:space="preserve">Cupid share price </w:t>
      </w:r>
      <w:r w:rsidRPr="005B0F12">
        <w:t>while making investment decisions in the consumer goods market.</w:t>
      </w:r>
    </w:p>
    <w:p w14:paraId="51649719" w14:textId="77777777" w:rsidR="005B0F12" w:rsidRPr="005B0F12" w:rsidRDefault="005B0F12" w:rsidP="005B0F12">
      <w:r w:rsidRPr="005B0F12">
        <w:rPr>
          <w:b/>
          <w:bCs/>
        </w:rPr>
        <w:t>[3] Expansion into New Markets</w:t>
      </w:r>
    </w:p>
    <w:p w14:paraId="1B057905" w14:textId="77777777" w:rsidR="005B0F12" w:rsidRPr="005B0F12" w:rsidRDefault="005B0F12" w:rsidP="005B0F12">
      <w:r w:rsidRPr="005B0F12">
        <w:t xml:space="preserve">The company's expansion strategy has played a significant role in its success. Cupid Ltd has entered new regions by securing regulatory approvals and partnering with global distributors. This has helped the company gain a competitive edge in emerging economies, where demand for contraceptives is rising. </w:t>
      </w:r>
    </w:p>
    <w:p w14:paraId="3C006D9D" w14:textId="77777777" w:rsidR="005B0F12" w:rsidRPr="005B0F12" w:rsidRDefault="005B0F12" w:rsidP="005B0F12">
      <w:r w:rsidRPr="005B0F12">
        <w:t xml:space="preserve">As the global contraceptive market grows, Cupid Ltd's strategic expansion efforts position it well for long-term growth. Investors looking for potential stocks in </w:t>
      </w:r>
      <w:r w:rsidRPr="005B0F12">
        <w:rPr>
          <w:b/>
          <w:bCs/>
          <w:highlight w:val="green"/>
        </w:rPr>
        <w:t>CNX FMCG</w:t>
      </w:r>
      <w:r w:rsidRPr="005B0F12">
        <w:rPr>
          <w:highlight w:val="green"/>
        </w:rPr>
        <w:t xml:space="preserve"> </w:t>
      </w:r>
      <w:r w:rsidRPr="005B0F12">
        <w:t>keep an eye on such developments.</w:t>
      </w:r>
    </w:p>
    <w:p w14:paraId="7779EDBC" w14:textId="77777777" w:rsidR="005B0F12" w:rsidRPr="005B0F12" w:rsidRDefault="005B0F12" w:rsidP="005B0F12">
      <w:r w:rsidRPr="005B0F12">
        <w:rPr>
          <w:b/>
          <w:bCs/>
        </w:rPr>
        <w:t>[4] Innovation and Product Development</w:t>
      </w:r>
    </w:p>
    <w:p w14:paraId="1BA22D00" w14:textId="77777777" w:rsidR="005B0F12" w:rsidRPr="005B0F12" w:rsidRDefault="005B0F12" w:rsidP="005B0F12">
      <w:r w:rsidRPr="005B0F12">
        <w:t>One of Cupid Ltd’s strengths is its ability to innovate. The company invests in research and development to create quality products that meet consumer needs. Its female condoms, for instance, have been widely accepted in global markets, setting it apart from competitors. This focus on innovation ensures sustained demand for its products, strengthening its market position. Investors analyzing stock movements also review market trends, as they provide insights into future opportunities.</w:t>
      </w:r>
    </w:p>
    <w:p w14:paraId="37A51B76" w14:textId="77777777" w:rsidR="005B0F12" w:rsidRPr="005B0F12" w:rsidRDefault="005B0F12" w:rsidP="005B0F12">
      <w:r w:rsidRPr="005B0F12">
        <w:rPr>
          <w:b/>
          <w:bCs/>
        </w:rPr>
        <w:t>[5] Investor Confidence and Growth Potential</w:t>
      </w:r>
    </w:p>
    <w:p w14:paraId="541B5C20" w14:textId="77777777" w:rsidR="005B0F12" w:rsidRPr="005B0F12" w:rsidRDefault="005B0F12" w:rsidP="005B0F12">
      <w:r w:rsidRPr="005B0F12">
        <w:lastRenderedPageBreak/>
        <w:t xml:space="preserve">Cupid Ltd has consistently attracted investor interest due to its strong fundamentals and market positioning. The company’s ability to generate steady revenue and maintain profitability makes it an appealing option for traders. </w:t>
      </w:r>
    </w:p>
    <w:p w14:paraId="38AA24CC" w14:textId="77777777" w:rsidR="005B0F12" w:rsidRPr="005B0F12" w:rsidRDefault="005B0F12" w:rsidP="005B0F12">
      <w:r w:rsidRPr="005B0F12">
        <w:t xml:space="preserve">Investors looking to diversify their portfolios often consider companies in the CNX FMCG sector. Many new investors also take the opportunity to </w:t>
      </w:r>
      <w:r w:rsidRPr="005B0F12">
        <w:rPr>
          <w:b/>
          <w:bCs/>
          <w:highlight w:val="cyan"/>
        </w:rPr>
        <w:t>open demat account</w:t>
      </w:r>
      <w:r w:rsidRPr="005B0F12">
        <w:rPr>
          <w:highlight w:val="cyan"/>
        </w:rPr>
        <w:t xml:space="preserve"> </w:t>
      </w:r>
      <w:r w:rsidRPr="005B0F12">
        <w:t>to trade in stocks like Cupid Ltd, given its growth potential in the healthcare sector.</w:t>
      </w:r>
    </w:p>
    <w:p w14:paraId="72527289" w14:textId="77777777" w:rsidR="005B0F12" w:rsidRPr="005B0F12" w:rsidRDefault="005B0F12" w:rsidP="005B0F12">
      <w:r w:rsidRPr="005B0F12">
        <w:rPr>
          <w:b/>
          <w:bCs/>
        </w:rPr>
        <w:t>[6] Regulatory Approvals and Compliance</w:t>
      </w:r>
    </w:p>
    <w:p w14:paraId="6000D619" w14:textId="77777777" w:rsidR="005B0F12" w:rsidRPr="005B0F12" w:rsidRDefault="005B0F12" w:rsidP="005B0F12">
      <w:r w:rsidRPr="005B0F12">
        <w:t xml:space="preserve">Cupid Ltd’s adherence to stringent international regulatory standards has helped it build trust among consumers and investors. The company holds certifications from the World Health Organization (WHO) and other global health agencies. This compliance not only ensures product safety but also enhances investor confidence. </w:t>
      </w:r>
    </w:p>
    <w:p w14:paraId="1B225F51" w14:textId="77777777" w:rsidR="005B0F12" w:rsidRPr="005B0F12" w:rsidRDefault="005B0F12" w:rsidP="005B0F12">
      <w:r w:rsidRPr="005B0F12">
        <w:t>Companies that consistently meet regulatory requirements tend to perform well in the stock market. Investors keen on market trends frequently monitor industry movements to make informed decisions.</w:t>
      </w:r>
    </w:p>
    <w:p w14:paraId="10AF5EED" w14:textId="77777777" w:rsidR="005B0F12" w:rsidRPr="005B0F12" w:rsidRDefault="005B0F12" w:rsidP="005B0F12">
      <w:r w:rsidRPr="005B0F12">
        <w:rPr>
          <w:b/>
          <w:bCs/>
        </w:rPr>
        <w:t>To conclude</w:t>
      </w:r>
    </w:p>
    <w:p w14:paraId="32D95BED" w14:textId="77777777" w:rsidR="005B0F12" w:rsidRPr="005B0F12" w:rsidRDefault="005B0F12" w:rsidP="005B0F12">
      <w:r w:rsidRPr="005B0F12">
        <w:t xml:space="preserve">Cupid Ltd has established itself as a reliable name in the global contraceptive market. Its strong financial performance, expansion strategy, and commitment to quality have contributed to its success. The company's focus on innovation and regulatory compliance further strengthens its market position. </w:t>
      </w:r>
    </w:p>
    <w:p w14:paraId="57A864EB" w14:textId="77777777" w:rsidR="005B0F12" w:rsidRPr="005B0F12" w:rsidRDefault="005B0F12" w:rsidP="005B0F12">
      <w:r w:rsidRPr="005B0F12">
        <w:t xml:space="preserve">For investors, monitoring Cupid's share price can provide valuable insights into the industry's growth potential. Those looking for investment opportunities can </w:t>
      </w:r>
      <w:r w:rsidRPr="005B0F12">
        <w:rPr>
          <w:b/>
          <w:bCs/>
          <w:highlight w:val="cyan"/>
        </w:rPr>
        <w:t xml:space="preserve">open demat account </w:t>
      </w:r>
      <w:r w:rsidRPr="005B0F12">
        <w:t>and explore market trends. To stay updated on the latest developments, keep track of Cupid Ltd and its future prospects.</w:t>
      </w:r>
    </w:p>
    <w:p w14:paraId="7578B114" w14:textId="219F6E80" w:rsidR="00F329DE" w:rsidRDefault="00F329DE" w:rsidP="00F329DE"/>
    <w:tbl>
      <w:tblPr>
        <w:tblW w:w="0" w:type="auto"/>
        <w:tblCellMar>
          <w:top w:w="15" w:type="dxa"/>
          <w:left w:w="15" w:type="dxa"/>
          <w:bottom w:w="15" w:type="dxa"/>
          <w:right w:w="15" w:type="dxa"/>
        </w:tblCellMar>
        <w:tblLook w:val="04A0" w:firstRow="1" w:lastRow="0" w:firstColumn="1" w:lastColumn="0" w:noHBand="0" w:noVBand="1"/>
      </w:tblPr>
      <w:tblGrid>
        <w:gridCol w:w="2083"/>
        <w:gridCol w:w="1085"/>
      </w:tblGrid>
      <w:tr w:rsidR="005B0F12" w:rsidRPr="005B0F12" w14:paraId="268B1CD6" w14:textId="77777777" w:rsidTr="005B0F12">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82D95" w14:textId="0F64A71B" w:rsidR="005B0F12" w:rsidRPr="005B0F12" w:rsidRDefault="005B0F12" w:rsidP="005B0F12">
            <w:r w:rsidRPr="005B0F12">
              <w:rPr>
                <w:b/>
                <w:bCs/>
              </w:rPr>
              <w:t>Cupid share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98E77" w14:textId="77777777" w:rsidR="005B0F12" w:rsidRPr="005B0F12" w:rsidRDefault="005B0F12" w:rsidP="005B0F12">
            <w:r w:rsidRPr="005B0F12">
              <w:rPr>
                <w:highlight w:val="yellow"/>
              </w:rPr>
              <w:t>Yellow</w:t>
            </w:r>
          </w:p>
        </w:tc>
      </w:tr>
      <w:tr w:rsidR="005B0F12" w:rsidRPr="005B0F12" w14:paraId="430FE05D" w14:textId="77777777" w:rsidTr="005B0F12">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DDFAA9" w14:textId="16948B38" w:rsidR="005B0F12" w:rsidRPr="005B0F12" w:rsidRDefault="005B0F12" w:rsidP="005B0F12">
            <w:pPr>
              <w:rPr>
                <w:b/>
                <w:bCs/>
              </w:rPr>
            </w:pPr>
            <w:r w:rsidRPr="005B0F12">
              <w:rPr>
                <w:b/>
                <w:bCs/>
              </w:rPr>
              <w:t>CNX FMCG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609B8" w14:textId="77777777" w:rsidR="005B0F12" w:rsidRPr="005B0F12" w:rsidRDefault="005B0F12" w:rsidP="005B0F12">
            <w:r w:rsidRPr="005B0F12">
              <w:rPr>
                <w:highlight w:val="green"/>
              </w:rPr>
              <w:t>Green</w:t>
            </w:r>
          </w:p>
        </w:tc>
      </w:tr>
      <w:tr w:rsidR="005B0F12" w:rsidRPr="005B0F12" w14:paraId="72CD6E1F" w14:textId="77777777" w:rsidTr="005B0F12">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1F27D3" w14:textId="75E7F1E9" w:rsidR="005B0F12" w:rsidRPr="005B0F12" w:rsidRDefault="005B0F12" w:rsidP="005B0F12">
            <w:r w:rsidRPr="005B0F12">
              <w:rPr>
                <w:b/>
                <w:bCs/>
              </w:rPr>
              <w:t xml:space="preserve">open demat account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47B3E6" w14:textId="77777777" w:rsidR="005B0F12" w:rsidRPr="005B0F12" w:rsidRDefault="005B0F12" w:rsidP="005B0F12">
            <w:pPr>
              <w:rPr>
                <w:highlight w:val="cyan"/>
              </w:rPr>
            </w:pPr>
            <w:r w:rsidRPr="005B0F12">
              <w:rPr>
                <w:highlight w:val="cyan"/>
              </w:rPr>
              <w:t>Turquoise</w:t>
            </w:r>
          </w:p>
        </w:tc>
      </w:tr>
    </w:tbl>
    <w:p w14:paraId="4E0686EF" w14:textId="77777777" w:rsidR="005B0F12" w:rsidRPr="005B0F12" w:rsidRDefault="005B0F12" w:rsidP="005B0F12">
      <w:r w:rsidRPr="005B0F12">
        <w:t xml:space="preserve">  </w:t>
      </w:r>
    </w:p>
    <w:p w14:paraId="05B2673C" w14:textId="7D0CC379" w:rsidR="005B0F12" w:rsidRDefault="00AD46F7" w:rsidP="00F329DE">
      <w:r w:rsidRPr="00AD46F7">
        <w:drawing>
          <wp:inline distT="0" distB="0" distL="0" distR="0" wp14:anchorId="6DB3FE8D" wp14:editId="4181B4CC">
            <wp:extent cx="5731510" cy="2004060"/>
            <wp:effectExtent l="0" t="0" r="2540" b="0"/>
            <wp:docPr id="213451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14435" name=""/>
                    <pic:cNvPicPr/>
                  </pic:nvPicPr>
                  <pic:blipFill>
                    <a:blip r:embed="rId4"/>
                    <a:stretch>
                      <a:fillRect/>
                    </a:stretch>
                  </pic:blipFill>
                  <pic:spPr>
                    <a:xfrm>
                      <a:off x="0" y="0"/>
                      <a:ext cx="5731510" cy="2004060"/>
                    </a:xfrm>
                    <a:prstGeom prst="rect">
                      <a:avLst/>
                    </a:prstGeom>
                  </pic:spPr>
                </pic:pic>
              </a:graphicData>
            </a:graphic>
          </wp:inline>
        </w:drawing>
      </w:r>
    </w:p>
    <w:p w14:paraId="68FAEA4B" w14:textId="77777777" w:rsidR="00AD46F7" w:rsidRDefault="00AD46F7" w:rsidP="00F329DE"/>
    <w:p w14:paraId="48B06AA5" w14:textId="5E564825" w:rsidR="00AD46F7" w:rsidRDefault="00AD46F7" w:rsidP="00F329DE">
      <w:r w:rsidRPr="00AD46F7">
        <w:lastRenderedPageBreak/>
        <w:drawing>
          <wp:inline distT="0" distB="0" distL="0" distR="0" wp14:anchorId="2F1AA75B" wp14:editId="32A4941A">
            <wp:extent cx="5731510" cy="3260090"/>
            <wp:effectExtent l="0" t="0" r="2540" b="0"/>
            <wp:docPr id="992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690" name=""/>
                    <pic:cNvPicPr/>
                  </pic:nvPicPr>
                  <pic:blipFill>
                    <a:blip r:embed="rId5"/>
                    <a:stretch>
                      <a:fillRect/>
                    </a:stretch>
                  </pic:blipFill>
                  <pic:spPr>
                    <a:xfrm>
                      <a:off x="0" y="0"/>
                      <a:ext cx="5731510" cy="3260090"/>
                    </a:xfrm>
                    <a:prstGeom prst="rect">
                      <a:avLst/>
                    </a:prstGeom>
                  </pic:spPr>
                </pic:pic>
              </a:graphicData>
            </a:graphic>
          </wp:inline>
        </w:drawing>
      </w:r>
    </w:p>
    <w:p w14:paraId="1E060D8E" w14:textId="77777777" w:rsidR="00AD46F7" w:rsidRDefault="00AD46F7" w:rsidP="00F329DE"/>
    <w:p w14:paraId="40DA0646" w14:textId="504F5A68" w:rsidR="00AD46F7" w:rsidRDefault="00AD46F7" w:rsidP="00F329DE">
      <w:r w:rsidRPr="00AD46F7">
        <w:drawing>
          <wp:inline distT="0" distB="0" distL="0" distR="0" wp14:anchorId="0F4C21B3" wp14:editId="27593945">
            <wp:extent cx="5731510" cy="2552700"/>
            <wp:effectExtent l="0" t="0" r="2540" b="0"/>
            <wp:docPr id="55995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0583" name=""/>
                    <pic:cNvPicPr/>
                  </pic:nvPicPr>
                  <pic:blipFill>
                    <a:blip r:embed="rId6"/>
                    <a:stretch>
                      <a:fillRect/>
                    </a:stretch>
                  </pic:blipFill>
                  <pic:spPr>
                    <a:xfrm>
                      <a:off x="0" y="0"/>
                      <a:ext cx="5731510" cy="2552700"/>
                    </a:xfrm>
                    <a:prstGeom prst="rect">
                      <a:avLst/>
                    </a:prstGeom>
                  </pic:spPr>
                </pic:pic>
              </a:graphicData>
            </a:graphic>
          </wp:inline>
        </w:drawing>
      </w:r>
    </w:p>
    <w:p w14:paraId="2BDF497C" w14:textId="77777777" w:rsidR="00AD46F7" w:rsidRDefault="00AD46F7" w:rsidP="00F329DE"/>
    <w:p w14:paraId="603D52FE" w14:textId="44CC09E7" w:rsidR="00AD46F7" w:rsidRDefault="00AD46F7" w:rsidP="00F329DE">
      <w:r w:rsidRPr="00AD46F7">
        <w:lastRenderedPageBreak/>
        <w:drawing>
          <wp:inline distT="0" distB="0" distL="0" distR="0" wp14:anchorId="62A4CD8A" wp14:editId="11D3B7A7">
            <wp:extent cx="5731510" cy="2748915"/>
            <wp:effectExtent l="0" t="0" r="2540" b="0"/>
            <wp:docPr id="183858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80662" name=""/>
                    <pic:cNvPicPr/>
                  </pic:nvPicPr>
                  <pic:blipFill>
                    <a:blip r:embed="rId7"/>
                    <a:stretch>
                      <a:fillRect/>
                    </a:stretch>
                  </pic:blipFill>
                  <pic:spPr>
                    <a:xfrm>
                      <a:off x="0" y="0"/>
                      <a:ext cx="5731510" cy="2748915"/>
                    </a:xfrm>
                    <a:prstGeom prst="rect">
                      <a:avLst/>
                    </a:prstGeom>
                  </pic:spPr>
                </pic:pic>
              </a:graphicData>
            </a:graphic>
          </wp:inline>
        </w:drawing>
      </w:r>
    </w:p>
    <w:sectPr w:rsidR="00AD4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DE"/>
    <w:rsid w:val="000D0365"/>
    <w:rsid w:val="00101B57"/>
    <w:rsid w:val="0011781C"/>
    <w:rsid w:val="001C2B04"/>
    <w:rsid w:val="001E5551"/>
    <w:rsid w:val="00223658"/>
    <w:rsid w:val="002C4311"/>
    <w:rsid w:val="003F0687"/>
    <w:rsid w:val="005A2758"/>
    <w:rsid w:val="005B0F12"/>
    <w:rsid w:val="005F5B64"/>
    <w:rsid w:val="005F6F76"/>
    <w:rsid w:val="00641B8E"/>
    <w:rsid w:val="0066709D"/>
    <w:rsid w:val="00673961"/>
    <w:rsid w:val="006A78D0"/>
    <w:rsid w:val="006F6C36"/>
    <w:rsid w:val="00854A25"/>
    <w:rsid w:val="00870B10"/>
    <w:rsid w:val="008C16CE"/>
    <w:rsid w:val="00904A60"/>
    <w:rsid w:val="00956B45"/>
    <w:rsid w:val="009E3172"/>
    <w:rsid w:val="00A16D7E"/>
    <w:rsid w:val="00A53205"/>
    <w:rsid w:val="00A6706F"/>
    <w:rsid w:val="00A7681A"/>
    <w:rsid w:val="00AA2643"/>
    <w:rsid w:val="00AD46F7"/>
    <w:rsid w:val="00AD70DA"/>
    <w:rsid w:val="00B068E5"/>
    <w:rsid w:val="00C0421B"/>
    <w:rsid w:val="00C81E27"/>
    <w:rsid w:val="00CB72E4"/>
    <w:rsid w:val="00D45BC4"/>
    <w:rsid w:val="00DB0097"/>
    <w:rsid w:val="00DB2457"/>
    <w:rsid w:val="00DF3AEC"/>
    <w:rsid w:val="00F329DE"/>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7B41"/>
  <w15:chartTrackingRefBased/>
  <w15:docId w15:val="{6B89A1A8-3713-4751-BEA6-79851CE76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9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9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29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29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29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29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29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9D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9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29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29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29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29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29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2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9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9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29DE"/>
    <w:pPr>
      <w:spacing w:before="160"/>
      <w:jc w:val="center"/>
    </w:pPr>
    <w:rPr>
      <w:i/>
      <w:iCs/>
      <w:color w:val="404040" w:themeColor="text1" w:themeTint="BF"/>
    </w:rPr>
  </w:style>
  <w:style w:type="character" w:customStyle="1" w:styleId="QuoteChar">
    <w:name w:val="Quote Char"/>
    <w:basedOn w:val="DefaultParagraphFont"/>
    <w:link w:val="Quote"/>
    <w:uiPriority w:val="29"/>
    <w:rsid w:val="00F329DE"/>
    <w:rPr>
      <w:i/>
      <w:iCs/>
      <w:color w:val="404040" w:themeColor="text1" w:themeTint="BF"/>
    </w:rPr>
  </w:style>
  <w:style w:type="paragraph" w:styleId="ListParagraph">
    <w:name w:val="List Paragraph"/>
    <w:basedOn w:val="Normal"/>
    <w:uiPriority w:val="34"/>
    <w:qFormat/>
    <w:rsid w:val="00F329DE"/>
    <w:pPr>
      <w:ind w:left="720"/>
      <w:contextualSpacing/>
    </w:pPr>
  </w:style>
  <w:style w:type="character" w:styleId="IntenseEmphasis">
    <w:name w:val="Intense Emphasis"/>
    <w:basedOn w:val="DefaultParagraphFont"/>
    <w:uiPriority w:val="21"/>
    <w:qFormat/>
    <w:rsid w:val="00F329DE"/>
    <w:rPr>
      <w:i/>
      <w:iCs/>
      <w:color w:val="2F5496" w:themeColor="accent1" w:themeShade="BF"/>
    </w:rPr>
  </w:style>
  <w:style w:type="paragraph" w:styleId="IntenseQuote">
    <w:name w:val="Intense Quote"/>
    <w:basedOn w:val="Normal"/>
    <w:next w:val="Normal"/>
    <w:link w:val="IntenseQuoteChar"/>
    <w:uiPriority w:val="30"/>
    <w:qFormat/>
    <w:rsid w:val="00F32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9DE"/>
    <w:rPr>
      <w:i/>
      <w:iCs/>
      <w:color w:val="2F5496" w:themeColor="accent1" w:themeShade="BF"/>
    </w:rPr>
  </w:style>
  <w:style w:type="character" w:styleId="IntenseReference">
    <w:name w:val="Intense Reference"/>
    <w:basedOn w:val="DefaultParagraphFont"/>
    <w:uiPriority w:val="32"/>
    <w:qFormat/>
    <w:rsid w:val="00F329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337">
      <w:bodyDiv w:val="1"/>
      <w:marLeft w:val="0"/>
      <w:marRight w:val="0"/>
      <w:marTop w:val="0"/>
      <w:marBottom w:val="0"/>
      <w:divBdr>
        <w:top w:val="none" w:sz="0" w:space="0" w:color="auto"/>
        <w:left w:val="none" w:sz="0" w:space="0" w:color="auto"/>
        <w:bottom w:val="none" w:sz="0" w:space="0" w:color="auto"/>
        <w:right w:val="none" w:sz="0" w:space="0" w:color="auto"/>
      </w:divBdr>
    </w:div>
    <w:div w:id="706099678">
      <w:bodyDiv w:val="1"/>
      <w:marLeft w:val="0"/>
      <w:marRight w:val="0"/>
      <w:marTop w:val="0"/>
      <w:marBottom w:val="0"/>
      <w:divBdr>
        <w:top w:val="none" w:sz="0" w:space="0" w:color="auto"/>
        <w:left w:val="none" w:sz="0" w:space="0" w:color="auto"/>
        <w:bottom w:val="none" w:sz="0" w:space="0" w:color="auto"/>
        <w:right w:val="none" w:sz="0" w:space="0" w:color="auto"/>
      </w:divBdr>
    </w:div>
    <w:div w:id="1003896270">
      <w:bodyDiv w:val="1"/>
      <w:marLeft w:val="0"/>
      <w:marRight w:val="0"/>
      <w:marTop w:val="0"/>
      <w:marBottom w:val="0"/>
      <w:divBdr>
        <w:top w:val="none" w:sz="0" w:space="0" w:color="auto"/>
        <w:left w:val="none" w:sz="0" w:space="0" w:color="auto"/>
        <w:bottom w:val="none" w:sz="0" w:space="0" w:color="auto"/>
        <w:right w:val="none" w:sz="0" w:space="0" w:color="auto"/>
      </w:divBdr>
    </w:div>
    <w:div w:id="1033963144">
      <w:bodyDiv w:val="1"/>
      <w:marLeft w:val="0"/>
      <w:marRight w:val="0"/>
      <w:marTop w:val="0"/>
      <w:marBottom w:val="0"/>
      <w:divBdr>
        <w:top w:val="none" w:sz="0" w:space="0" w:color="auto"/>
        <w:left w:val="none" w:sz="0" w:space="0" w:color="auto"/>
        <w:bottom w:val="none" w:sz="0" w:space="0" w:color="auto"/>
        <w:right w:val="none" w:sz="0" w:space="0" w:color="auto"/>
      </w:divBdr>
    </w:div>
    <w:div w:id="1061095454">
      <w:bodyDiv w:val="1"/>
      <w:marLeft w:val="0"/>
      <w:marRight w:val="0"/>
      <w:marTop w:val="0"/>
      <w:marBottom w:val="0"/>
      <w:divBdr>
        <w:top w:val="none" w:sz="0" w:space="0" w:color="auto"/>
        <w:left w:val="none" w:sz="0" w:space="0" w:color="auto"/>
        <w:bottom w:val="none" w:sz="0" w:space="0" w:color="auto"/>
        <w:right w:val="none" w:sz="0" w:space="0" w:color="auto"/>
      </w:divBdr>
    </w:div>
    <w:div w:id="1121801397">
      <w:bodyDiv w:val="1"/>
      <w:marLeft w:val="0"/>
      <w:marRight w:val="0"/>
      <w:marTop w:val="0"/>
      <w:marBottom w:val="0"/>
      <w:divBdr>
        <w:top w:val="none" w:sz="0" w:space="0" w:color="auto"/>
        <w:left w:val="none" w:sz="0" w:space="0" w:color="auto"/>
        <w:bottom w:val="none" w:sz="0" w:space="0" w:color="auto"/>
        <w:right w:val="none" w:sz="0" w:space="0" w:color="auto"/>
      </w:divBdr>
    </w:div>
    <w:div w:id="1144661365">
      <w:bodyDiv w:val="1"/>
      <w:marLeft w:val="0"/>
      <w:marRight w:val="0"/>
      <w:marTop w:val="0"/>
      <w:marBottom w:val="0"/>
      <w:divBdr>
        <w:top w:val="none" w:sz="0" w:space="0" w:color="auto"/>
        <w:left w:val="none" w:sz="0" w:space="0" w:color="auto"/>
        <w:bottom w:val="none" w:sz="0" w:space="0" w:color="auto"/>
        <w:right w:val="none" w:sz="0" w:space="0" w:color="auto"/>
      </w:divBdr>
    </w:div>
    <w:div w:id="1396900564">
      <w:bodyDiv w:val="1"/>
      <w:marLeft w:val="0"/>
      <w:marRight w:val="0"/>
      <w:marTop w:val="0"/>
      <w:marBottom w:val="0"/>
      <w:divBdr>
        <w:top w:val="none" w:sz="0" w:space="0" w:color="auto"/>
        <w:left w:val="none" w:sz="0" w:space="0" w:color="auto"/>
        <w:bottom w:val="none" w:sz="0" w:space="0" w:color="auto"/>
        <w:right w:val="none" w:sz="0" w:space="0" w:color="auto"/>
      </w:divBdr>
    </w:div>
    <w:div w:id="1458261441">
      <w:bodyDiv w:val="1"/>
      <w:marLeft w:val="0"/>
      <w:marRight w:val="0"/>
      <w:marTop w:val="0"/>
      <w:marBottom w:val="0"/>
      <w:divBdr>
        <w:top w:val="none" w:sz="0" w:space="0" w:color="auto"/>
        <w:left w:val="none" w:sz="0" w:space="0" w:color="auto"/>
        <w:bottom w:val="none" w:sz="0" w:space="0" w:color="auto"/>
        <w:right w:val="none" w:sz="0" w:space="0" w:color="auto"/>
      </w:divBdr>
    </w:div>
    <w:div w:id="1561405370">
      <w:bodyDiv w:val="1"/>
      <w:marLeft w:val="0"/>
      <w:marRight w:val="0"/>
      <w:marTop w:val="0"/>
      <w:marBottom w:val="0"/>
      <w:divBdr>
        <w:top w:val="none" w:sz="0" w:space="0" w:color="auto"/>
        <w:left w:val="none" w:sz="0" w:space="0" w:color="auto"/>
        <w:bottom w:val="none" w:sz="0" w:space="0" w:color="auto"/>
        <w:right w:val="none" w:sz="0" w:space="0" w:color="auto"/>
      </w:divBdr>
    </w:div>
    <w:div w:id="1762287781">
      <w:bodyDiv w:val="1"/>
      <w:marLeft w:val="0"/>
      <w:marRight w:val="0"/>
      <w:marTop w:val="0"/>
      <w:marBottom w:val="0"/>
      <w:divBdr>
        <w:top w:val="none" w:sz="0" w:space="0" w:color="auto"/>
        <w:left w:val="none" w:sz="0" w:space="0" w:color="auto"/>
        <w:bottom w:val="none" w:sz="0" w:space="0" w:color="auto"/>
        <w:right w:val="none" w:sz="0" w:space="0" w:color="auto"/>
      </w:divBdr>
    </w:div>
    <w:div w:id="214257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6</cp:revision>
  <dcterms:created xsi:type="dcterms:W3CDTF">2025-02-24T08:57:00Z</dcterms:created>
  <dcterms:modified xsi:type="dcterms:W3CDTF">2025-02-24T10:14:00Z</dcterms:modified>
</cp:coreProperties>
</file>