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FEF4" w14:textId="77777777" w:rsidR="0096502E" w:rsidRPr="0096502E" w:rsidRDefault="0096502E" w:rsidP="0096502E">
      <w:pPr>
        <w:rPr>
          <w:sz w:val="24"/>
          <w:szCs w:val="24"/>
        </w:rPr>
      </w:pPr>
      <w:r w:rsidRPr="0096502E">
        <w:rPr>
          <w:b/>
          <w:bCs/>
          <w:sz w:val="24"/>
          <w:szCs w:val="24"/>
        </w:rPr>
        <w:t xml:space="preserve">Chidambaram Ma Group Stocks </w:t>
      </w:r>
    </w:p>
    <w:p w14:paraId="7CD6A9CF" w14:textId="77777777" w:rsidR="0096502E" w:rsidRPr="0096502E" w:rsidRDefault="0096502E" w:rsidP="0096502E">
      <w:pPr>
        <w:rPr>
          <w:sz w:val="24"/>
          <w:szCs w:val="24"/>
        </w:rPr>
      </w:pPr>
      <w:r w:rsidRPr="0096502E">
        <w:rPr>
          <w:sz w:val="24"/>
          <w:szCs w:val="24"/>
        </w:rPr>
        <w:t>The Chidambaram MA Group stands as a formidable Indian conglomerate. It began as a ship care specialist. The company has evolved dramatically over the decades. Its operations now span multiple industries. Shipbuilding remains a core business. Ship repair services complement this division effectively.</w:t>
      </w:r>
    </w:p>
    <w:p w14:paraId="523D5BDD" w14:textId="77777777" w:rsidR="0096502E" w:rsidRPr="0096502E" w:rsidRDefault="0096502E" w:rsidP="0096502E">
      <w:pPr>
        <w:rPr>
          <w:sz w:val="24"/>
          <w:szCs w:val="24"/>
        </w:rPr>
      </w:pPr>
      <w:r w:rsidRPr="0096502E">
        <w:rPr>
          <w:sz w:val="24"/>
          <w:szCs w:val="24"/>
        </w:rPr>
        <w:t xml:space="preserve">The group manufactures critical heavy engineering equipment. Its lifting equipment is used worldwide. The company has diversified into real estate development. The </w:t>
      </w:r>
      <w:r w:rsidRPr="0096502E">
        <w:rPr>
          <w:b/>
          <w:bCs/>
          <w:sz w:val="24"/>
          <w:szCs w:val="24"/>
        </w:rPr>
        <w:t>list of Chidambaram Ma Group shares</w:t>
      </w:r>
      <w:r w:rsidRPr="0096502E">
        <w:rPr>
          <w:sz w:val="24"/>
          <w:szCs w:val="24"/>
        </w:rPr>
        <w:t xml:space="preserve"> includes businesses in multiple sectors. Technical consulting forms another revenue stream. Educational institutions operate under its umbrella. Agricultural ventures round out its portfolio.</w:t>
      </w:r>
    </w:p>
    <w:p w14:paraId="16FA1C42" w14:textId="77777777" w:rsidR="0096502E" w:rsidRPr="0096502E" w:rsidRDefault="0096502E" w:rsidP="0096502E">
      <w:pPr>
        <w:rPr>
          <w:sz w:val="24"/>
          <w:szCs w:val="24"/>
        </w:rPr>
      </w:pPr>
      <w:r w:rsidRPr="0096502E">
        <w:rPr>
          <w:sz w:val="24"/>
          <w:szCs w:val="24"/>
        </w:rPr>
        <w:t>Chennai houses the group's headquarters. Mumbai hosts its corporate office. The company operates across 20+ countries globally. Strategic partnerships enable this international presence. The group maintains extensive business networks.</w:t>
      </w:r>
    </w:p>
    <w:p w14:paraId="141AC3D4" w14:textId="77777777" w:rsidR="0096502E" w:rsidRPr="0096502E" w:rsidRDefault="0096502E" w:rsidP="0096502E">
      <w:pPr>
        <w:rPr>
          <w:sz w:val="24"/>
          <w:szCs w:val="24"/>
        </w:rPr>
      </w:pPr>
      <w:r w:rsidRPr="0096502E">
        <w:rPr>
          <w:sz w:val="24"/>
          <w:szCs w:val="24"/>
        </w:rPr>
        <w:t>Innovation drives the company's expansion strategy. Each business division builds upon existing expertise. This creates operational synergies across segments. The group leverages its maritime experience in new ventures. Its growth trajectory demonstrates adaptability.</w:t>
      </w:r>
    </w:p>
    <w:p w14:paraId="61D76A2A" w14:textId="77777777" w:rsidR="0096502E" w:rsidRPr="0096502E" w:rsidRDefault="0096502E" w:rsidP="0096502E">
      <w:pPr>
        <w:rPr>
          <w:sz w:val="24"/>
          <w:szCs w:val="24"/>
        </w:rPr>
      </w:pPr>
      <w:r w:rsidRPr="0096502E">
        <w:rPr>
          <w:sz w:val="24"/>
          <w:szCs w:val="24"/>
        </w:rPr>
        <w:t xml:space="preserve">Investors appreciate </w:t>
      </w:r>
      <w:r w:rsidRPr="0096502E">
        <w:rPr>
          <w:b/>
          <w:bCs/>
          <w:sz w:val="24"/>
          <w:szCs w:val="24"/>
        </w:rPr>
        <w:t>Chidambaram Ma Group shares</w:t>
      </w:r>
      <w:r w:rsidRPr="0096502E">
        <w:rPr>
          <w:sz w:val="24"/>
          <w:szCs w:val="24"/>
        </w:rPr>
        <w:t xml:space="preserve"> for their diversified risk profile. Multiple revenue streams provide stability. Global operations offer currency diversification. The company balances mature and emerging business lines. This balanced approach drives sustainable growth.</w:t>
      </w:r>
    </w:p>
    <w:p w14:paraId="2010B868" w14:textId="77777777" w:rsidR="0096502E" w:rsidRPr="0096502E" w:rsidRDefault="0096502E" w:rsidP="0096502E">
      <w:pPr>
        <w:rPr>
          <w:sz w:val="24"/>
          <w:szCs w:val="24"/>
        </w:rPr>
      </w:pPr>
      <w:r w:rsidRPr="0096502E">
        <w:rPr>
          <w:b/>
          <w:bCs/>
          <w:sz w:val="24"/>
          <w:szCs w:val="24"/>
        </w:rPr>
        <w:t>History of Chidambaram Ma Group of Companies</w:t>
      </w:r>
    </w:p>
    <w:p w14:paraId="3C7F3DE1" w14:textId="77777777" w:rsidR="0096502E" w:rsidRPr="0096502E" w:rsidRDefault="0096502E" w:rsidP="0096502E">
      <w:pPr>
        <w:rPr>
          <w:sz w:val="24"/>
          <w:szCs w:val="24"/>
        </w:rPr>
      </w:pPr>
      <w:r w:rsidRPr="0096502E">
        <w:rPr>
          <w:sz w:val="24"/>
          <w:szCs w:val="24"/>
        </w:rPr>
        <w:t>The Chidambaram MA Group, established by MA Chidambaram, began its journey with the founding of Southern Petrochemical Industries Corporation (SPIC) Limited in 1969, marking the beginning of what would become a diversified business empire spanning multiple sectors across the Indian industrial landscape.</w:t>
      </w:r>
    </w:p>
    <w:p w14:paraId="7875C13E" w14:textId="77777777" w:rsidR="0096502E" w:rsidRPr="0096502E" w:rsidRDefault="0096502E" w:rsidP="0096502E">
      <w:pPr>
        <w:rPr>
          <w:sz w:val="24"/>
          <w:szCs w:val="24"/>
        </w:rPr>
      </w:pPr>
      <w:r w:rsidRPr="0096502E">
        <w:rPr>
          <w:sz w:val="24"/>
          <w:szCs w:val="24"/>
        </w:rPr>
        <w:t xml:space="preserve">Under the visionary leadership of MA Chidambaram, the Group strategically expanded beyond its initial petrochemical focus to establish a significant presence in semiconductor manufacturing and various other industrial sectors. This diversification strengthened </w:t>
      </w:r>
      <w:r w:rsidRPr="0096502E">
        <w:rPr>
          <w:b/>
          <w:bCs/>
          <w:sz w:val="24"/>
          <w:szCs w:val="24"/>
        </w:rPr>
        <w:t>Chidambaram Ma stocks</w:t>
      </w:r>
      <w:r w:rsidRPr="0096502E">
        <w:rPr>
          <w:sz w:val="24"/>
          <w:szCs w:val="24"/>
        </w:rPr>
        <w:t>, creating a robust portfolio that contributed substantially to India's industrial development.</w:t>
      </w:r>
    </w:p>
    <w:p w14:paraId="588365ED" w14:textId="77777777" w:rsidR="0096502E" w:rsidRPr="0096502E" w:rsidRDefault="0096502E" w:rsidP="0096502E">
      <w:pPr>
        <w:rPr>
          <w:sz w:val="24"/>
          <w:szCs w:val="24"/>
        </w:rPr>
      </w:pPr>
      <w:r w:rsidRPr="0096502E">
        <w:rPr>
          <w:sz w:val="24"/>
          <w:szCs w:val="24"/>
        </w:rPr>
        <w:t>Since 2001, Ashwin C Muthiah has served as the Chairman of the Chidambaram MA Group, guiding the conglomerate through periods of economic transformation while maintaining its foundational values and expanding its global footprint.</w:t>
      </w:r>
    </w:p>
    <w:p w14:paraId="43EA1F6C" w14:textId="77777777" w:rsidR="0096502E" w:rsidRPr="0096502E" w:rsidRDefault="0096502E" w:rsidP="0096502E">
      <w:pPr>
        <w:rPr>
          <w:sz w:val="24"/>
          <w:szCs w:val="24"/>
        </w:rPr>
      </w:pPr>
      <w:r w:rsidRPr="0096502E">
        <w:rPr>
          <w:sz w:val="24"/>
          <w:szCs w:val="24"/>
        </w:rPr>
        <w:t xml:space="preserve">In addition to his leadership role within the Group, Ashwin C Muthiah holds the distinguished position of Consul General Ad Honorem for the Republic of the Philippines, representing diplomatic interests while fostering international business relationships. Investors can explore the </w:t>
      </w:r>
      <w:r w:rsidRPr="0096502E">
        <w:rPr>
          <w:b/>
          <w:bCs/>
          <w:sz w:val="24"/>
          <w:szCs w:val="24"/>
        </w:rPr>
        <w:t xml:space="preserve">list of Chidambaram Ma shares </w:t>
      </w:r>
      <w:r w:rsidRPr="0096502E">
        <w:rPr>
          <w:sz w:val="24"/>
          <w:szCs w:val="24"/>
        </w:rPr>
        <w:t>for potential investment opportunities.</w:t>
      </w:r>
    </w:p>
    <w:p w14:paraId="07C44269" w14:textId="77777777" w:rsidR="0096502E" w:rsidRPr="0096502E" w:rsidRDefault="0096502E" w:rsidP="0096502E">
      <w:pPr>
        <w:rPr>
          <w:sz w:val="24"/>
          <w:szCs w:val="24"/>
        </w:rPr>
      </w:pPr>
      <w:r w:rsidRPr="0096502E">
        <w:rPr>
          <w:sz w:val="24"/>
          <w:szCs w:val="24"/>
        </w:rPr>
        <w:lastRenderedPageBreak/>
        <w:t>Prior to assuming leadership of the family business, Muthiah gained a valuable international perspective as a member of the Singapore Economic Development Board (EDB). This experience has informed his approach to steering the Chidambaram MA Group through the complexities of global business.</w:t>
      </w:r>
    </w:p>
    <w:p w14:paraId="0F347743" w14:textId="77777777" w:rsidR="0096502E" w:rsidRPr="0096502E" w:rsidRDefault="0096502E" w:rsidP="0096502E">
      <w:pPr>
        <w:rPr>
          <w:sz w:val="24"/>
          <w:szCs w:val="24"/>
        </w:rPr>
      </w:pPr>
      <w:r w:rsidRPr="0096502E">
        <w:rPr>
          <w:b/>
          <w:bCs/>
          <w:sz w:val="24"/>
          <w:szCs w:val="24"/>
        </w:rPr>
        <w:t>Sector Presence of the Chidambaram Ma Group</w:t>
      </w:r>
    </w:p>
    <w:p w14:paraId="6ACFF2E5" w14:textId="77777777" w:rsidR="0096502E" w:rsidRPr="0096502E" w:rsidRDefault="0096502E" w:rsidP="0096502E">
      <w:pPr>
        <w:rPr>
          <w:sz w:val="24"/>
          <w:szCs w:val="24"/>
        </w:rPr>
      </w:pPr>
      <w:r w:rsidRPr="0096502E">
        <w:rPr>
          <w:sz w:val="24"/>
          <w:szCs w:val="24"/>
        </w:rPr>
        <w:t xml:space="preserve">The Chidambaram Ma Group maintains a diversified portfolio across essential industrial sectors, establishing itself as a significant player in India's manufacturing landscape. </w:t>
      </w:r>
    </w:p>
    <w:p w14:paraId="46A625D0" w14:textId="77777777" w:rsidR="0096502E" w:rsidRPr="0096502E" w:rsidRDefault="0096502E" w:rsidP="0096502E">
      <w:pPr>
        <w:rPr>
          <w:sz w:val="24"/>
          <w:szCs w:val="24"/>
        </w:rPr>
      </w:pPr>
      <w:r w:rsidRPr="0096502E">
        <w:rPr>
          <w:sz w:val="24"/>
          <w:szCs w:val="24"/>
        </w:rPr>
        <w:t xml:space="preserve">The Group's cornerstone operation in fertilizers functions through SPIC (Southern Petrochemical Industries Corporation), a strategic joint venture with TIDCO that strengthens agricultural supply chains across the region. Their additional presence in this sector through Tuticorin Alkali Chemicals and Fertilizers Ltd further solidifies their position in agricultural inputs. </w:t>
      </w:r>
    </w:p>
    <w:p w14:paraId="6F0588AE" w14:textId="77777777" w:rsidR="0096502E" w:rsidRPr="0096502E" w:rsidRDefault="0096502E" w:rsidP="0096502E">
      <w:pPr>
        <w:rPr>
          <w:sz w:val="24"/>
          <w:szCs w:val="24"/>
        </w:rPr>
      </w:pPr>
      <w:r w:rsidRPr="0096502E">
        <w:rPr>
          <w:sz w:val="24"/>
          <w:szCs w:val="24"/>
        </w:rPr>
        <w:t xml:space="preserve">In petrochemicals, Manali Petrochemicals Ltd serves as the Group's manufacturing arm, producing essential chemical compounds for various industrial applications and consumer products. </w:t>
      </w:r>
    </w:p>
    <w:p w14:paraId="42597F89" w14:textId="77777777" w:rsidR="0096502E" w:rsidRPr="0096502E" w:rsidRDefault="0096502E" w:rsidP="0096502E">
      <w:pPr>
        <w:rPr>
          <w:sz w:val="24"/>
          <w:szCs w:val="24"/>
        </w:rPr>
      </w:pPr>
      <w:r w:rsidRPr="0096502E">
        <w:rPr>
          <w:sz w:val="24"/>
          <w:szCs w:val="24"/>
        </w:rPr>
        <w:t xml:space="preserve">The Group has also established technological relevance through Spel Semiconductor Ltd, which partners with global semiconductor firms to provide manufacturing solutions in the increasingly critical electronics component industry. The </w:t>
      </w:r>
      <w:r w:rsidRPr="0096502E">
        <w:rPr>
          <w:b/>
          <w:bCs/>
          <w:sz w:val="24"/>
          <w:szCs w:val="24"/>
        </w:rPr>
        <w:t>shares of Chidambaram Ma Group</w:t>
      </w:r>
      <w:r w:rsidRPr="0096502E">
        <w:rPr>
          <w:sz w:val="24"/>
          <w:szCs w:val="24"/>
        </w:rPr>
        <w:t xml:space="preserve"> reflect its strong presence in this growing sector.</w:t>
      </w:r>
    </w:p>
    <w:p w14:paraId="7E7E7C37" w14:textId="77777777" w:rsidR="0096502E" w:rsidRPr="0096502E" w:rsidRDefault="0096502E" w:rsidP="0096502E">
      <w:pPr>
        <w:rPr>
          <w:sz w:val="24"/>
          <w:szCs w:val="24"/>
        </w:rPr>
      </w:pPr>
      <w:r w:rsidRPr="0096502E">
        <w:rPr>
          <w:sz w:val="24"/>
          <w:szCs w:val="24"/>
        </w:rPr>
        <w:t xml:space="preserve">This balanced sectoral approach allows the Chidambaram Ma Group to maintain stability through diversification while positioning itself in industries fundamental to India's industrial and agricultural development. </w:t>
      </w:r>
      <w:r w:rsidRPr="0096502E">
        <w:rPr>
          <w:b/>
          <w:bCs/>
          <w:sz w:val="24"/>
          <w:szCs w:val="24"/>
        </w:rPr>
        <w:t>Chidambaram Ma Group shares</w:t>
      </w:r>
      <w:r w:rsidRPr="0096502E">
        <w:rPr>
          <w:sz w:val="24"/>
          <w:szCs w:val="24"/>
        </w:rPr>
        <w:t xml:space="preserve"> benefit from this strategic presence. This offers investors exposure to key growth sectors.</w:t>
      </w:r>
    </w:p>
    <w:p w14:paraId="557034D4" w14:textId="77777777" w:rsidR="0096502E" w:rsidRPr="0096502E" w:rsidRDefault="0096502E" w:rsidP="0096502E">
      <w:pPr>
        <w:rPr>
          <w:sz w:val="24"/>
          <w:szCs w:val="24"/>
        </w:rPr>
      </w:pPr>
      <w:r w:rsidRPr="0096502E">
        <w:rPr>
          <w:b/>
          <w:bCs/>
          <w:sz w:val="24"/>
          <w:szCs w:val="24"/>
        </w:rPr>
        <w:t>FAQs</w:t>
      </w:r>
    </w:p>
    <w:p w14:paraId="4CA783C1" w14:textId="77777777" w:rsidR="0096502E" w:rsidRPr="0096502E" w:rsidRDefault="0096502E" w:rsidP="0096502E">
      <w:pPr>
        <w:rPr>
          <w:sz w:val="24"/>
          <w:szCs w:val="24"/>
        </w:rPr>
      </w:pPr>
      <w:r w:rsidRPr="0096502E">
        <w:rPr>
          <w:b/>
          <w:bCs/>
          <w:sz w:val="24"/>
          <w:szCs w:val="24"/>
        </w:rPr>
        <w:t>[1] What are Chidambaram Ma Group Stocks?</w:t>
      </w:r>
    </w:p>
    <w:p w14:paraId="51765BAE" w14:textId="77777777" w:rsidR="0096502E" w:rsidRPr="0096502E" w:rsidRDefault="0096502E" w:rsidP="0096502E">
      <w:pPr>
        <w:rPr>
          <w:sz w:val="24"/>
          <w:szCs w:val="24"/>
        </w:rPr>
      </w:pPr>
      <w:r w:rsidRPr="0096502E">
        <w:rPr>
          <w:sz w:val="24"/>
          <w:szCs w:val="24"/>
        </w:rPr>
        <w:t xml:space="preserve">The Chidambaram Ma Group's listed stocks include </w:t>
      </w:r>
    </w:p>
    <w:p w14:paraId="44A7F083" w14:textId="77777777" w:rsidR="0096502E" w:rsidRPr="0096502E" w:rsidRDefault="0096502E" w:rsidP="0096502E">
      <w:pPr>
        <w:numPr>
          <w:ilvl w:val="0"/>
          <w:numId w:val="3"/>
        </w:numPr>
        <w:rPr>
          <w:sz w:val="24"/>
          <w:szCs w:val="24"/>
        </w:rPr>
      </w:pPr>
      <w:r w:rsidRPr="0096502E">
        <w:rPr>
          <w:sz w:val="24"/>
          <w:szCs w:val="24"/>
        </w:rPr>
        <w:t>Southern Petrochemicals Industries Corporation Ltd</w:t>
      </w:r>
    </w:p>
    <w:p w14:paraId="79C2A44F" w14:textId="77777777" w:rsidR="0096502E" w:rsidRPr="0096502E" w:rsidRDefault="0096502E" w:rsidP="0096502E">
      <w:pPr>
        <w:numPr>
          <w:ilvl w:val="0"/>
          <w:numId w:val="3"/>
        </w:numPr>
        <w:rPr>
          <w:sz w:val="24"/>
          <w:szCs w:val="24"/>
        </w:rPr>
      </w:pPr>
      <w:r w:rsidRPr="0096502E">
        <w:rPr>
          <w:sz w:val="24"/>
          <w:szCs w:val="24"/>
        </w:rPr>
        <w:t xml:space="preserve">Tuticorin Alkali Chemicals &amp; Fertilizers Ltd </w:t>
      </w:r>
    </w:p>
    <w:p w14:paraId="3B2658EB" w14:textId="77777777" w:rsidR="0096502E" w:rsidRPr="0096502E" w:rsidRDefault="0096502E" w:rsidP="0096502E">
      <w:pPr>
        <w:numPr>
          <w:ilvl w:val="0"/>
          <w:numId w:val="3"/>
        </w:numPr>
        <w:rPr>
          <w:sz w:val="24"/>
          <w:szCs w:val="24"/>
        </w:rPr>
      </w:pPr>
      <w:r w:rsidRPr="0096502E">
        <w:rPr>
          <w:sz w:val="24"/>
          <w:szCs w:val="24"/>
        </w:rPr>
        <w:t>Manali Petrochemicals Ltd</w:t>
      </w:r>
    </w:p>
    <w:p w14:paraId="492E10B4" w14:textId="77777777" w:rsidR="0096502E" w:rsidRPr="0096502E" w:rsidRDefault="0096502E" w:rsidP="0096502E">
      <w:pPr>
        <w:numPr>
          <w:ilvl w:val="0"/>
          <w:numId w:val="3"/>
        </w:numPr>
        <w:rPr>
          <w:sz w:val="24"/>
          <w:szCs w:val="24"/>
        </w:rPr>
      </w:pPr>
      <w:r w:rsidRPr="0096502E">
        <w:rPr>
          <w:sz w:val="24"/>
          <w:szCs w:val="24"/>
        </w:rPr>
        <w:t>Spel Semiconductor Ltd</w:t>
      </w:r>
    </w:p>
    <w:p w14:paraId="0743A15C" w14:textId="77777777" w:rsidR="0096502E" w:rsidRPr="0096502E" w:rsidRDefault="0096502E" w:rsidP="0096502E">
      <w:pPr>
        <w:numPr>
          <w:ilvl w:val="0"/>
          <w:numId w:val="3"/>
        </w:numPr>
        <w:rPr>
          <w:sz w:val="24"/>
          <w:szCs w:val="24"/>
        </w:rPr>
      </w:pPr>
      <w:r w:rsidRPr="0096502E">
        <w:rPr>
          <w:sz w:val="24"/>
          <w:szCs w:val="24"/>
        </w:rPr>
        <w:t>Tamil Nadu Petro Products Ltd</w:t>
      </w:r>
    </w:p>
    <w:p w14:paraId="48920357" w14:textId="77777777" w:rsidR="0096502E" w:rsidRPr="0096502E" w:rsidRDefault="0096502E" w:rsidP="0096502E">
      <w:pPr>
        <w:rPr>
          <w:sz w:val="24"/>
          <w:szCs w:val="24"/>
        </w:rPr>
      </w:pPr>
      <w:r w:rsidRPr="0096502E">
        <w:rPr>
          <w:b/>
          <w:bCs/>
          <w:sz w:val="24"/>
          <w:szCs w:val="24"/>
        </w:rPr>
        <w:t>[2] Who is the owner of Chidambaram Ma Stocks?</w:t>
      </w:r>
    </w:p>
    <w:p w14:paraId="2496EDEF" w14:textId="77777777" w:rsidR="0096502E" w:rsidRPr="0096502E" w:rsidRDefault="0096502E" w:rsidP="0096502E">
      <w:pPr>
        <w:rPr>
          <w:sz w:val="24"/>
          <w:szCs w:val="24"/>
        </w:rPr>
      </w:pPr>
      <w:r w:rsidRPr="0096502E">
        <w:rPr>
          <w:sz w:val="24"/>
          <w:szCs w:val="24"/>
        </w:rPr>
        <w:t>Ashwin C Muthiah is the owner of Chidambaram MA Group. He has been leading the group since 2001 and has played a significant role in its growth and diversification across various sectors.</w:t>
      </w:r>
    </w:p>
    <w:p w14:paraId="4D32AEAF" w14:textId="77777777" w:rsidR="0096502E" w:rsidRPr="0096502E" w:rsidRDefault="0096502E" w:rsidP="0096502E">
      <w:pPr>
        <w:rPr>
          <w:sz w:val="24"/>
          <w:szCs w:val="24"/>
        </w:rPr>
      </w:pPr>
      <w:r w:rsidRPr="0096502E">
        <w:rPr>
          <w:b/>
          <w:bCs/>
          <w:sz w:val="24"/>
          <w:szCs w:val="24"/>
        </w:rPr>
        <w:lastRenderedPageBreak/>
        <w:t>[3] How many Chidambaram Ma Group companies are listed in the stock market?</w:t>
      </w:r>
    </w:p>
    <w:p w14:paraId="2C6446A4" w14:textId="77777777" w:rsidR="0096502E" w:rsidRPr="0096502E" w:rsidRDefault="0096502E" w:rsidP="0096502E">
      <w:pPr>
        <w:rPr>
          <w:sz w:val="24"/>
          <w:szCs w:val="24"/>
        </w:rPr>
      </w:pPr>
      <w:r w:rsidRPr="0096502E">
        <w:rPr>
          <w:sz w:val="24"/>
          <w:szCs w:val="24"/>
        </w:rPr>
        <w:t>There are six Chidambaram MA Group companies listed in the stock market. These include Southern Petrochemical Industries Corporation Ltd., Manali Petrochemicals Ltd., Sical Logistics Ltd., Tamilnadu Petroproducts Ltd., Tuticorin Alkali Chemicals and Fertilizers Ltd., and SPEL Semiconductor Ltd.</w:t>
      </w:r>
    </w:p>
    <w:p w14:paraId="1DF6DDF8" w14:textId="77777777" w:rsidR="0096502E" w:rsidRPr="0096502E" w:rsidRDefault="0096502E" w:rsidP="0096502E">
      <w:pPr>
        <w:rPr>
          <w:sz w:val="24"/>
          <w:szCs w:val="24"/>
        </w:rPr>
      </w:pPr>
      <w:r w:rsidRPr="0096502E">
        <w:rPr>
          <w:b/>
          <w:bCs/>
          <w:sz w:val="24"/>
          <w:szCs w:val="24"/>
        </w:rPr>
        <w:t>[4] Which is the best Chidambaram Ma stock to invest in?</w:t>
      </w:r>
    </w:p>
    <w:p w14:paraId="22AE2526" w14:textId="77777777" w:rsidR="0096502E" w:rsidRPr="0096502E" w:rsidRDefault="0096502E" w:rsidP="0096502E">
      <w:pPr>
        <w:rPr>
          <w:sz w:val="24"/>
          <w:szCs w:val="24"/>
        </w:rPr>
      </w:pPr>
      <w:r w:rsidRPr="0096502E">
        <w:rPr>
          <w:sz w:val="24"/>
          <w:szCs w:val="24"/>
        </w:rPr>
        <w:t xml:space="preserve">The best </w:t>
      </w:r>
      <w:r w:rsidRPr="0096502E">
        <w:rPr>
          <w:b/>
          <w:bCs/>
          <w:sz w:val="24"/>
          <w:szCs w:val="24"/>
        </w:rPr>
        <w:t>Chidambaram Ma Group shares</w:t>
      </w:r>
      <w:r w:rsidRPr="0096502E">
        <w:rPr>
          <w:sz w:val="24"/>
          <w:szCs w:val="24"/>
        </w:rPr>
        <w:t xml:space="preserve"> depend on market trends and investor goals. Performance varies across different sectors and stock categories. Analysts recommend stocks based on financial growth and stability. Research and expert advice help in selecting the best investment.</w:t>
      </w:r>
    </w:p>
    <w:p w14:paraId="0DD3E32C" w14:textId="77777777" w:rsidR="0096502E" w:rsidRPr="0096502E" w:rsidRDefault="0096502E" w:rsidP="0096502E">
      <w:pPr>
        <w:rPr>
          <w:sz w:val="24"/>
          <w:szCs w:val="24"/>
        </w:rPr>
      </w:pPr>
      <w:r w:rsidRPr="0096502E">
        <w:rPr>
          <w:b/>
          <w:bCs/>
          <w:sz w:val="24"/>
          <w:szCs w:val="24"/>
        </w:rPr>
        <w:t>[5] Are Chidambaram Ma stocks good for long-term investment?</w:t>
      </w:r>
    </w:p>
    <w:p w14:paraId="14BEC396" w14:textId="77777777" w:rsidR="0096502E" w:rsidRPr="0096502E" w:rsidRDefault="0096502E" w:rsidP="0096502E">
      <w:pPr>
        <w:rPr>
          <w:sz w:val="24"/>
          <w:szCs w:val="24"/>
        </w:rPr>
      </w:pPr>
      <w:r w:rsidRPr="0096502E">
        <w:rPr>
          <w:b/>
          <w:bCs/>
          <w:sz w:val="24"/>
          <w:szCs w:val="24"/>
        </w:rPr>
        <w:t>Chidambaram Ma stocks</w:t>
      </w:r>
      <w:r w:rsidRPr="0096502E">
        <w:rPr>
          <w:sz w:val="24"/>
          <w:szCs w:val="24"/>
        </w:rPr>
        <w:t xml:space="preserve"> offer potential for long-term investment growth. The company follows strong financial strategies and market research. Investors prefer these stocks for stability and consistent returns. Long-term performance depends on market conditions and business expansion plans.</w:t>
      </w:r>
    </w:p>
    <w:p w14:paraId="75621899" w14:textId="77777777" w:rsidR="0096502E" w:rsidRPr="0096502E" w:rsidRDefault="0096502E" w:rsidP="0096502E">
      <w:pPr>
        <w:rPr>
          <w:sz w:val="24"/>
          <w:szCs w:val="24"/>
        </w:rPr>
      </w:pPr>
      <w:r w:rsidRPr="0096502E">
        <w:rPr>
          <w:b/>
          <w:bCs/>
          <w:sz w:val="24"/>
          <w:szCs w:val="24"/>
        </w:rPr>
        <w:t>[6] What factors should I consider before investing in Chidambaram Ma shares?</w:t>
      </w:r>
    </w:p>
    <w:p w14:paraId="4F568DE2" w14:textId="77777777" w:rsidR="0096502E" w:rsidRDefault="0096502E" w:rsidP="0096502E">
      <w:pPr>
        <w:rPr>
          <w:sz w:val="24"/>
          <w:szCs w:val="24"/>
        </w:rPr>
      </w:pPr>
      <w:r w:rsidRPr="0096502E">
        <w:rPr>
          <w:sz w:val="24"/>
          <w:szCs w:val="24"/>
        </w:rPr>
        <w:t xml:space="preserve">Investors should assess financial performance, market trends, and company growth before investing in </w:t>
      </w:r>
      <w:r w:rsidRPr="0096502E">
        <w:rPr>
          <w:b/>
          <w:bCs/>
          <w:sz w:val="24"/>
          <w:szCs w:val="24"/>
        </w:rPr>
        <w:t>Chidambaram Ma Group shares</w:t>
      </w:r>
      <w:r w:rsidRPr="0096502E">
        <w:rPr>
          <w:sz w:val="24"/>
          <w:szCs w:val="24"/>
        </w:rPr>
        <w:t>. Risk factors, industry position, and economic conditions matter. Checking past stock performance and expert recommendations helps. Diversification and long-term goals should guide investment decisions.</w:t>
      </w:r>
    </w:p>
    <w:p w14:paraId="04C96D80" w14:textId="77777777" w:rsidR="00457465" w:rsidRDefault="00457465" w:rsidP="0096502E">
      <w:pPr>
        <w:rPr>
          <w:sz w:val="24"/>
          <w:szCs w:val="24"/>
        </w:rPr>
      </w:pPr>
    </w:p>
    <w:p w14:paraId="7E08A0C1" w14:textId="72F53998" w:rsidR="00457465" w:rsidRPr="0096502E" w:rsidRDefault="00457465" w:rsidP="0096502E">
      <w:pPr>
        <w:rPr>
          <w:sz w:val="24"/>
          <w:szCs w:val="24"/>
        </w:rPr>
      </w:pPr>
      <w:r w:rsidRPr="00457465">
        <w:rPr>
          <w:sz w:val="24"/>
          <w:szCs w:val="24"/>
        </w:rPr>
        <w:drawing>
          <wp:inline distT="0" distB="0" distL="0" distR="0" wp14:anchorId="44AF7D9F" wp14:editId="5D9E7ADC">
            <wp:extent cx="5731510" cy="2726690"/>
            <wp:effectExtent l="0" t="0" r="2540" b="0"/>
            <wp:docPr id="88954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8223" name=""/>
                    <pic:cNvPicPr/>
                  </pic:nvPicPr>
                  <pic:blipFill>
                    <a:blip r:embed="rId7"/>
                    <a:stretch>
                      <a:fillRect/>
                    </a:stretch>
                  </pic:blipFill>
                  <pic:spPr>
                    <a:xfrm>
                      <a:off x="0" y="0"/>
                      <a:ext cx="5731510" cy="2726690"/>
                    </a:xfrm>
                    <a:prstGeom prst="rect">
                      <a:avLst/>
                    </a:prstGeom>
                  </pic:spPr>
                </pic:pic>
              </a:graphicData>
            </a:graphic>
          </wp:inline>
        </w:drawing>
      </w:r>
    </w:p>
    <w:p w14:paraId="236B35D9" w14:textId="4CFA9CF8" w:rsidR="0017416C" w:rsidRDefault="00457465" w:rsidP="00D57850">
      <w:pPr>
        <w:rPr>
          <w:sz w:val="24"/>
          <w:szCs w:val="24"/>
        </w:rPr>
      </w:pPr>
      <w:r w:rsidRPr="00457465">
        <w:rPr>
          <w:sz w:val="24"/>
          <w:szCs w:val="24"/>
        </w:rPr>
        <w:lastRenderedPageBreak/>
        <w:drawing>
          <wp:inline distT="0" distB="0" distL="0" distR="0" wp14:anchorId="4564C091" wp14:editId="18E65E93">
            <wp:extent cx="5731510" cy="1968500"/>
            <wp:effectExtent l="0" t="0" r="2540" b="0"/>
            <wp:docPr id="214354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9957" name=""/>
                    <pic:cNvPicPr/>
                  </pic:nvPicPr>
                  <pic:blipFill>
                    <a:blip r:embed="rId8"/>
                    <a:stretch>
                      <a:fillRect/>
                    </a:stretch>
                  </pic:blipFill>
                  <pic:spPr>
                    <a:xfrm>
                      <a:off x="0" y="0"/>
                      <a:ext cx="5731510" cy="1968500"/>
                    </a:xfrm>
                    <a:prstGeom prst="rect">
                      <a:avLst/>
                    </a:prstGeom>
                  </pic:spPr>
                </pic:pic>
              </a:graphicData>
            </a:graphic>
          </wp:inline>
        </w:drawing>
      </w:r>
    </w:p>
    <w:p w14:paraId="61DBBBD4" w14:textId="77777777" w:rsidR="00457465" w:rsidRDefault="00457465" w:rsidP="00D57850">
      <w:pPr>
        <w:rPr>
          <w:sz w:val="24"/>
          <w:szCs w:val="24"/>
        </w:rPr>
      </w:pPr>
    </w:p>
    <w:p w14:paraId="317F4D49" w14:textId="0A99500C" w:rsidR="00457465" w:rsidRDefault="00457465" w:rsidP="00D57850">
      <w:pPr>
        <w:rPr>
          <w:sz w:val="24"/>
          <w:szCs w:val="24"/>
        </w:rPr>
      </w:pPr>
      <w:r w:rsidRPr="00457465">
        <w:rPr>
          <w:sz w:val="24"/>
          <w:szCs w:val="24"/>
        </w:rPr>
        <w:drawing>
          <wp:inline distT="0" distB="0" distL="0" distR="0" wp14:anchorId="36A0A018" wp14:editId="51C4FCD2">
            <wp:extent cx="5731510" cy="2611755"/>
            <wp:effectExtent l="0" t="0" r="2540" b="0"/>
            <wp:docPr id="40868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5998" name=""/>
                    <pic:cNvPicPr/>
                  </pic:nvPicPr>
                  <pic:blipFill>
                    <a:blip r:embed="rId9"/>
                    <a:stretch>
                      <a:fillRect/>
                    </a:stretch>
                  </pic:blipFill>
                  <pic:spPr>
                    <a:xfrm>
                      <a:off x="0" y="0"/>
                      <a:ext cx="5731510" cy="2611755"/>
                    </a:xfrm>
                    <a:prstGeom prst="rect">
                      <a:avLst/>
                    </a:prstGeom>
                  </pic:spPr>
                </pic:pic>
              </a:graphicData>
            </a:graphic>
          </wp:inline>
        </w:drawing>
      </w:r>
    </w:p>
    <w:p w14:paraId="32C89846" w14:textId="77777777" w:rsidR="00457465" w:rsidRDefault="00457465" w:rsidP="00D57850">
      <w:pPr>
        <w:rPr>
          <w:sz w:val="24"/>
          <w:szCs w:val="24"/>
        </w:rPr>
      </w:pPr>
    </w:p>
    <w:p w14:paraId="49EDF355" w14:textId="7D01D1AF" w:rsidR="00457465" w:rsidRPr="0096502E" w:rsidRDefault="00457465" w:rsidP="00D57850">
      <w:pPr>
        <w:rPr>
          <w:sz w:val="24"/>
          <w:szCs w:val="24"/>
        </w:rPr>
      </w:pPr>
      <w:r w:rsidRPr="00457465">
        <w:rPr>
          <w:sz w:val="24"/>
          <w:szCs w:val="24"/>
        </w:rPr>
        <w:drawing>
          <wp:inline distT="0" distB="0" distL="0" distR="0" wp14:anchorId="49D62055" wp14:editId="13A05CA7">
            <wp:extent cx="5731510" cy="3175000"/>
            <wp:effectExtent l="0" t="0" r="2540" b="6350"/>
            <wp:docPr id="7191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243" name=""/>
                    <pic:cNvPicPr/>
                  </pic:nvPicPr>
                  <pic:blipFill>
                    <a:blip r:embed="rId10"/>
                    <a:stretch>
                      <a:fillRect/>
                    </a:stretch>
                  </pic:blipFill>
                  <pic:spPr>
                    <a:xfrm>
                      <a:off x="0" y="0"/>
                      <a:ext cx="5731510" cy="3175000"/>
                    </a:xfrm>
                    <a:prstGeom prst="rect">
                      <a:avLst/>
                    </a:prstGeom>
                  </pic:spPr>
                </pic:pic>
              </a:graphicData>
            </a:graphic>
          </wp:inline>
        </w:drawing>
      </w:r>
    </w:p>
    <w:sectPr w:rsidR="00457465" w:rsidRPr="009650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54CF" w14:textId="77777777" w:rsidR="00F94743" w:rsidRDefault="00F94743" w:rsidP="00F400B4">
      <w:pPr>
        <w:spacing w:after="0" w:line="240" w:lineRule="auto"/>
      </w:pPr>
      <w:r>
        <w:separator/>
      </w:r>
    </w:p>
  </w:endnote>
  <w:endnote w:type="continuationSeparator" w:id="0">
    <w:p w14:paraId="7A8B8BAA" w14:textId="77777777" w:rsidR="00F94743" w:rsidRDefault="00F94743" w:rsidP="00F40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8F13" w14:textId="77777777" w:rsidR="00F94743" w:rsidRDefault="00F94743" w:rsidP="00F400B4">
      <w:pPr>
        <w:spacing w:after="0" w:line="240" w:lineRule="auto"/>
      </w:pPr>
      <w:r>
        <w:separator/>
      </w:r>
    </w:p>
  </w:footnote>
  <w:footnote w:type="continuationSeparator" w:id="0">
    <w:p w14:paraId="5E6A1C8B" w14:textId="77777777" w:rsidR="00F94743" w:rsidRDefault="00F94743" w:rsidP="00F40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5B24"/>
    <w:multiLevelType w:val="hybridMultilevel"/>
    <w:tmpl w:val="5EF42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EE551C"/>
    <w:multiLevelType w:val="multilevel"/>
    <w:tmpl w:val="9B6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191804"/>
    <w:multiLevelType w:val="multilevel"/>
    <w:tmpl w:val="125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189376">
    <w:abstractNumId w:val="1"/>
  </w:num>
  <w:num w:numId="2" w16cid:durableId="1447312602">
    <w:abstractNumId w:val="0"/>
  </w:num>
  <w:num w:numId="3" w16cid:durableId="1616210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50"/>
    <w:rsid w:val="000A6B49"/>
    <w:rsid w:val="000D0365"/>
    <w:rsid w:val="00101B57"/>
    <w:rsid w:val="0011781C"/>
    <w:rsid w:val="00120DCC"/>
    <w:rsid w:val="0017416C"/>
    <w:rsid w:val="001C2B04"/>
    <w:rsid w:val="001C5629"/>
    <w:rsid w:val="00223658"/>
    <w:rsid w:val="002C4311"/>
    <w:rsid w:val="003F0687"/>
    <w:rsid w:val="00457465"/>
    <w:rsid w:val="0056538C"/>
    <w:rsid w:val="005A2758"/>
    <w:rsid w:val="005F5B64"/>
    <w:rsid w:val="005F6F76"/>
    <w:rsid w:val="00641B8E"/>
    <w:rsid w:val="0066709D"/>
    <w:rsid w:val="00673961"/>
    <w:rsid w:val="006A78D0"/>
    <w:rsid w:val="006F6C36"/>
    <w:rsid w:val="00854A25"/>
    <w:rsid w:val="00870B10"/>
    <w:rsid w:val="008C16CE"/>
    <w:rsid w:val="00904A60"/>
    <w:rsid w:val="00956B45"/>
    <w:rsid w:val="0096502E"/>
    <w:rsid w:val="009E3172"/>
    <w:rsid w:val="00A16D7E"/>
    <w:rsid w:val="00A668C1"/>
    <w:rsid w:val="00A6706F"/>
    <w:rsid w:val="00A7681A"/>
    <w:rsid w:val="00AA2643"/>
    <w:rsid w:val="00B068E5"/>
    <w:rsid w:val="00C0421B"/>
    <w:rsid w:val="00CB72E4"/>
    <w:rsid w:val="00D57850"/>
    <w:rsid w:val="00DB0097"/>
    <w:rsid w:val="00DB2457"/>
    <w:rsid w:val="00DF3AEC"/>
    <w:rsid w:val="00F400B4"/>
    <w:rsid w:val="00F77DB5"/>
    <w:rsid w:val="00F94743"/>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23F4"/>
  <w15:chartTrackingRefBased/>
  <w15:docId w15:val="{F1735AAC-5DA5-45A7-B508-A760E33C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8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8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78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78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78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78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78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8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8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78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78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78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78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78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8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8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7850"/>
    <w:pPr>
      <w:spacing w:before="160"/>
      <w:jc w:val="center"/>
    </w:pPr>
    <w:rPr>
      <w:i/>
      <w:iCs/>
      <w:color w:val="404040" w:themeColor="text1" w:themeTint="BF"/>
    </w:rPr>
  </w:style>
  <w:style w:type="character" w:customStyle="1" w:styleId="QuoteChar">
    <w:name w:val="Quote Char"/>
    <w:basedOn w:val="DefaultParagraphFont"/>
    <w:link w:val="Quote"/>
    <w:uiPriority w:val="29"/>
    <w:rsid w:val="00D57850"/>
    <w:rPr>
      <w:i/>
      <w:iCs/>
      <w:color w:val="404040" w:themeColor="text1" w:themeTint="BF"/>
    </w:rPr>
  </w:style>
  <w:style w:type="paragraph" w:styleId="ListParagraph">
    <w:name w:val="List Paragraph"/>
    <w:basedOn w:val="Normal"/>
    <w:uiPriority w:val="34"/>
    <w:qFormat/>
    <w:rsid w:val="00D57850"/>
    <w:pPr>
      <w:ind w:left="720"/>
      <w:contextualSpacing/>
    </w:pPr>
  </w:style>
  <w:style w:type="character" w:styleId="IntenseEmphasis">
    <w:name w:val="Intense Emphasis"/>
    <w:basedOn w:val="DefaultParagraphFont"/>
    <w:uiPriority w:val="21"/>
    <w:qFormat/>
    <w:rsid w:val="00D57850"/>
    <w:rPr>
      <w:i/>
      <w:iCs/>
      <w:color w:val="2F5496" w:themeColor="accent1" w:themeShade="BF"/>
    </w:rPr>
  </w:style>
  <w:style w:type="paragraph" w:styleId="IntenseQuote">
    <w:name w:val="Intense Quote"/>
    <w:basedOn w:val="Normal"/>
    <w:next w:val="Normal"/>
    <w:link w:val="IntenseQuoteChar"/>
    <w:uiPriority w:val="30"/>
    <w:qFormat/>
    <w:rsid w:val="00D57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850"/>
    <w:rPr>
      <w:i/>
      <w:iCs/>
      <w:color w:val="2F5496" w:themeColor="accent1" w:themeShade="BF"/>
    </w:rPr>
  </w:style>
  <w:style w:type="character" w:styleId="IntenseReference">
    <w:name w:val="Intense Reference"/>
    <w:basedOn w:val="DefaultParagraphFont"/>
    <w:uiPriority w:val="32"/>
    <w:qFormat/>
    <w:rsid w:val="00D57850"/>
    <w:rPr>
      <w:b/>
      <w:bCs/>
      <w:smallCaps/>
      <w:color w:val="2F5496" w:themeColor="accent1" w:themeShade="BF"/>
      <w:spacing w:val="5"/>
    </w:rPr>
  </w:style>
  <w:style w:type="character" w:styleId="Hyperlink">
    <w:name w:val="Hyperlink"/>
    <w:basedOn w:val="DefaultParagraphFont"/>
    <w:uiPriority w:val="99"/>
    <w:unhideWhenUsed/>
    <w:rsid w:val="00F400B4"/>
    <w:rPr>
      <w:color w:val="0563C1" w:themeColor="hyperlink"/>
      <w:u w:val="single"/>
    </w:rPr>
  </w:style>
  <w:style w:type="character" w:styleId="UnresolvedMention">
    <w:name w:val="Unresolved Mention"/>
    <w:basedOn w:val="DefaultParagraphFont"/>
    <w:uiPriority w:val="99"/>
    <w:semiHidden/>
    <w:unhideWhenUsed/>
    <w:rsid w:val="00F400B4"/>
    <w:rPr>
      <w:color w:val="605E5C"/>
      <w:shd w:val="clear" w:color="auto" w:fill="E1DFDD"/>
    </w:rPr>
  </w:style>
  <w:style w:type="paragraph" w:styleId="Header">
    <w:name w:val="header"/>
    <w:basedOn w:val="Normal"/>
    <w:link w:val="HeaderChar"/>
    <w:uiPriority w:val="99"/>
    <w:unhideWhenUsed/>
    <w:rsid w:val="00F400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0B4"/>
  </w:style>
  <w:style w:type="paragraph" w:styleId="Footer">
    <w:name w:val="footer"/>
    <w:basedOn w:val="Normal"/>
    <w:link w:val="FooterChar"/>
    <w:uiPriority w:val="99"/>
    <w:unhideWhenUsed/>
    <w:rsid w:val="00F400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8635">
      <w:bodyDiv w:val="1"/>
      <w:marLeft w:val="0"/>
      <w:marRight w:val="0"/>
      <w:marTop w:val="0"/>
      <w:marBottom w:val="0"/>
      <w:divBdr>
        <w:top w:val="none" w:sz="0" w:space="0" w:color="auto"/>
        <w:left w:val="none" w:sz="0" w:space="0" w:color="auto"/>
        <w:bottom w:val="none" w:sz="0" w:space="0" w:color="auto"/>
        <w:right w:val="none" w:sz="0" w:space="0" w:color="auto"/>
      </w:divBdr>
    </w:div>
    <w:div w:id="82992075">
      <w:bodyDiv w:val="1"/>
      <w:marLeft w:val="0"/>
      <w:marRight w:val="0"/>
      <w:marTop w:val="0"/>
      <w:marBottom w:val="0"/>
      <w:divBdr>
        <w:top w:val="none" w:sz="0" w:space="0" w:color="auto"/>
        <w:left w:val="none" w:sz="0" w:space="0" w:color="auto"/>
        <w:bottom w:val="none" w:sz="0" w:space="0" w:color="auto"/>
        <w:right w:val="none" w:sz="0" w:space="0" w:color="auto"/>
      </w:divBdr>
      <w:divsChild>
        <w:div w:id="1202017388">
          <w:marLeft w:val="0"/>
          <w:marRight w:val="0"/>
          <w:marTop w:val="0"/>
          <w:marBottom w:val="150"/>
          <w:divBdr>
            <w:top w:val="none" w:sz="0" w:space="0" w:color="auto"/>
            <w:left w:val="none" w:sz="0" w:space="0" w:color="auto"/>
            <w:bottom w:val="single" w:sz="6" w:space="0" w:color="E0E0EC"/>
            <w:right w:val="none" w:sz="0" w:space="0" w:color="auto"/>
          </w:divBdr>
          <w:divsChild>
            <w:div w:id="8933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253">
      <w:bodyDiv w:val="1"/>
      <w:marLeft w:val="0"/>
      <w:marRight w:val="0"/>
      <w:marTop w:val="0"/>
      <w:marBottom w:val="0"/>
      <w:divBdr>
        <w:top w:val="none" w:sz="0" w:space="0" w:color="auto"/>
        <w:left w:val="none" w:sz="0" w:space="0" w:color="auto"/>
        <w:bottom w:val="none" w:sz="0" w:space="0" w:color="auto"/>
        <w:right w:val="none" w:sz="0" w:space="0" w:color="auto"/>
      </w:divBdr>
      <w:divsChild>
        <w:div w:id="1310789026">
          <w:marLeft w:val="0"/>
          <w:marRight w:val="0"/>
          <w:marTop w:val="0"/>
          <w:marBottom w:val="0"/>
          <w:divBdr>
            <w:top w:val="none" w:sz="0" w:space="0" w:color="auto"/>
            <w:left w:val="none" w:sz="0" w:space="0" w:color="auto"/>
            <w:bottom w:val="none" w:sz="0" w:space="0" w:color="auto"/>
            <w:right w:val="none" w:sz="0" w:space="0" w:color="auto"/>
          </w:divBdr>
          <w:divsChild>
            <w:div w:id="1896624183">
              <w:marLeft w:val="0"/>
              <w:marRight w:val="0"/>
              <w:marTop w:val="0"/>
              <w:marBottom w:val="0"/>
              <w:divBdr>
                <w:top w:val="none" w:sz="0" w:space="0" w:color="auto"/>
                <w:left w:val="none" w:sz="0" w:space="0" w:color="auto"/>
                <w:bottom w:val="none" w:sz="0" w:space="0" w:color="auto"/>
                <w:right w:val="none" w:sz="0" w:space="0" w:color="auto"/>
              </w:divBdr>
              <w:divsChild>
                <w:div w:id="20200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17083">
      <w:bodyDiv w:val="1"/>
      <w:marLeft w:val="0"/>
      <w:marRight w:val="0"/>
      <w:marTop w:val="0"/>
      <w:marBottom w:val="0"/>
      <w:divBdr>
        <w:top w:val="none" w:sz="0" w:space="0" w:color="auto"/>
        <w:left w:val="none" w:sz="0" w:space="0" w:color="auto"/>
        <w:bottom w:val="none" w:sz="0" w:space="0" w:color="auto"/>
        <w:right w:val="none" w:sz="0" w:space="0" w:color="auto"/>
      </w:divBdr>
    </w:div>
    <w:div w:id="398015165">
      <w:bodyDiv w:val="1"/>
      <w:marLeft w:val="0"/>
      <w:marRight w:val="0"/>
      <w:marTop w:val="0"/>
      <w:marBottom w:val="0"/>
      <w:divBdr>
        <w:top w:val="none" w:sz="0" w:space="0" w:color="auto"/>
        <w:left w:val="none" w:sz="0" w:space="0" w:color="auto"/>
        <w:bottom w:val="none" w:sz="0" w:space="0" w:color="auto"/>
        <w:right w:val="none" w:sz="0" w:space="0" w:color="auto"/>
      </w:divBdr>
    </w:div>
    <w:div w:id="441267174">
      <w:bodyDiv w:val="1"/>
      <w:marLeft w:val="0"/>
      <w:marRight w:val="0"/>
      <w:marTop w:val="0"/>
      <w:marBottom w:val="0"/>
      <w:divBdr>
        <w:top w:val="none" w:sz="0" w:space="0" w:color="auto"/>
        <w:left w:val="none" w:sz="0" w:space="0" w:color="auto"/>
        <w:bottom w:val="none" w:sz="0" w:space="0" w:color="auto"/>
        <w:right w:val="none" w:sz="0" w:space="0" w:color="auto"/>
      </w:divBdr>
    </w:div>
    <w:div w:id="776557398">
      <w:bodyDiv w:val="1"/>
      <w:marLeft w:val="0"/>
      <w:marRight w:val="0"/>
      <w:marTop w:val="0"/>
      <w:marBottom w:val="0"/>
      <w:divBdr>
        <w:top w:val="none" w:sz="0" w:space="0" w:color="auto"/>
        <w:left w:val="none" w:sz="0" w:space="0" w:color="auto"/>
        <w:bottom w:val="none" w:sz="0" w:space="0" w:color="auto"/>
        <w:right w:val="none" w:sz="0" w:space="0" w:color="auto"/>
      </w:divBdr>
      <w:divsChild>
        <w:div w:id="1451243792">
          <w:marLeft w:val="0"/>
          <w:marRight w:val="0"/>
          <w:marTop w:val="0"/>
          <w:marBottom w:val="0"/>
          <w:divBdr>
            <w:top w:val="none" w:sz="0" w:space="0" w:color="auto"/>
            <w:left w:val="none" w:sz="0" w:space="0" w:color="auto"/>
            <w:bottom w:val="none" w:sz="0" w:space="0" w:color="auto"/>
            <w:right w:val="none" w:sz="0" w:space="0" w:color="auto"/>
          </w:divBdr>
          <w:divsChild>
            <w:div w:id="1048185322">
              <w:marLeft w:val="0"/>
              <w:marRight w:val="0"/>
              <w:marTop w:val="0"/>
              <w:marBottom w:val="0"/>
              <w:divBdr>
                <w:top w:val="none" w:sz="0" w:space="0" w:color="auto"/>
                <w:left w:val="none" w:sz="0" w:space="0" w:color="auto"/>
                <w:bottom w:val="none" w:sz="0" w:space="0" w:color="auto"/>
                <w:right w:val="none" w:sz="0" w:space="0" w:color="auto"/>
              </w:divBdr>
              <w:divsChild>
                <w:div w:id="96413433">
                  <w:marLeft w:val="0"/>
                  <w:marRight w:val="0"/>
                  <w:marTop w:val="0"/>
                  <w:marBottom w:val="0"/>
                  <w:divBdr>
                    <w:top w:val="none" w:sz="0" w:space="0" w:color="auto"/>
                    <w:left w:val="none" w:sz="0" w:space="0" w:color="auto"/>
                    <w:bottom w:val="none" w:sz="0" w:space="0" w:color="auto"/>
                    <w:right w:val="none" w:sz="0" w:space="0" w:color="auto"/>
                  </w:divBdr>
                  <w:divsChild>
                    <w:div w:id="3174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797532">
      <w:bodyDiv w:val="1"/>
      <w:marLeft w:val="0"/>
      <w:marRight w:val="0"/>
      <w:marTop w:val="0"/>
      <w:marBottom w:val="0"/>
      <w:divBdr>
        <w:top w:val="none" w:sz="0" w:space="0" w:color="auto"/>
        <w:left w:val="none" w:sz="0" w:space="0" w:color="auto"/>
        <w:bottom w:val="none" w:sz="0" w:space="0" w:color="auto"/>
        <w:right w:val="none" w:sz="0" w:space="0" w:color="auto"/>
      </w:divBdr>
      <w:divsChild>
        <w:div w:id="566957805">
          <w:marLeft w:val="0"/>
          <w:marRight w:val="0"/>
          <w:marTop w:val="0"/>
          <w:marBottom w:val="0"/>
          <w:divBdr>
            <w:top w:val="single" w:sz="2" w:space="0" w:color="auto"/>
            <w:left w:val="single" w:sz="2" w:space="0" w:color="auto"/>
            <w:bottom w:val="single" w:sz="2" w:space="0" w:color="auto"/>
            <w:right w:val="single" w:sz="2" w:space="0" w:color="auto"/>
          </w:divBdr>
          <w:divsChild>
            <w:div w:id="256133943">
              <w:marLeft w:val="0"/>
              <w:marRight w:val="0"/>
              <w:marTop w:val="0"/>
              <w:marBottom w:val="0"/>
              <w:divBdr>
                <w:top w:val="single" w:sz="2" w:space="0" w:color="auto"/>
                <w:left w:val="single" w:sz="2" w:space="0" w:color="auto"/>
                <w:bottom w:val="single" w:sz="2" w:space="0" w:color="auto"/>
                <w:right w:val="single" w:sz="2" w:space="0" w:color="auto"/>
              </w:divBdr>
              <w:divsChild>
                <w:div w:id="899945143">
                  <w:marLeft w:val="0"/>
                  <w:marRight w:val="0"/>
                  <w:marTop w:val="0"/>
                  <w:marBottom w:val="0"/>
                  <w:divBdr>
                    <w:top w:val="single" w:sz="2" w:space="0" w:color="auto"/>
                    <w:left w:val="single" w:sz="2" w:space="0" w:color="auto"/>
                    <w:bottom w:val="single" w:sz="2" w:space="0" w:color="auto"/>
                    <w:right w:val="single" w:sz="2" w:space="0" w:color="auto"/>
                  </w:divBdr>
                  <w:divsChild>
                    <w:div w:id="1173565173">
                      <w:marLeft w:val="0"/>
                      <w:marRight w:val="0"/>
                      <w:marTop w:val="0"/>
                      <w:marBottom w:val="0"/>
                      <w:divBdr>
                        <w:top w:val="single" w:sz="2" w:space="0" w:color="auto"/>
                        <w:left w:val="single" w:sz="2" w:space="0" w:color="auto"/>
                        <w:bottom w:val="single" w:sz="2" w:space="0" w:color="auto"/>
                        <w:right w:val="single" w:sz="2" w:space="0" w:color="auto"/>
                      </w:divBdr>
                      <w:divsChild>
                        <w:div w:id="716785150">
                          <w:marLeft w:val="0"/>
                          <w:marRight w:val="0"/>
                          <w:marTop w:val="0"/>
                          <w:marBottom w:val="0"/>
                          <w:divBdr>
                            <w:top w:val="single" w:sz="2" w:space="0" w:color="auto"/>
                            <w:left w:val="single" w:sz="2" w:space="0" w:color="auto"/>
                            <w:bottom w:val="single" w:sz="2" w:space="0" w:color="auto"/>
                            <w:right w:val="single" w:sz="2" w:space="0" w:color="auto"/>
                          </w:divBdr>
                          <w:divsChild>
                            <w:div w:id="1121148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1694249">
                      <w:marLeft w:val="0"/>
                      <w:marRight w:val="0"/>
                      <w:marTop w:val="0"/>
                      <w:marBottom w:val="0"/>
                      <w:divBdr>
                        <w:top w:val="single" w:sz="2" w:space="0" w:color="auto"/>
                        <w:left w:val="single" w:sz="2" w:space="0" w:color="auto"/>
                        <w:bottom w:val="single" w:sz="2" w:space="0" w:color="auto"/>
                        <w:right w:val="single" w:sz="2" w:space="0" w:color="auto"/>
                      </w:divBdr>
                      <w:divsChild>
                        <w:div w:id="430971634">
                          <w:marLeft w:val="0"/>
                          <w:marRight w:val="0"/>
                          <w:marTop w:val="0"/>
                          <w:marBottom w:val="0"/>
                          <w:divBdr>
                            <w:top w:val="single" w:sz="2" w:space="0" w:color="auto"/>
                            <w:left w:val="single" w:sz="2" w:space="0" w:color="auto"/>
                            <w:bottom w:val="single" w:sz="2" w:space="0" w:color="auto"/>
                            <w:right w:val="single" w:sz="2" w:space="0" w:color="auto"/>
                          </w:divBdr>
                          <w:divsChild>
                            <w:div w:id="941110973">
                              <w:marLeft w:val="0"/>
                              <w:marRight w:val="0"/>
                              <w:marTop w:val="0"/>
                              <w:marBottom w:val="0"/>
                              <w:divBdr>
                                <w:top w:val="single" w:sz="2" w:space="0" w:color="auto"/>
                                <w:left w:val="single" w:sz="2" w:space="0" w:color="auto"/>
                                <w:bottom w:val="single" w:sz="2" w:space="0" w:color="auto"/>
                                <w:right w:val="single" w:sz="2" w:space="0" w:color="auto"/>
                              </w:divBdr>
                              <w:divsChild>
                                <w:div w:id="72314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17902780">
          <w:marLeft w:val="0"/>
          <w:marRight w:val="0"/>
          <w:marTop w:val="0"/>
          <w:marBottom w:val="0"/>
          <w:divBdr>
            <w:top w:val="single" w:sz="2" w:space="0" w:color="auto"/>
            <w:left w:val="single" w:sz="2" w:space="0" w:color="auto"/>
            <w:bottom w:val="single" w:sz="2" w:space="0" w:color="auto"/>
            <w:right w:val="single" w:sz="2" w:space="0" w:color="auto"/>
          </w:divBdr>
          <w:divsChild>
            <w:div w:id="1662661941">
              <w:marLeft w:val="0"/>
              <w:marRight w:val="0"/>
              <w:marTop w:val="0"/>
              <w:marBottom w:val="0"/>
              <w:divBdr>
                <w:top w:val="single" w:sz="2" w:space="0" w:color="auto"/>
                <w:left w:val="single" w:sz="2" w:space="0" w:color="auto"/>
                <w:bottom w:val="single" w:sz="2" w:space="0" w:color="auto"/>
                <w:right w:val="single" w:sz="2" w:space="0" w:color="auto"/>
              </w:divBdr>
              <w:divsChild>
                <w:div w:id="80373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0749191">
      <w:bodyDiv w:val="1"/>
      <w:marLeft w:val="0"/>
      <w:marRight w:val="0"/>
      <w:marTop w:val="0"/>
      <w:marBottom w:val="0"/>
      <w:divBdr>
        <w:top w:val="none" w:sz="0" w:space="0" w:color="auto"/>
        <w:left w:val="none" w:sz="0" w:space="0" w:color="auto"/>
        <w:bottom w:val="none" w:sz="0" w:space="0" w:color="auto"/>
        <w:right w:val="none" w:sz="0" w:space="0" w:color="auto"/>
      </w:divBdr>
    </w:div>
    <w:div w:id="972369579">
      <w:bodyDiv w:val="1"/>
      <w:marLeft w:val="0"/>
      <w:marRight w:val="0"/>
      <w:marTop w:val="0"/>
      <w:marBottom w:val="0"/>
      <w:divBdr>
        <w:top w:val="none" w:sz="0" w:space="0" w:color="auto"/>
        <w:left w:val="none" w:sz="0" w:space="0" w:color="auto"/>
        <w:bottom w:val="none" w:sz="0" w:space="0" w:color="auto"/>
        <w:right w:val="none" w:sz="0" w:space="0" w:color="auto"/>
      </w:divBdr>
      <w:divsChild>
        <w:div w:id="59864727">
          <w:marLeft w:val="0"/>
          <w:marRight w:val="0"/>
          <w:marTop w:val="0"/>
          <w:marBottom w:val="0"/>
          <w:divBdr>
            <w:top w:val="none" w:sz="0" w:space="0" w:color="auto"/>
            <w:left w:val="none" w:sz="0" w:space="0" w:color="auto"/>
            <w:bottom w:val="none" w:sz="0" w:space="0" w:color="auto"/>
            <w:right w:val="none" w:sz="0" w:space="0" w:color="auto"/>
          </w:divBdr>
          <w:divsChild>
            <w:div w:id="1336180578">
              <w:marLeft w:val="0"/>
              <w:marRight w:val="0"/>
              <w:marTop w:val="0"/>
              <w:marBottom w:val="0"/>
              <w:divBdr>
                <w:top w:val="none" w:sz="0" w:space="0" w:color="auto"/>
                <w:left w:val="none" w:sz="0" w:space="0" w:color="auto"/>
                <w:bottom w:val="none" w:sz="0" w:space="0" w:color="auto"/>
                <w:right w:val="none" w:sz="0" w:space="0" w:color="auto"/>
              </w:divBdr>
              <w:divsChild>
                <w:div w:id="35782708">
                  <w:marLeft w:val="0"/>
                  <w:marRight w:val="0"/>
                  <w:marTop w:val="0"/>
                  <w:marBottom w:val="0"/>
                  <w:divBdr>
                    <w:top w:val="none" w:sz="0" w:space="0" w:color="auto"/>
                    <w:left w:val="none" w:sz="0" w:space="0" w:color="auto"/>
                    <w:bottom w:val="none" w:sz="0" w:space="0" w:color="auto"/>
                    <w:right w:val="none" w:sz="0" w:space="0" w:color="auto"/>
                  </w:divBdr>
                  <w:divsChild>
                    <w:div w:id="19282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777497">
      <w:bodyDiv w:val="1"/>
      <w:marLeft w:val="0"/>
      <w:marRight w:val="0"/>
      <w:marTop w:val="0"/>
      <w:marBottom w:val="0"/>
      <w:divBdr>
        <w:top w:val="none" w:sz="0" w:space="0" w:color="auto"/>
        <w:left w:val="none" w:sz="0" w:space="0" w:color="auto"/>
        <w:bottom w:val="none" w:sz="0" w:space="0" w:color="auto"/>
        <w:right w:val="none" w:sz="0" w:space="0" w:color="auto"/>
      </w:divBdr>
      <w:divsChild>
        <w:div w:id="351029495">
          <w:marLeft w:val="0"/>
          <w:marRight w:val="0"/>
          <w:marTop w:val="0"/>
          <w:marBottom w:val="0"/>
          <w:divBdr>
            <w:top w:val="none" w:sz="0" w:space="0" w:color="auto"/>
            <w:left w:val="none" w:sz="0" w:space="0" w:color="auto"/>
            <w:bottom w:val="none" w:sz="0" w:space="0" w:color="auto"/>
            <w:right w:val="none" w:sz="0" w:space="0" w:color="auto"/>
          </w:divBdr>
          <w:divsChild>
            <w:div w:id="763066587">
              <w:marLeft w:val="0"/>
              <w:marRight w:val="0"/>
              <w:marTop w:val="0"/>
              <w:marBottom w:val="0"/>
              <w:divBdr>
                <w:top w:val="none" w:sz="0" w:space="0" w:color="auto"/>
                <w:left w:val="none" w:sz="0" w:space="0" w:color="auto"/>
                <w:bottom w:val="none" w:sz="0" w:space="0" w:color="auto"/>
                <w:right w:val="none" w:sz="0" w:space="0" w:color="auto"/>
              </w:divBdr>
              <w:divsChild>
                <w:div w:id="2505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41930">
      <w:bodyDiv w:val="1"/>
      <w:marLeft w:val="0"/>
      <w:marRight w:val="0"/>
      <w:marTop w:val="0"/>
      <w:marBottom w:val="0"/>
      <w:divBdr>
        <w:top w:val="none" w:sz="0" w:space="0" w:color="auto"/>
        <w:left w:val="none" w:sz="0" w:space="0" w:color="auto"/>
        <w:bottom w:val="none" w:sz="0" w:space="0" w:color="auto"/>
        <w:right w:val="none" w:sz="0" w:space="0" w:color="auto"/>
      </w:divBdr>
    </w:div>
    <w:div w:id="1180238486">
      <w:bodyDiv w:val="1"/>
      <w:marLeft w:val="0"/>
      <w:marRight w:val="0"/>
      <w:marTop w:val="0"/>
      <w:marBottom w:val="0"/>
      <w:divBdr>
        <w:top w:val="none" w:sz="0" w:space="0" w:color="auto"/>
        <w:left w:val="none" w:sz="0" w:space="0" w:color="auto"/>
        <w:bottom w:val="none" w:sz="0" w:space="0" w:color="auto"/>
        <w:right w:val="none" w:sz="0" w:space="0" w:color="auto"/>
      </w:divBdr>
      <w:divsChild>
        <w:div w:id="1515265898">
          <w:marLeft w:val="0"/>
          <w:marRight w:val="0"/>
          <w:marTop w:val="0"/>
          <w:marBottom w:val="0"/>
          <w:divBdr>
            <w:top w:val="none" w:sz="0" w:space="0" w:color="auto"/>
            <w:left w:val="none" w:sz="0" w:space="0" w:color="auto"/>
            <w:bottom w:val="none" w:sz="0" w:space="0" w:color="auto"/>
            <w:right w:val="none" w:sz="0" w:space="0" w:color="auto"/>
          </w:divBdr>
          <w:divsChild>
            <w:div w:id="447090278">
              <w:marLeft w:val="0"/>
              <w:marRight w:val="0"/>
              <w:marTop w:val="0"/>
              <w:marBottom w:val="0"/>
              <w:divBdr>
                <w:top w:val="none" w:sz="0" w:space="0" w:color="auto"/>
                <w:left w:val="none" w:sz="0" w:space="0" w:color="auto"/>
                <w:bottom w:val="none" w:sz="0" w:space="0" w:color="auto"/>
                <w:right w:val="none" w:sz="0" w:space="0" w:color="auto"/>
              </w:divBdr>
              <w:divsChild>
                <w:div w:id="1259748820">
                  <w:marLeft w:val="0"/>
                  <w:marRight w:val="0"/>
                  <w:marTop w:val="0"/>
                  <w:marBottom w:val="0"/>
                  <w:divBdr>
                    <w:top w:val="none" w:sz="0" w:space="0" w:color="auto"/>
                    <w:left w:val="none" w:sz="0" w:space="0" w:color="auto"/>
                    <w:bottom w:val="none" w:sz="0" w:space="0" w:color="auto"/>
                    <w:right w:val="none" w:sz="0" w:space="0" w:color="auto"/>
                  </w:divBdr>
                  <w:divsChild>
                    <w:div w:id="6231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49879">
      <w:bodyDiv w:val="1"/>
      <w:marLeft w:val="0"/>
      <w:marRight w:val="0"/>
      <w:marTop w:val="0"/>
      <w:marBottom w:val="0"/>
      <w:divBdr>
        <w:top w:val="none" w:sz="0" w:space="0" w:color="auto"/>
        <w:left w:val="none" w:sz="0" w:space="0" w:color="auto"/>
        <w:bottom w:val="none" w:sz="0" w:space="0" w:color="auto"/>
        <w:right w:val="none" w:sz="0" w:space="0" w:color="auto"/>
      </w:divBdr>
      <w:divsChild>
        <w:div w:id="779185592">
          <w:marLeft w:val="0"/>
          <w:marRight w:val="0"/>
          <w:marTop w:val="0"/>
          <w:marBottom w:val="0"/>
          <w:divBdr>
            <w:top w:val="none" w:sz="0" w:space="0" w:color="auto"/>
            <w:left w:val="none" w:sz="0" w:space="0" w:color="auto"/>
            <w:bottom w:val="none" w:sz="0" w:space="0" w:color="auto"/>
            <w:right w:val="none" w:sz="0" w:space="0" w:color="auto"/>
          </w:divBdr>
          <w:divsChild>
            <w:div w:id="1698963569">
              <w:marLeft w:val="0"/>
              <w:marRight w:val="0"/>
              <w:marTop w:val="0"/>
              <w:marBottom w:val="0"/>
              <w:divBdr>
                <w:top w:val="none" w:sz="0" w:space="0" w:color="auto"/>
                <w:left w:val="none" w:sz="0" w:space="0" w:color="auto"/>
                <w:bottom w:val="none" w:sz="0" w:space="0" w:color="auto"/>
                <w:right w:val="none" w:sz="0" w:space="0" w:color="auto"/>
              </w:divBdr>
              <w:divsChild>
                <w:div w:id="9917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15947">
      <w:bodyDiv w:val="1"/>
      <w:marLeft w:val="0"/>
      <w:marRight w:val="0"/>
      <w:marTop w:val="0"/>
      <w:marBottom w:val="0"/>
      <w:divBdr>
        <w:top w:val="none" w:sz="0" w:space="0" w:color="auto"/>
        <w:left w:val="none" w:sz="0" w:space="0" w:color="auto"/>
        <w:bottom w:val="none" w:sz="0" w:space="0" w:color="auto"/>
        <w:right w:val="none" w:sz="0" w:space="0" w:color="auto"/>
      </w:divBdr>
      <w:divsChild>
        <w:div w:id="1247764163">
          <w:marLeft w:val="0"/>
          <w:marRight w:val="0"/>
          <w:marTop w:val="0"/>
          <w:marBottom w:val="150"/>
          <w:divBdr>
            <w:top w:val="none" w:sz="0" w:space="0" w:color="auto"/>
            <w:left w:val="none" w:sz="0" w:space="0" w:color="auto"/>
            <w:bottom w:val="single" w:sz="6" w:space="0" w:color="E0E0EC"/>
            <w:right w:val="none" w:sz="0" w:space="0" w:color="auto"/>
          </w:divBdr>
          <w:divsChild>
            <w:div w:id="1293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57612">
      <w:bodyDiv w:val="1"/>
      <w:marLeft w:val="0"/>
      <w:marRight w:val="0"/>
      <w:marTop w:val="0"/>
      <w:marBottom w:val="0"/>
      <w:divBdr>
        <w:top w:val="none" w:sz="0" w:space="0" w:color="auto"/>
        <w:left w:val="none" w:sz="0" w:space="0" w:color="auto"/>
        <w:bottom w:val="none" w:sz="0" w:space="0" w:color="auto"/>
        <w:right w:val="none" w:sz="0" w:space="0" w:color="auto"/>
      </w:divBdr>
    </w:div>
    <w:div w:id="1470437662">
      <w:bodyDiv w:val="1"/>
      <w:marLeft w:val="0"/>
      <w:marRight w:val="0"/>
      <w:marTop w:val="0"/>
      <w:marBottom w:val="0"/>
      <w:divBdr>
        <w:top w:val="none" w:sz="0" w:space="0" w:color="auto"/>
        <w:left w:val="none" w:sz="0" w:space="0" w:color="auto"/>
        <w:bottom w:val="none" w:sz="0" w:space="0" w:color="auto"/>
        <w:right w:val="none" w:sz="0" w:space="0" w:color="auto"/>
      </w:divBdr>
      <w:divsChild>
        <w:div w:id="591007340">
          <w:marLeft w:val="0"/>
          <w:marRight w:val="0"/>
          <w:marTop w:val="0"/>
          <w:marBottom w:val="0"/>
          <w:divBdr>
            <w:top w:val="none" w:sz="0" w:space="0" w:color="auto"/>
            <w:left w:val="none" w:sz="0" w:space="0" w:color="auto"/>
            <w:bottom w:val="none" w:sz="0" w:space="0" w:color="auto"/>
            <w:right w:val="none" w:sz="0" w:space="0" w:color="auto"/>
          </w:divBdr>
          <w:divsChild>
            <w:div w:id="1779983811">
              <w:marLeft w:val="0"/>
              <w:marRight w:val="0"/>
              <w:marTop w:val="0"/>
              <w:marBottom w:val="0"/>
              <w:divBdr>
                <w:top w:val="none" w:sz="0" w:space="0" w:color="auto"/>
                <w:left w:val="none" w:sz="0" w:space="0" w:color="auto"/>
                <w:bottom w:val="none" w:sz="0" w:space="0" w:color="auto"/>
                <w:right w:val="none" w:sz="0" w:space="0" w:color="auto"/>
              </w:divBdr>
              <w:divsChild>
                <w:div w:id="1108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3027">
      <w:bodyDiv w:val="1"/>
      <w:marLeft w:val="0"/>
      <w:marRight w:val="0"/>
      <w:marTop w:val="0"/>
      <w:marBottom w:val="0"/>
      <w:divBdr>
        <w:top w:val="none" w:sz="0" w:space="0" w:color="auto"/>
        <w:left w:val="none" w:sz="0" w:space="0" w:color="auto"/>
        <w:bottom w:val="none" w:sz="0" w:space="0" w:color="auto"/>
        <w:right w:val="none" w:sz="0" w:space="0" w:color="auto"/>
      </w:divBdr>
    </w:div>
    <w:div w:id="1543203708">
      <w:bodyDiv w:val="1"/>
      <w:marLeft w:val="0"/>
      <w:marRight w:val="0"/>
      <w:marTop w:val="0"/>
      <w:marBottom w:val="0"/>
      <w:divBdr>
        <w:top w:val="none" w:sz="0" w:space="0" w:color="auto"/>
        <w:left w:val="none" w:sz="0" w:space="0" w:color="auto"/>
        <w:bottom w:val="none" w:sz="0" w:space="0" w:color="auto"/>
        <w:right w:val="none" w:sz="0" w:space="0" w:color="auto"/>
      </w:divBdr>
      <w:divsChild>
        <w:div w:id="921523412">
          <w:marLeft w:val="0"/>
          <w:marRight w:val="0"/>
          <w:marTop w:val="0"/>
          <w:marBottom w:val="0"/>
          <w:divBdr>
            <w:top w:val="single" w:sz="2" w:space="0" w:color="auto"/>
            <w:left w:val="single" w:sz="2" w:space="0" w:color="auto"/>
            <w:bottom w:val="single" w:sz="2" w:space="0" w:color="auto"/>
            <w:right w:val="single" w:sz="2" w:space="0" w:color="auto"/>
          </w:divBdr>
          <w:divsChild>
            <w:div w:id="738214364">
              <w:marLeft w:val="0"/>
              <w:marRight w:val="0"/>
              <w:marTop w:val="0"/>
              <w:marBottom w:val="0"/>
              <w:divBdr>
                <w:top w:val="single" w:sz="2" w:space="0" w:color="auto"/>
                <w:left w:val="single" w:sz="2" w:space="0" w:color="auto"/>
                <w:bottom w:val="single" w:sz="2" w:space="0" w:color="auto"/>
                <w:right w:val="single" w:sz="2" w:space="0" w:color="auto"/>
              </w:divBdr>
              <w:divsChild>
                <w:div w:id="1476138377">
                  <w:marLeft w:val="0"/>
                  <w:marRight w:val="0"/>
                  <w:marTop w:val="0"/>
                  <w:marBottom w:val="0"/>
                  <w:divBdr>
                    <w:top w:val="single" w:sz="2" w:space="0" w:color="auto"/>
                    <w:left w:val="single" w:sz="2" w:space="0" w:color="auto"/>
                    <w:bottom w:val="single" w:sz="2" w:space="0" w:color="auto"/>
                    <w:right w:val="single" w:sz="2" w:space="0" w:color="auto"/>
                  </w:divBdr>
                  <w:divsChild>
                    <w:div w:id="1790196659">
                      <w:marLeft w:val="0"/>
                      <w:marRight w:val="0"/>
                      <w:marTop w:val="0"/>
                      <w:marBottom w:val="0"/>
                      <w:divBdr>
                        <w:top w:val="single" w:sz="2" w:space="0" w:color="auto"/>
                        <w:left w:val="single" w:sz="2" w:space="0" w:color="auto"/>
                        <w:bottom w:val="single" w:sz="2" w:space="0" w:color="auto"/>
                        <w:right w:val="single" w:sz="2" w:space="0" w:color="auto"/>
                      </w:divBdr>
                      <w:divsChild>
                        <w:div w:id="293870690">
                          <w:marLeft w:val="0"/>
                          <w:marRight w:val="0"/>
                          <w:marTop w:val="0"/>
                          <w:marBottom w:val="0"/>
                          <w:divBdr>
                            <w:top w:val="single" w:sz="2" w:space="0" w:color="auto"/>
                            <w:left w:val="single" w:sz="2" w:space="0" w:color="auto"/>
                            <w:bottom w:val="single" w:sz="2" w:space="0" w:color="auto"/>
                            <w:right w:val="single" w:sz="2" w:space="0" w:color="auto"/>
                          </w:divBdr>
                          <w:divsChild>
                            <w:div w:id="1830058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849589">
                      <w:marLeft w:val="0"/>
                      <w:marRight w:val="0"/>
                      <w:marTop w:val="0"/>
                      <w:marBottom w:val="0"/>
                      <w:divBdr>
                        <w:top w:val="single" w:sz="2" w:space="0" w:color="auto"/>
                        <w:left w:val="single" w:sz="2" w:space="0" w:color="auto"/>
                        <w:bottom w:val="single" w:sz="2" w:space="0" w:color="auto"/>
                        <w:right w:val="single" w:sz="2" w:space="0" w:color="auto"/>
                      </w:divBdr>
                      <w:divsChild>
                        <w:div w:id="420180520">
                          <w:marLeft w:val="0"/>
                          <w:marRight w:val="0"/>
                          <w:marTop w:val="0"/>
                          <w:marBottom w:val="0"/>
                          <w:divBdr>
                            <w:top w:val="single" w:sz="2" w:space="0" w:color="auto"/>
                            <w:left w:val="single" w:sz="2" w:space="0" w:color="auto"/>
                            <w:bottom w:val="single" w:sz="2" w:space="0" w:color="auto"/>
                            <w:right w:val="single" w:sz="2" w:space="0" w:color="auto"/>
                          </w:divBdr>
                          <w:divsChild>
                            <w:div w:id="309750275">
                              <w:marLeft w:val="0"/>
                              <w:marRight w:val="0"/>
                              <w:marTop w:val="0"/>
                              <w:marBottom w:val="0"/>
                              <w:divBdr>
                                <w:top w:val="single" w:sz="2" w:space="0" w:color="auto"/>
                                <w:left w:val="single" w:sz="2" w:space="0" w:color="auto"/>
                                <w:bottom w:val="single" w:sz="2" w:space="0" w:color="auto"/>
                                <w:right w:val="single" w:sz="2" w:space="0" w:color="auto"/>
                              </w:divBdr>
                              <w:divsChild>
                                <w:div w:id="1485126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8644020">
          <w:marLeft w:val="0"/>
          <w:marRight w:val="0"/>
          <w:marTop w:val="0"/>
          <w:marBottom w:val="0"/>
          <w:divBdr>
            <w:top w:val="single" w:sz="2" w:space="0" w:color="auto"/>
            <w:left w:val="single" w:sz="2" w:space="0" w:color="auto"/>
            <w:bottom w:val="single" w:sz="2" w:space="0" w:color="auto"/>
            <w:right w:val="single" w:sz="2" w:space="0" w:color="auto"/>
          </w:divBdr>
          <w:divsChild>
            <w:div w:id="1763330443">
              <w:marLeft w:val="0"/>
              <w:marRight w:val="0"/>
              <w:marTop w:val="0"/>
              <w:marBottom w:val="0"/>
              <w:divBdr>
                <w:top w:val="single" w:sz="2" w:space="0" w:color="auto"/>
                <w:left w:val="single" w:sz="2" w:space="0" w:color="auto"/>
                <w:bottom w:val="single" w:sz="2" w:space="0" w:color="auto"/>
                <w:right w:val="single" w:sz="2" w:space="0" w:color="auto"/>
              </w:divBdr>
              <w:divsChild>
                <w:div w:id="1936742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6411618">
      <w:bodyDiv w:val="1"/>
      <w:marLeft w:val="0"/>
      <w:marRight w:val="0"/>
      <w:marTop w:val="0"/>
      <w:marBottom w:val="0"/>
      <w:divBdr>
        <w:top w:val="none" w:sz="0" w:space="0" w:color="auto"/>
        <w:left w:val="none" w:sz="0" w:space="0" w:color="auto"/>
        <w:bottom w:val="none" w:sz="0" w:space="0" w:color="auto"/>
        <w:right w:val="none" w:sz="0" w:space="0" w:color="auto"/>
      </w:divBdr>
    </w:div>
    <w:div w:id="1601255926">
      <w:bodyDiv w:val="1"/>
      <w:marLeft w:val="0"/>
      <w:marRight w:val="0"/>
      <w:marTop w:val="0"/>
      <w:marBottom w:val="0"/>
      <w:divBdr>
        <w:top w:val="none" w:sz="0" w:space="0" w:color="auto"/>
        <w:left w:val="none" w:sz="0" w:space="0" w:color="auto"/>
        <w:bottom w:val="none" w:sz="0" w:space="0" w:color="auto"/>
        <w:right w:val="none" w:sz="0" w:space="0" w:color="auto"/>
      </w:divBdr>
    </w:div>
    <w:div w:id="1646736788">
      <w:bodyDiv w:val="1"/>
      <w:marLeft w:val="0"/>
      <w:marRight w:val="0"/>
      <w:marTop w:val="0"/>
      <w:marBottom w:val="0"/>
      <w:divBdr>
        <w:top w:val="none" w:sz="0" w:space="0" w:color="auto"/>
        <w:left w:val="none" w:sz="0" w:space="0" w:color="auto"/>
        <w:bottom w:val="none" w:sz="0" w:space="0" w:color="auto"/>
        <w:right w:val="none" w:sz="0" w:space="0" w:color="auto"/>
      </w:divBdr>
    </w:div>
    <w:div w:id="1710031401">
      <w:bodyDiv w:val="1"/>
      <w:marLeft w:val="0"/>
      <w:marRight w:val="0"/>
      <w:marTop w:val="0"/>
      <w:marBottom w:val="0"/>
      <w:divBdr>
        <w:top w:val="none" w:sz="0" w:space="0" w:color="auto"/>
        <w:left w:val="none" w:sz="0" w:space="0" w:color="auto"/>
        <w:bottom w:val="none" w:sz="0" w:space="0" w:color="auto"/>
        <w:right w:val="none" w:sz="0" w:space="0" w:color="auto"/>
      </w:divBdr>
    </w:div>
    <w:div w:id="1819493171">
      <w:bodyDiv w:val="1"/>
      <w:marLeft w:val="0"/>
      <w:marRight w:val="0"/>
      <w:marTop w:val="0"/>
      <w:marBottom w:val="0"/>
      <w:divBdr>
        <w:top w:val="none" w:sz="0" w:space="0" w:color="auto"/>
        <w:left w:val="none" w:sz="0" w:space="0" w:color="auto"/>
        <w:bottom w:val="none" w:sz="0" w:space="0" w:color="auto"/>
        <w:right w:val="none" w:sz="0" w:space="0" w:color="auto"/>
      </w:divBdr>
    </w:div>
    <w:div w:id="1933776082">
      <w:bodyDiv w:val="1"/>
      <w:marLeft w:val="0"/>
      <w:marRight w:val="0"/>
      <w:marTop w:val="0"/>
      <w:marBottom w:val="0"/>
      <w:divBdr>
        <w:top w:val="none" w:sz="0" w:space="0" w:color="auto"/>
        <w:left w:val="none" w:sz="0" w:space="0" w:color="auto"/>
        <w:bottom w:val="none" w:sz="0" w:space="0" w:color="auto"/>
        <w:right w:val="none" w:sz="0" w:space="0" w:color="auto"/>
      </w:divBdr>
      <w:divsChild>
        <w:div w:id="1948343372">
          <w:marLeft w:val="0"/>
          <w:marRight w:val="0"/>
          <w:marTop w:val="0"/>
          <w:marBottom w:val="0"/>
          <w:divBdr>
            <w:top w:val="none" w:sz="0" w:space="0" w:color="auto"/>
            <w:left w:val="none" w:sz="0" w:space="0" w:color="auto"/>
            <w:bottom w:val="none" w:sz="0" w:space="0" w:color="auto"/>
            <w:right w:val="none" w:sz="0" w:space="0" w:color="auto"/>
          </w:divBdr>
          <w:divsChild>
            <w:div w:id="1029406508">
              <w:marLeft w:val="0"/>
              <w:marRight w:val="0"/>
              <w:marTop w:val="0"/>
              <w:marBottom w:val="0"/>
              <w:divBdr>
                <w:top w:val="none" w:sz="0" w:space="0" w:color="auto"/>
                <w:left w:val="none" w:sz="0" w:space="0" w:color="auto"/>
                <w:bottom w:val="none" w:sz="0" w:space="0" w:color="auto"/>
                <w:right w:val="none" w:sz="0" w:space="0" w:color="auto"/>
              </w:divBdr>
              <w:divsChild>
                <w:div w:id="711809919">
                  <w:marLeft w:val="0"/>
                  <w:marRight w:val="0"/>
                  <w:marTop w:val="0"/>
                  <w:marBottom w:val="0"/>
                  <w:divBdr>
                    <w:top w:val="none" w:sz="0" w:space="0" w:color="auto"/>
                    <w:left w:val="none" w:sz="0" w:space="0" w:color="auto"/>
                    <w:bottom w:val="none" w:sz="0" w:space="0" w:color="auto"/>
                    <w:right w:val="none" w:sz="0" w:space="0" w:color="auto"/>
                  </w:divBdr>
                  <w:divsChild>
                    <w:div w:id="9238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002220">
      <w:bodyDiv w:val="1"/>
      <w:marLeft w:val="0"/>
      <w:marRight w:val="0"/>
      <w:marTop w:val="0"/>
      <w:marBottom w:val="0"/>
      <w:divBdr>
        <w:top w:val="none" w:sz="0" w:space="0" w:color="auto"/>
        <w:left w:val="none" w:sz="0" w:space="0" w:color="auto"/>
        <w:bottom w:val="none" w:sz="0" w:space="0" w:color="auto"/>
        <w:right w:val="none" w:sz="0" w:space="0" w:color="auto"/>
      </w:divBdr>
    </w:div>
    <w:div w:id="2042514163">
      <w:bodyDiv w:val="1"/>
      <w:marLeft w:val="0"/>
      <w:marRight w:val="0"/>
      <w:marTop w:val="0"/>
      <w:marBottom w:val="0"/>
      <w:divBdr>
        <w:top w:val="none" w:sz="0" w:space="0" w:color="auto"/>
        <w:left w:val="none" w:sz="0" w:space="0" w:color="auto"/>
        <w:bottom w:val="none" w:sz="0" w:space="0" w:color="auto"/>
        <w:right w:val="none" w:sz="0" w:space="0" w:color="auto"/>
      </w:divBdr>
    </w:div>
    <w:div w:id="209284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1097</TotalTime>
  <Pages>4</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6</cp:revision>
  <dcterms:created xsi:type="dcterms:W3CDTF">2025-02-27T12:48:00Z</dcterms:created>
  <dcterms:modified xsi:type="dcterms:W3CDTF">2025-02-28T07:05:00Z</dcterms:modified>
</cp:coreProperties>
</file>