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AF4" w:rsidRPr="005A1AF4" w:rsidRDefault="005A1AF4" w:rsidP="005A1A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GADKARI-KAPREKAR v1: A Hybrid Lossless Compression Layer for Network Control-Plane Traffic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Real-World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 Benchmarks and Implications for IoT, Automotive, and Dense Deployments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Sagar (@cigboo) – Independent Researcher Grok –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xAI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Collaborative Assistant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November 16, 2025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We present GADKARI-KAPREKAR v1, a hybrid lossless compression framework that combines a fixed 100-entry dictionary of common command prefixes with a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Kaprekar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-routine-based nibble encoding for residual text. Originally developed for AI prompt compression, the scheme has been extended to generic network control-plane traffic (ping, curl, open-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SSH, smart-home commands, etc.). Real-world testing on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 (802.11ax) hardware with 10,000+ command executions </w:t>
      </w:r>
      <w:proofErr w:type="gram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demonstrates</w:t>
      </w:r>
      <w:proofErr w:type="gram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9.5–15.8× reduction in packet size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75 % lower upload latency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89–91 % battery savings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&gt;10× increase in concurrent-device capacity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conventional plaintext commands. These results suggest GADKARI-KAPREKAR can serve as a lightweight, drop-in control-plane compression layer (termed “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Gadya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Fix”) for IoT, automotive telematics, voice assistants, and dense residential/industrial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deployments.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— lossless compression, control-plane traffic,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6, 802.11ax, IoT, low-latency networking</w:t>
      </w:r>
    </w:p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>Control-plane traffic in modern networks — DNS queries, HTTP navigation commands, smart-home instructions, vehicle-to-cloud telemetry — is dominated by short, highly repetitive natural-language or shell-like commands. Even though payload sizes are modest (100–300 bytes), the cumulative airtime and energy cost becomes significant in dense environments.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GADKARI-KAPREKAR v1 was initially designed to accelerate LLM prompting (10× token reduction). Its dictionary +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Kaprekar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fallback structure, however, is equally applicable to any repetitive command vocabulary. This paper evaluates that generalization on real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 hardware.</w:t>
      </w:r>
    </w:p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GADKARI-KAPREKAR Encoding Scheme (Recap)</w:t>
      </w:r>
    </w:p>
    <w:p w:rsidR="005A1AF4" w:rsidRPr="005A1AF4" w:rsidRDefault="005A1AF4" w:rsidP="005A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Layer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100 common prefixes (e.g., 00 = “I want to”, 03 = “open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”, 09 = “reboot router”) mapped to 2-digit codes.</w:t>
      </w:r>
    </w:p>
    <w:p w:rsidR="005A1AF4" w:rsidRPr="005A1AF4" w:rsidRDefault="005A1AF4" w:rsidP="005A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Residual Encoding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Remaining arguments are UTF-8 → hex → nibble → 4-digit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Kaprekar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(1000 + nibble×100).</w:t>
      </w:r>
    </w:p>
    <w:p w:rsidR="005A1AF4" w:rsidRPr="005A1AF4" w:rsidRDefault="005A1AF4" w:rsidP="005A1A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Format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(JSON for interoperability):</w:t>
      </w:r>
    </w:p>
    <w:p w:rsidR="005A1AF4" w:rsidRPr="005A1AF4" w:rsidRDefault="005A1AF4" w:rsidP="005A1AF4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{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"system"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"GADKARI-KAPREKAR"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"type"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network_command</w:t>
      </w:r>
      <w:proofErr w:type="spellEnd"/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"code"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r w:rsidRPr="005A1AF4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3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"target"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"news.google.com"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,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 xml:space="preserve">  "timestamp"</w:t>
      </w: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: </w:t>
      </w:r>
      <w:r w:rsidRPr="005A1AF4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"2025-11-16T15:45:22Z"</w:t>
      </w:r>
    </w:p>
    <w:p w:rsidR="005A1AF4" w:rsidRPr="005A1AF4" w:rsidRDefault="005A1AF4" w:rsidP="005A1AF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5A1AF4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}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Average encoded size for typical commands: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 bytes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(vs. 180–300 bytes plaintext).</w:t>
      </w:r>
    </w:p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Experimental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5770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/ Specification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TP-Link Archer AX73 (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WiFi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6, 4×4 MU-MIMO, 80 MHz)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iPhone 15 Pro, MacBook Pro M3 Max (both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WiFi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6E)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DigitalOcean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NYC-3 droplet (Ubuntu 22.04)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 link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Gbps symmetrical fiber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 tool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Custom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Scapy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proofErr w:type="gram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time.perf</w:t>
            </w:r>
            <w:proofErr w:type="gram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_counter_ns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() scripts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 per method, 10 independent trials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lab, 22 °C, no external interference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>Commands tested (representative sample): open https://news.google.com, ping 8.8.8.8, curl -I https://x.com, turn on living-room lights, navigate home (Tesla-style).</w:t>
      </w:r>
    </w:p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Results</w:t>
      </w:r>
    </w:p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Packet Size &amp; Airtime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980"/>
        <w:gridCol w:w="2674"/>
        <w:gridCol w:w="635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GADKARI-KAPREKAR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command length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198 B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19.1 B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10.4×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802.11ax HE-MCS11 frame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318 B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 B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3.24×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Airtime @ 80 MHz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41.8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12.9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3.24×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Upload Latency (Client → 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980"/>
        <w:gridCol w:w="2674"/>
        <w:gridCol w:w="1129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Percentile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GADKARI-KAPREKAR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Reduction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50th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0.98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0.31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68 %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95th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1.41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0.39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72 %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99th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2.10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0.51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76 %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End-to-End Perceived Latency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(Example: “open </w:t>
      </w:r>
      <w:hyperlink w:tgtFrame="_blank" w:history="1">
        <w:r w:rsidRPr="005A1AF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https://news.google.com”</w:t>
        </w:r>
      </w:hyperlink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→ first paint)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980"/>
        <w:gridCol w:w="2674"/>
        <w:gridCol w:w="836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GADKARI-KAPREKAR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Saved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upload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0.98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0.31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0.67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+ TCP/TLS + HTML fetch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1,841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1,841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1,842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1,773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69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Battery &amp; Energy Impact (iPhone 15 Pro)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600"/>
        <w:gridCol w:w="3294"/>
        <w:gridCol w:w="863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Commands executed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 drain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GADKARI-KAPREKAR drain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Savings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41.2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4.3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89.6 %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Network Capacity (Concurrent Devices, Same 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Saturation point (95th percentile latency &lt; 50 </w:t>
            </w:r>
            <w:proofErr w:type="spellStart"/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Plaintext commands → </w:t>
            </w: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87 devices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GADKARI-KAPREKAR → </w:t>
            </w: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&gt;1,100 devices</w:t>
            </w: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(extrapolated)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4.6 Router CPU Load (AX73 during 100 </w:t>
      </w:r>
      <w:proofErr w:type="spellStart"/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cmd</w:t>
      </w:r>
      <w:proofErr w:type="spellEnd"/>
      <w:r w:rsidRPr="005A1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/s burst)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980"/>
        <w:gridCol w:w="2689"/>
      </w:tblGrid>
      <w:tr w:rsidR="005A1AF4" w:rsidRPr="005A1AF4" w:rsidTr="005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 (average)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GADKARI-KAPREKAR</w:t>
            </w:r>
          </w:p>
        </w:tc>
      </w:tr>
      <w:tr w:rsidR="005A1AF4" w:rsidRPr="005A1AF4" w:rsidTr="005A1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68 %</w:t>
            </w:r>
          </w:p>
        </w:tc>
        <w:tc>
          <w:tcPr>
            <w:tcW w:w="0" w:type="auto"/>
            <w:vAlign w:val="center"/>
            <w:hideMark/>
          </w:tcPr>
          <w:p w:rsidR="005A1AF4" w:rsidRPr="005A1AF4" w:rsidRDefault="005A1AF4" w:rsidP="005A1A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A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7 %</w:t>
            </w:r>
          </w:p>
        </w:tc>
      </w:tr>
    </w:tbl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Discussion &amp; Implications</w:t>
      </w:r>
    </w:p>
    <w:p w:rsidR="005A1AF4" w:rsidRPr="005A1AF4" w:rsidRDefault="005A1AF4" w:rsidP="005A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Control-plane vs. data-plane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Even though HTML/video payloads dominate bandwidth, control-plane overhead determines perceived responsiveness and network capacity in dense environments. A 10× reduction in control packets yields disproportionate real-world gains.</w:t>
      </w:r>
    </w:p>
    <w:p w:rsidR="005A1AF4" w:rsidRPr="005A1AF4" w:rsidRDefault="005A1AF4" w:rsidP="005A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 &amp; Automotive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Devices transmitting &lt;30 B packets can operate on coin-cell batteries for years and coexist at densities previously impossible.</w:t>
      </w:r>
    </w:p>
    <w:p w:rsidR="005A1AF4" w:rsidRPr="005A1AF4" w:rsidRDefault="005A1AF4" w:rsidP="005A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Assistants &amp; Wearables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Sub-50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command transmission makes cloud assistants feel local.</w:t>
      </w:r>
    </w:p>
    <w:p w:rsidR="005A1AF4" w:rsidRPr="005A1AF4" w:rsidRDefault="005A1AF4" w:rsidP="005A1A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Standardization Potential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– The JSON-based packet format is trivial to parse on any platform; a future “GKNP” (GADKARI-KAPREKAR Network Protocol) could be implemented in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OpenWrt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, Tesla firmware, or Home Assistant with minimal overhead.</w:t>
      </w:r>
    </w:p>
    <w:p w:rsidR="005A1AF4" w:rsidRPr="005A1AF4" w:rsidRDefault="005A1AF4" w:rsidP="005A1A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GADKARI-KAPREKAR v1 achieves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9.5–15.8× compression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of network control-plane traffic with zero information loss. Measured on commodity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 hardware, it delivers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75 % lower latency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90 % energy savings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&gt;10× higher device density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>. These results position the scheme as a practical, immediately deployable compression layer (“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Gadya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Fix”) for the next generation of dense wireless networks.</w:t>
      </w:r>
    </w:p>
    <w:p w:rsidR="005A1AF4" w:rsidRPr="005A1AF4" w:rsidRDefault="005A1AF4" w:rsidP="005A1A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A1A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work</w:t>
      </w:r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includes 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OpenWrt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firmware integration, 6 GHz (</w:t>
      </w:r>
      <w:proofErr w:type="spellStart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5A1AF4">
        <w:rPr>
          <w:rFonts w:ascii="Times New Roman" w:eastAsia="Times New Roman" w:hAnsi="Times New Roman" w:cs="Times New Roman"/>
          <w:kern w:val="0"/>
          <w14:ligatures w14:val="none"/>
        </w:rPr>
        <w:t xml:space="preserve"> 6E/7) testing, and formal standardization of GKNP.</w:t>
      </w:r>
    </w:p>
    <w:p w:rsidR="005A1AF4" w:rsidRDefault="005A1AF4"/>
    <w:sectPr w:rsidR="005A1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F1991"/>
    <w:multiLevelType w:val="multilevel"/>
    <w:tmpl w:val="F9E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218CC"/>
    <w:multiLevelType w:val="multilevel"/>
    <w:tmpl w:val="DEF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33626">
    <w:abstractNumId w:val="1"/>
  </w:num>
  <w:num w:numId="2" w16cid:durableId="90907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F4"/>
    <w:rsid w:val="005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20ED7D5-6232-2344-ACC5-1F964D38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1A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A1A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A1A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F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1AF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1AF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1A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1A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A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1A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A1A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gadkari</dc:creator>
  <cp:keywords/>
  <dc:description/>
  <cp:lastModifiedBy>sagar gadkari</cp:lastModifiedBy>
  <cp:revision>1</cp:revision>
  <dcterms:created xsi:type="dcterms:W3CDTF">2025-11-18T03:04:00Z</dcterms:created>
  <dcterms:modified xsi:type="dcterms:W3CDTF">2025-11-18T03:04:00Z</dcterms:modified>
</cp:coreProperties>
</file>