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asciiTheme="minorHAnsi" w:cstheme="minorHAnsi" w:hAnsiTheme="minorHAnsi"/>
          <w:b/>
          <w:sz w:val="22"/>
          <w:szCs w:val="22"/>
        </w:rPr>
      </w:pPr>
      <w:r>
        <w:rPr>
          <w:rFonts w:cs="Calibri" w:ascii="Calibri" w:hAnsi="Calibri" w:asciiTheme="minorHAnsi" w:cstheme="minorHAnsi" w:hAnsiTheme="minorHAnsi"/>
          <w:sz w:val="22"/>
          <w:szCs w:val="22"/>
        </w:rPr>
        <w:t xml:space="preserve">  </w:t>
      </w:r>
      <w:r>
        <w:rPr>
          <w:rFonts w:cs="Calibri" w:ascii="Calibri" w:hAnsi="Calibri" w:asciiTheme="minorHAnsi" w:cstheme="minorHAnsi" w:hAnsiTheme="minorHAnsi"/>
          <w:sz w:val="22"/>
          <w:szCs w:val="22"/>
        </w:rPr>
        <w:t>Agency Name:</w:t>
      </w:r>
      <w:r>
        <w:rPr>
          <w:rFonts w:cs="Calibri" w:ascii="Calibri" w:hAnsi="Calibri" w:asciiTheme="minorHAnsi" w:cstheme="minorHAnsi" w:hAnsiTheme="minorHAnsi"/>
          <w:b/>
          <w:sz w:val="22"/>
          <w:szCs w:val="22"/>
        </w:rPr>
        <w:t xml:space="preserve">   Yesdoc Healthcare Limited</w:t>
      </w:r>
    </w:p>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W w:w="10392" w:type="dxa"/>
        <w:jc w:val="start"/>
        <w:tblInd w:w="93" w:type="dxa"/>
        <w:tblLayout w:type="fixed"/>
        <w:tblCellMar>
          <w:top w:w="0" w:type="dxa"/>
          <w:start w:w="108" w:type="dxa"/>
          <w:bottom w:w="0" w:type="dxa"/>
          <w:end w:w="108" w:type="dxa"/>
        </w:tblCellMar>
        <w:tblLook w:noHBand="0" w:lastColumn="0" w:firstColumn="0" w:lastRow="0" w:firstRow="0" w:noVBand="0" w:val="0000"/>
      </w:tblPr>
      <w:tblGrid>
        <w:gridCol w:w="984"/>
        <w:gridCol w:w="984"/>
        <w:gridCol w:w="855"/>
        <w:gridCol w:w="2041"/>
        <w:gridCol w:w="424"/>
        <w:gridCol w:w="1436"/>
        <w:gridCol w:w="689"/>
        <w:gridCol w:w="2979"/>
      </w:tblGrid>
      <w:tr>
        <w:trPr>
          <w:trHeight w:val="251" w:hRule="atLeast"/>
        </w:trPr>
        <w:tc>
          <w:tcPr>
            <w:tcW w:w="1968" w:type="dxa"/>
            <w:gridSpan w:val="2"/>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sz w:val="22"/>
                <w:szCs w:val="22"/>
              </w:rPr>
              <w:t xml:space="preserve"> </w:t>
            </w:r>
            <w:r>
              <w:rPr>
                <w:rFonts w:cs="Calibri" w:ascii="Calibri" w:hAnsi="Calibri" w:asciiTheme="minorHAnsi" w:cstheme="minorHAnsi" w:hAnsiTheme="minorHAnsi"/>
                <w:b/>
                <w:bCs/>
                <w:sz w:val="22"/>
                <w:szCs w:val="22"/>
              </w:rPr>
              <w:t xml:space="preserve">Candidate Name  </w:t>
            </w:r>
          </w:p>
        </w:tc>
        <w:tc>
          <w:tcPr>
            <w:tcW w:w="3320" w:type="dxa"/>
            <w:gridSpan w:val="3"/>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{fullName}</w:t>
            </w:r>
          </w:p>
        </w:tc>
        <w:tc>
          <w:tcPr>
            <w:tcW w:w="2125" w:type="dxa"/>
            <w:gridSpan w:val="2"/>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Known As</w:t>
            </w:r>
          </w:p>
        </w:tc>
        <w:tc>
          <w:tcPr>
            <w:tcW w:w="2979" w:type="dxa"/>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{fullName}</w:t>
            </w:r>
          </w:p>
        </w:tc>
      </w:tr>
      <w:tr>
        <w:trPr>
          <w:trHeight w:val="251" w:hRule="atLeast"/>
        </w:trPr>
        <w:tc>
          <w:tcPr>
            <w:tcW w:w="984" w:type="dxa"/>
            <w:vMerge w:val="restart"/>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Address</w:t>
            </w:r>
          </w:p>
        </w:tc>
        <w:tc>
          <w:tcPr>
            <w:tcW w:w="4304" w:type="dxa"/>
            <w:gridSpan w:val="4"/>
            <w:vMerge w:val="restart"/>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{fullAddress}</w:t>
            </w:r>
          </w:p>
        </w:tc>
        <w:tc>
          <w:tcPr>
            <w:tcW w:w="2125"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Contact Tel</w:t>
            </w:r>
          </w:p>
        </w:tc>
        <w:tc>
          <w:tcPr>
            <w:tcW w:w="2979"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Arial" w:ascii="Century Gothic" w:hAnsi="Century Gothic"/>
                <w:sz w:val="20"/>
                <w:szCs w:val="20"/>
              </w:rPr>
              <w:t>02081294836</w:t>
            </w:r>
          </w:p>
        </w:tc>
      </w:tr>
      <w:tr>
        <w:trPr>
          <w:trHeight w:val="251" w:hRule="atLeast"/>
        </w:trPr>
        <w:tc>
          <w:tcPr>
            <w:tcW w:w="984" w:type="dxa"/>
            <w:vMerge w:val="continue"/>
            <w:tcBorders>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04" w:type="dxa"/>
            <w:gridSpan w:val="4"/>
            <w:vMerge w:val="continue"/>
            <w:tcBorders>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125"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D.O.B.</w:t>
            </w:r>
          </w:p>
        </w:tc>
        <w:tc>
          <w:tcPr>
            <w:tcW w:w="2979"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{dateOfBirth}</w:t>
            </w:r>
          </w:p>
        </w:tc>
      </w:tr>
      <w:tr>
        <w:trPr>
          <w:trHeight w:val="251" w:hRule="atLeast"/>
        </w:trPr>
        <w:tc>
          <w:tcPr>
            <w:tcW w:w="1968" w:type="dxa"/>
            <w:gridSpan w:val="2"/>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Date of last DBS</w:t>
            </w:r>
          </w:p>
        </w:tc>
        <w:tc>
          <w:tcPr>
            <w:tcW w:w="3320" w:type="dxa"/>
            <w:gridSpan w:val="3"/>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11/03/2026</w:t>
            </w:r>
          </w:p>
        </w:tc>
        <w:tc>
          <w:tcPr>
            <w:tcW w:w="2125"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No:</w:t>
            </w:r>
          </w:p>
        </w:tc>
        <w:tc>
          <w:tcPr>
            <w:tcW w:w="2979"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{dbsNumber}</w:t>
            </w:r>
          </w:p>
        </w:tc>
      </w:tr>
      <w:tr>
        <w:trPr>
          <w:trHeight w:val="251" w:hRule="atLeast"/>
        </w:trPr>
        <w:tc>
          <w:tcPr>
            <w:tcW w:w="1968" w:type="dxa"/>
            <w:gridSpan w:val="2"/>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is clear</w:t>
            </w:r>
          </w:p>
        </w:tc>
        <w:tc>
          <w:tcPr>
            <w:tcW w:w="3320" w:type="dxa"/>
            <w:gridSpan w:val="3"/>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2125"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979"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51" w:hRule="atLeast"/>
        </w:trPr>
        <w:tc>
          <w:tcPr>
            <w:tcW w:w="6724" w:type="dxa"/>
            <w:gridSpan w:val="6"/>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Fit for work</w:t>
            </w:r>
          </w:p>
        </w:tc>
        <w:tc>
          <w:tcPr>
            <w:tcW w:w="3668"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r>
      <w:tr>
        <w:trPr>
          <w:trHeight w:val="135" w:hRule="atLeast"/>
        </w:trPr>
        <w:tc>
          <w:tcPr>
            <w:tcW w:w="10392" w:type="dxa"/>
            <w:gridSpan w:val="8"/>
            <w:tcBorders>
              <w:top w:val="single" w:sz="4" w:space="0" w:color="000000"/>
              <w:bottom w:val="single" w:sz="4" w:space="0" w:color="000000"/>
            </w:tcBorders>
            <w:shd w:color="auto" w:fill="FFFFFF" w:val="clear"/>
            <w:vAlign w:val="bottom"/>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listparagraph"/>
              <w:ind w:start="0"/>
              <w:rPr>
                <w:rFonts w:eastAsia="Times New Roman"/>
              </w:rPr>
            </w:pPr>
            <w:r>
              <w:rPr>
                <w:rFonts w:eastAsia="Times New Roman"/>
              </w:rPr>
              <w:t>All agencies engaged with Swanton Care &amp; Community Limited confirm that their organisation is committed to safe and fair recruitment, safeguarding and protecting those we support by ensuring that individuals they place are vetted, selected, trained so that they can provide safe, effective, and compassionate care.</w:t>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normal"/>
              <w:rPr>
                <w:rFonts w:ascii="Calibri" w:hAnsi="Calibri" w:cs="Calibri" w:asciiTheme="minorHAnsi" w:cstheme="minorHAnsi" w:hAnsiTheme="minorHAnsi"/>
              </w:rPr>
            </w:pPr>
            <w:r>
              <w:rPr>
                <w:rFonts w:cs="Calibri" w:cstheme="minorHAnsi"/>
              </w:rPr>
              <w:t>All compliance has been carried out by the agency, as per CQC Regulation 19 (</w:t>
            </w:r>
            <w:hyperlink r:id="rId2">
              <w:r>
                <w:rPr>
                  <w:rStyle w:val="Hyperlink"/>
                  <w:rFonts w:cs="Calibri" w:cstheme="minorHAnsi"/>
                </w:rPr>
                <w:t>https://www.cqc.org.uk/sites/default/files/fid2932547-employment-requirements-regulation-19.pdf</w:t>
              </w:r>
            </w:hyperlink>
            <w:r>
              <w:rPr>
                <w:rFonts w:cs="Calibri" w:cstheme="minorHAnsi"/>
              </w:rPr>
              <w:t>), specifically, that the agency, as the employer, holds on record:</w:t>
            </w:r>
          </w:p>
          <w:p>
            <w:pPr>
              <w:pStyle w:val="xmsonormal"/>
              <w:ind w:start="720"/>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353" w:hRule="atLeast"/>
        </w:trPr>
        <w:tc>
          <w:tcPr>
            <w:tcW w:w="2823" w:type="dxa"/>
            <w:gridSpan w:val="3"/>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Checks</w:t>
            </w:r>
          </w:p>
        </w:tc>
        <w:tc>
          <w:tcPr>
            <w:tcW w:w="2041" w:type="dxa"/>
            <w:tcBorders>
              <w:top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Confirmed</w:t>
            </w:r>
          </w:p>
        </w:tc>
        <w:tc>
          <w:tcPr>
            <w:tcW w:w="5528" w:type="dxa"/>
            <w:gridSpan w:val="4"/>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Insert Photo/further details</w:t>
            </w:r>
          </w:p>
        </w:tc>
      </w:tr>
      <w:tr>
        <w:trPr>
          <w:trHeight w:val="1576" w:hRule="atLeast"/>
        </w:trPr>
        <w:tc>
          <w:tcPr>
            <w:tcW w:w="2823" w:type="dxa"/>
            <w:gridSpan w:val="3"/>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xmsonormal"/>
              <w:rPr>
                <w:rFonts w:ascii="Calibri" w:hAnsi="Calibri" w:eastAsia="Times New Roman" w:cs="Calibri" w:asciiTheme="minorHAnsi" w:cstheme="minorHAnsi" w:hAnsiTheme="minorHAnsi"/>
              </w:rPr>
            </w:pPr>
            <w:r>
              <w:rPr>
                <w:rFonts w:eastAsia="Times New Roman" w:cs="Calibri" w:cstheme="minorHAnsi"/>
              </w:rPr>
              <w:t>The individuals’ full right to work in the UK, which has been verified according to the statutory requirements.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1" w:type="dxa"/>
            <w:tcBorders>
              <w:top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t>{%images.RightToWorkShareCode}</w:t>
            </w:r>
          </w:p>
        </w:tc>
      </w:tr>
      <w:tr>
        <w:trPr>
          <w:trHeight w:val="1576" w:hRule="atLeast"/>
        </w:trPr>
        <w:tc>
          <w:tcPr>
            <w:tcW w:w="2823" w:type="dxa"/>
            <w:gridSpan w:val="3"/>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eligible to work in the UK:</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w:t>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Visa (up to date)</w:t>
            </w:r>
          </w:p>
        </w:tc>
        <w:tc>
          <w:tcPr>
            <w:tcW w:w="2041" w:type="dxa"/>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t>{%images.Passport}</w:t>
            </w:r>
          </w:p>
        </w:tc>
      </w:tr>
      <w:tr>
        <w:trPr>
          <w:trHeight w:val="1576" w:hRule="atLeast"/>
        </w:trPr>
        <w:tc>
          <w:tcPr>
            <w:tcW w:w="2823" w:type="dxa"/>
            <w:gridSpan w:val="3"/>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Confirmation of Identity</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1" w:type="dxa"/>
            <w:tcBorders>
              <w:top w:val="single" w:sz="4" w:space="0" w:color="000000"/>
              <w:bottom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RTW Online Check</w:t>
            </w:r>
          </w:p>
        </w:tc>
      </w:tr>
      <w:tr>
        <w:trPr>
          <w:trHeight w:val="770" w:hRule="atLeast"/>
        </w:trPr>
        <w:tc>
          <w:tcPr>
            <w:tcW w:w="2823" w:type="dxa"/>
            <w:gridSpan w:val="3"/>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The individual’s Enhanced DBS must be conducted by the agency or obtained via the Update Service. If a criminal record is reported, evidence that any risks posed by the staff member have been considered and assessed. This must be disclosed to Swanton prior to the agreement of individuals’ being placed to ensure appropriate risk assessments are carried out</w:t>
            </w:r>
          </w:p>
        </w:tc>
        <w:tc>
          <w:tcPr>
            <w:tcW w:w="2041"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t>{%images.EnhancedDbsCertificate}</w:t>
            </w:r>
          </w:p>
        </w:tc>
      </w:tr>
      <w:tr>
        <w:trPr>
          <w:trHeight w:val="1576" w:hRule="atLeast"/>
        </w:trPr>
        <w:tc>
          <w:tcPr>
            <w:tcW w:w="2823" w:type="dxa"/>
            <w:gridSpan w:val="3"/>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Satisfactory referencing and evidence of conduct in previous employment concerned with the provision of services relating to— (a) health or social care, or (b) children or vulnerable adults. (This does not apply if member of staff has not previous worked in health or social care / worked with children or vulnerable adults).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1" w:type="dxa"/>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Good Feedback, No Safeguarding Issues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Confirmation of Dates and no concerns regarding professional conduct</w:t>
            </w:r>
          </w:p>
        </w:tc>
      </w:tr>
      <w:tr>
        <w:trPr>
          <w:trHeight w:val="1576" w:hRule="atLeast"/>
        </w:trPr>
        <w:tc>
          <w:tcPr>
            <w:tcW w:w="2823" w:type="dxa"/>
            <w:gridSpan w:val="3"/>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Where a person has been previously employed in a position whose duties involved work with children or vulnerable adults, satisfactory verification, so far as reasonably practicable, of the reason why the person’s employment in that position ended. (This does not apply if member of staff has not previous worked with children or vulnerable adults)</w:t>
              <w:tab/>
            </w:r>
          </w:p>
        </w:tc>
        <w:tc>
          <w:tcPr>
            <w:tcW w:w="2041" w:type="dxa"/>
            <w:tcBorders>
              <w:top w:val="single" w:sz="4" w:space="0" w:color="000000"/>
            </w:tcBorders>
            <w:vAlign w:val="center"/>
          </w:tcPr>
          <w:p>
            <w:pPr>
              <w:pStyle w:val="Normal"/>
              <w:rPr>
                <w:rFonts w:ascii="Calibri" w:hAnsi="Calibri" w:cs="Calibri" w:asciiTheme="minorHAnsi" w:cstheme="minorHAnsi" w:hAnsiTheme="minorHAnsi"/>
                <w:sz w:val="22"/>
                <w:szCs w:val="22"/>
              </w:rPr>
            </w:pPr>
            <w:r>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576" w:hRule="atLeast"/>
        </w:trPr>
        <w:tc>
          <w:tcPr>
            <w:tcW w:w="2823" w:type="dxa"/>
            <w:gridSpan w:val="3"/>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In so far as it is reasonably practicable to obtain, satisfactory documentary evidence of any qualification relevant to the duties for which the person is employed or appointed to perform.</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1" w:type="dxa"/>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576" w:hRule="atLeast"/>
        </w:trPr>
        <w:tc>
          <w:tcPr>
            <w:tcW w:w="2823" w:type="dxa"/>
            <w:gridSpan w:val="3"/>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A full employment history, together with a satisfactory written explanation of any gaps in employment. A “full employment history” means a career history from the age of first employment. This information may be in the form of a Curriculum Vitae but need not be. Information may be held electronically and must outline all periods of employment or self-employment (whether or not related to health or social care), showing beginning and end dates, (actual or approximated month and year), together with an explanation of periods of non-employment.</w:t>
            </w:r>
          </w:p>
        </w:tc>
        <w:tc>
          <w:tcPr>
            <w:tcW w:w="2041" w:type="dxa"/>
            <w:tcBorders>
              <w:top w:val="single" w:sz="4" w:space="0" w:color="000000"/>
              <w:bottom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Default"/>
              <w:rPr>
                <w:rFonts w:ascii="Arial" w:hAnsi="Arial" w:cs="Arial"/>
                <w:b/>
                <w:bCs/>
              </w:rPr>
            </w:pPr>
            <w:r>
              <w:rPr>
                <w:rFonts w:cs="Arial" w:ascii="Arial" w:hAnsi="Arial"/>
                <w:b/>
                <w:bCs/>
              </w:rPr>
              <w:t>{#experiences}</w:t>
            </w:r>
          </w:p>
          <w:p>
            <w:pPr>
              <w:pStyle w:val="Default"/>
              <w:rPr>
                <w:rFonts w:ascii="Arial" w:hAnsi="Arial" w:cs="Arial"/>
                <w:b/>
                <w:bCs/>
              </w:rPr>
            </w:pPr>
            <w:r>
              <w:rPr>
                <w:rFonts w:cs="Arial" w:ascii="Arial" w:hAnsi="Arial"/>
                <w:b/>
                <w:bCs/>
              </w:rPr>
              <w:t>{organization}</w:t>
            </w:r>
          </w:p>
          <w:p>
            <w:pPr>
              <w:pStyle w:val="Default"/>
              <w:rPr>
                <w:rFonts w:ascii="Arial" w:hAnsi="Arial" w:cs="Arial"/>
                <w:b/>
                <w:bCs/>
              </w:rPr>
            </w:pPr>
            <w:r>
              <w:rPr>
                <w:rFonts w:cs="Arial" w:ascii="Arial" w:hAnsi="Arial"/>
                <w:b/>
                <w:bCs/>
              </w:rPr>
              <w:t>{#location}({location}){/location}</w:t>
            </w:r>
          </w:p>
          <w:p>
            <w:pPr>
              <w:pStyle w:val="Default"/>
              <w:rPr>
                <w:rFonts w:ascii="Arial" w:hAnsi="Arial" w:cs="Arial"/>
                <w:b/>
                <w:bCs/>
              </w:rPr>
            </w:pPr>
            <w:r>
              <w:rPr>
                <w:rFonts w:cs="Arial" w:ascii="Arial" w:hAnsi="Arial"/>
                <w:b/>
                <w:bCs/>
              </w:rPr>
              <w:t>Position Held: {positionHeld}</w:t>
            </w:r>
          </w:p>
          <w:p>
            <w:pPr>
              <w:pStyle w:val="Default"/>
              <w:rPr>
                <w:rFonts w:ascii="Arial" w:hAnsi="Arial" w:cs="Arial"/>
                <w:b/>
                <w:bCs/>
              </w:rPr>
            </w:pPr>
            <w:r>
              <w:rPr>
                <w:rFonts w:cs="Arial" w:ascii="Arial" w:hAnsi="Arial"/>
                <w:b/>
                <w:bCs/>
              </w:rPr>
              <w:t>{startDate | formatDate:"MMM YYYY"} –{#endDate}{endDate | formatDate:"MMM YYYY"}{/endDate}{^endDate}Till Date{/endDate}</w:t>
            </w:r>
          </w:p>
          <w:p>
            <w:pPr>
              <w:pStyle w:val="Default"/>
              <w:rPr>
                <w:rFonts w:ascii="Arial" w:hAnsi="Arial" w:cs="Arial"/>
                <w:b/>
                <w:bCs/>
              </w:rPr>
            </w:pPr>
            <w:r>
              <w:rPr>
                <w:rFonts w:cs="Arial" w:ascii="Arial" w:hAnsi="Arial"/>
                <w:b/>
                <w:bCs/>
              </w:rPr>
            </w:r>
          </w:p>
          <w:p>
            <w:pPr>
              <w:pStyle w:val="Default"/>
              <w:rPr>
                <w:rFonts w:ascii="Arial" w:hAnsi="Arial" w:cs="Arial"/>
                <w:b/>
                <w:bCs/>
              </w:rPr>
            </w:pPr>
            <w:r>
              <w:rPr>
                <w:rFonts w:cs="Arial" w:ascii="Arial" w:hAnsi="Arial"/>
                <w:b/>
                <w:bCs/>
              </w:rPr>
              <w:t>{/experiences}</w:t>
            </w:r>
          </w:p>
        </w:tc>
      </w:tr>
      <w:tr>
        <w:trPr>
          <w:trHeight w:val="1576" w:hRule="atLeast"/>
        </w:trPr>
        <w:tc>
          <w:tcPr>
            <w:tcW w:w="2823" w:type="dxa"/>
            <w:gridSpan w:val="3"/>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 xml:space="preserve">Satisfactory information about any physical or mental health conditions which are relevant to the person's capability, after reasonable adjustments are made, to properly perform tasks which are intrinsic to appointment for the purposes of the regulated activity. </w:t>
            </w:r>
          </w:p>
          <w:p>
            <w:pPr>
              <w:pStyle w:val="xmsonormal"/>
              <w:rPr>
                <w:rFonts w:eastAsia="Times New Roman"/>
              </w:rPr>
            </w:pPr>
            <w:r>
              <w:rPr>
                <w:rFonts w:eastAsia="Times New Roman"/>
              </w:rPr>
            </w:r>
          </w:p>
        </w:tc>
        <w:tc>
          <w:tcPr>
            <w:tcW w:w="2041"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color w:val="969696"/>
                <w:sz w:val="22"/>
                <w:szCs w:val="22"/>
              </w:rPr>
              <w:t>VC Interview</w:t>
            </w:r>
          </w:p>
        </w:tc>
      </w:tr>
      <w:tr>
        <w:trPr>
          <w:trHeight w:val="1576" w:hRule="atLeast"/>
        </w:trPr>
        <w:tc>
          <w:tcPr>
            <w:tcW w:w="2823" w:type="dxa"/>
            <w:gridSpan w:val="3"/>
            <w:tcBorders>
              <w:top w:val="single" w:sz="4" w:space="0" w:color="000000"/>
              <w:start w:val="single" w:sz="4" w:space="0" w:color="000000"/>
            </w:tcBorders>
            <w:shd w:color="auto" w:fill="FFFFFF" w:val="clear"/>
            <w:vAlign w:val="center"/>
          </w:tcPr>
          <w:p>
            <w:pPr>
              <w:pStyle w:val="xmsonormal"/>
              <w:rPr>
                <w:rFonts w:eastAsia="Times New Roman"/>
              </w:rPr>
            </w:pPr>
            <w:r>
              <w:rPr>
                <w:rFonts w:eastAsia="Times New Roman"/>
              </w:rPr>
              <w:t xml:space="preserve">All Working Time Regulation information completed by the individual and responsibilities adhered to accordingly. </w:t>
            </w:r>
          </w:p>
          <w:p>
            <w:pPr>
              <w:pStyle w:val="xmsonormal"/>
              <w:rPr>
                <w:rFonts w:eastAsia="Times New Roman"/>
              </w:rPr>
            </w:pPr>
            <w:r>
              <w:rPr>
                <w:rFonts w:eastAsia="Times New Roman"/>
              </w:rPr>
            </w:r>
          </w:p>
        </w:tc>
        <w:tc>
          <w:tcPr>
            <w:tcW w:w="2041" w:type="dxa"/>
            <w:tcBorders>
              <w:top w:val="single" w:sz="4" w:space="0" w:color="000000"/>
              <w:start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242" w:hRule="atLeast"/>
        </w:trPr>
        <w:tc>
          <w:tcPr>
            <w:tcW w:w="2823" w:type="dxa"/>
            <w:gridSpan w:val="3"/>
            <w:tcBorders>
              <w:top w:val="single" w:sz="4" w:space="0" w:color="000000"/>
              <w:start w:val="single" w:sz="4" w:space="0" w:color="000000"/>
              <w:bottom w:val="single" w:sz="4" w:space="0" w:color="000000"/>
            </w:tcBorders>
            <w:shd w:color="auto" w:fill="FFFFFF" w:val="clear"/>
            <w:vAlign w:val="center"/>
          </w:tcPr>
          <w:p>
            <w:pPr>
              <w:pStyle w:val="xmsonormal"/>
              <w:rPr>
                <w:rFonts w:eastAsia="Times New Roman"/>
              </w:rPr>
            </w:pPr>
            <w:r>
              <w:rPr>
                <w:rFonts w:cs="Calibri" w:cstheme="minorHAnsi"/>
              </w:rPr>
              <w:t>Driving License (if required)</w:t>
            </w:r>
          </w:p>
        </w:tc>
        <w:tc>
          <w:tcPr>
            <w:tcW w:w="2041" w:type="dxa"/>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No</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color w:val="969696"/>
                <w:sz w:val="22"/>
                <w:szCs w:val="22"/>
              </w:rPr>
            </w:pPr>
            <w:r>
              <w:rPr>
                <w:rFonts w:cs="Calibri" w:ascii="Calibri" w:hAnsi="Calibri" w:asciiTheme="minorHAnsi" w:cstheme="minorHAnsi" w:hAnsiTheme="minorHAnsi"/>
                <w:sz w:val="22"/>
                <w:szCs w:val="22"/>
              </w:rPr>
              <w:t>Driving Business Insurance (if required)     No</w:t>
            </w:r>
          </w:p>
        </w:tc>
      </w:tr>
      <w:tr>
        <w:trPr>
          <w:trHeight w:val="242" w:hRule="atLeast"/>
        </w:trPr>
        <w:tc>
          <w:tcPr>
            <w:tcW w:w="2823" w:type="dxa"/>
            <w:gridSpan w:val="3"/>
            <w:tcBorders>
              <w:top w:val="single" w:sz="4" w:space="0" w:color="000000"/>
              <w:start w:val="single" w:sz="4" w:space="0" w:color="000000"/>
              <w:bottom w:val="single" w:sz="4" w:space="0" w:color="000000"/>
              <w:end w:val="single" w:sz="4" w:space="0" w:color="000000"/>
            </w:tcBorders>
            <w:shd w:color="auto" w:fill="FFFFFF" w:val="clear"/>
            <w:vAlign w:val="center"/>
          </w:tcPr>
          <w:p>
            <w:pPr>
              <w:pStyle w:val="xmsonormal"/>
              <w:rPr>
                <w:rFonts w:eastAsia="Times New Roman"/>
              </w:rPr>
            </w:pPr>
            <w:r>
              <w:rPr>
                <w:rFonts w:cs="Calibri" w:cstheme="minorHAnsi"/>
              </w:rPr>
              <w:t>All required paperwork checked: Yes</w:t>
            </w:r>
          </w:p>
        </w:tc>
        <w:tc>
          <w:tcPr>
            <w:tcW w:w="2041" w:type="dxa"/>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Mandatory training up to date: Yes</w:t>
            </w:r>
          </w:p>
        </w:tc>
        <w:tc>
          <w:tcPr>
            <w:tcW w:w="5528" w:type="dxa"/>
            <w:gridSpan w:val="4"/>
            <w:tcBorders/>
          </w:tcPr>
          <w:p>
            <w:pPr>
              <w:pStyle w:val="Normal"/>
              <w:rPr>
                <w:rFonts w:ascii="Calibri" w:hAnsi="Calibri" w:cs="Calibri" w:asciiTheme="minorHAnsi" w:cstheme="minorHAnsi" w:hAnsiTheme="minorHAnsi"/>
                <w:color w:val="969696"/>
                <w:sz w:val="22"/>
                <w:szCs w:val="22"/>
              </w:rPr>
            </w:pPr>
            <w:r>
              <w:rPr>
                <w:rFonts w:cs="Calibri" w:cstheme="minorHAnsi" w:ascii="Calibri" w:hAnsi="Calibri"/>
                <w:color w:val="969696"/>
                <w:sz w:val="22"/>
                <w:szCs w:val="22"/>
              </w:rPr>
            </w:r>
          </w:p>
        </w:tc>
      </w:tr>
      <w:tr>
        <w:trPr>
          <w:trHeight w:val="242" w:hRule="atLeast"/>
        </w:trPr>
        <w:tc>
          <w:tcPr>
            <w:tcW w:w="2823" w:type="dxa"/>
            <w:gridSpan w:val="3"/>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Registered under the disability act: No</w:t>
            </w:r>
          </w:p>
        </w:tc>
        <w:tc>
          <w:tcPr>
            <w:tcW w:w="2041" w:type="dxa"/>
            <w:tcBorders/>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5528" w:type="dxa"/>
            <w:gridSpan w:val="4"/>
            <w:tcBorders/>
          </w:tcPr>
          <w:p>
            <w:pPr>
              <w:pStyle w:val="Normal"/>
              <w:rPr>
                <w:rFonts w:ascii="Calibri" w:hAnsi="Calibri" w:cs="Calibri" w:asciiTheme="minorHAnsi" w:cstheme="minorHAnsi" w:hAnsiTheme="minorHAnsi"/>
                <w:color w:val="969696"/>
                <w:sz w:val="22"/>
                <w:szCs w:val="22"/>
              </w:rPr>
            </w:pPr>
            <w:r>
              <w:rPr>
                <w:rFonts w:cs="Calibri" w:cstheme="minorHAnsi" w:ascii="Calibri" w:hAnsi="Calibri"/>
                <w:color w:val="969696"/>
                <w:sz w:val="22"/>
                <w:szCs w:val="22"/>
              </w:rPr>
            </w:r>
          </w:p>
        </w:tc>
      </w:tr>
      <w:tr>
        <w:trPr>
          <w:trHeight w:val="242" w:hRule="atLeast"/>
        </w:trPr>
        <w:tc>
          <w:tcPr>
            <w:tcW w:w="5288" w:type="dxa"/>
            <w:gridSpan w:val="5"/>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happy to work under Swanton policies and procedures: Yes</w:t>
            </w:r>
          </w:p>
        </w:tc>
        <w:tc>
          <w:tcPr>
            <w:tcW w:w="5104" w:type="dxa"/>
            <w:gridSpan w:val="3"/>
            <w:tcBorders/>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42" w:hRule="atLeast"/>
        </w:trPr>
        <w:tc>
          <w:tcPr>
            <w:tcW w:w="10392" w:type="dxa"/>
            <w:gridSpan w:val="8"/>
            <w:tcBorders>
              <w:top w:val="single" w:sz="4" w:space="0" w:color="000000"/>
            </w:tcBorders>
            <w:shd w:color="auto" w:fill="FFFFFF" w:val="clear"/>
            <w:vAlign w:val="bottom"/>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42" w:hRule="atLeast"/>
        </w:trPr>
        <w:tc>
          <w:tcPr>
            <w:tcW w:w="10392" w:type="dxa"/>
            <w:gridSpan w:val="8"/>
            <w:tcBorders>
              <w:top w:val="single" w:sz="4" w:space="0" w:color="000000"/>
            </w:tcBorders>
            <w:shd w:color="auto" w:fill="FFFFFF" w:val="clear"/>
            <w:vAlign w:val="bottom"/>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bl>
            <w:tblPr>
              <w:tblStyle w:val="TableGrid"/>
              <w:tblpPr w:vertAnchor="margin" w:horzAnchor="margin" w:leftFromText="180" w:rightFromText="180" w:tblpX="10" w:tblpY="-1020"/>
              <w:tblOverlap w:val="never"/>
              <w:tblW w:w="10166" w:type="dxa"/>
              <w:jc w:val="start"/>
              <w:tblInd w:w="-5" w:type="dxa"/>
              <w:tblLayout w:type="fixed"/>
              <w:tblCellMar>
                <w:top w:w="0" w:type="dxa"/>
                <w:start w:w="108" w:type="dxa"/>
                <w:bottom w:w="0" w:type="dxa"/>
                <w:end w:w="108" w:type="dxa"/>
              </w:tblCellMar>
              <w:tblLook w:noHBand="0" w:lastColumn="0" w:firstColumn="1" w:lastRow="0" w:firstRow="1" w:noVBand="1" w:val="04a0"/>
            </w:tblPr>
            <w:tblGrid>
              <w:gridCol w:w="6794"/>
              <w:gridCol w:w="707"/>
              <w:gridCol w:w="706"/>
              <w:gridCol w:w="1959"/>
            </w:tblGrid>
            <w:tr>
              <w:trPr>
                <w:trHeight w:val="339" w:hRule="atLeast"/>
              </w:trPr>
              <w:tc>
                <w:tcPr>
                  <w:tcW w:w="6794"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Confirm that temporary resource has been assessed for Verbal and Written English language skills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w:t>
                  </w:r>
                </w:p>
              </w:tc>
              <w:tc>
                <w:tcPr>
                  <w:tcW w:w="706"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w:t>
                  </w:r>
                </w:p>
              </w:tc>
              <w:tc>
                <w:tcPr>
                  <w:tcW w:w="1959"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339" w:hRule="atLeast"/>
              </w:trPr>
              <w:tc>
                <w:tcPr>
                  <w:tcW w:w="10166" w:type="dxa"/>
                  <w:gridSpan w:val="4"/>
                  <w:tcBorders/>
                  <w:shd w:color="auto" w:fill="BFBFBF" w:themeFill="background1" w:themeFillShade="bf"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Method of testing:</w:t>
                  </w:r>
                </w:p>
              </w:tc>
            </w:tr>
            <w:tr>
              <w:trPr>
                <w:trHeight w:val="339" w:hRule="atLeast"/>
              </w:trPr>
              <w:tc>
                <w:tcPr>
                  <w:tcW w:w="6794"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Interview</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706"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1959" w:type="dxa"/>
                  <w:tcBorders/>
                  <w:vAlign w:val="bottom"/>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cs="Calibri" w:cstheme="minorHAnsi" w:ascii="Calibri" w:hAnsi="Calibri"/>
                      <w:b/>
                      <w:sz w:val="22"/>
                      <w:szCs w:val="22"/>
                    </w:rPr>
                  </w:r>
                </w:p>
              </w:tc>
            </w:tr>
            <w:tr>
              <w:trPr>
                <w:trHeight w:val="339" w:hRule="atLeast"/>
              </w:trPr>
              <w:tc>
                <w:tcPr>
                  <w:tcW w:w="6794"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International English Language Testing System (IELTS)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706"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1959" w:type="dxa"/>
                  <w:tcBorders/>
                  <w:vAlign w:val="bottom"/>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cs="Calibri" w:cstheme="minorHAnsi" w:ascii="Calibri" w:hAnsi="Calibri"/>
                      <w:b/>
                      <w:sz w:val="22"/>
                      <w:szCs w:val="22"/>
                    </w:rPr>
                  </w:r>
                </w:p>
              </w:tc>
            </w:tr>
            <w:tr>
              <w:trPr>
                <w:trHeight w:val="339" w:hRule="atLeast"/>
              </w:trPr>
              <w:tc>
                <w:tcPr>
                  <w:tcW w:w="8207" w:type="dxa"/>
                  <w:gridSpan w:val="3"/>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(please state and enter date):</w:t>
                  </w:r>
                </w:p>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59" w:type="dxa"/>
                  <w:tcBorders/>
                  <w:vAlign w:val="bottom"/>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cs="Calibri" w:cstheme="minorHAnsi" w:ascii="Calibri" w:hAnsi="Calibri"/>
                      <w:b/>
                      <w:sz w:val="22"/>
                      <w:szCs w:val="22"/>
                    </w:rPr>
                  </w:r>
                </w:p>
              </w:tc>
            </w:tr>
          </w:tbl>
          <w:p>
            <w:pPr>
              <w:pStyle w:val="Normal"/>
              <w:spacing w:before="160" w:after="0"/>
              <w:rPr>
                <w:rFonts w:ascii="Calibri" w:hAnsi="Calibri" w:cs="Calibri" w:asciiTheme="minorHAnsi" w:cstheme="minorHAnsi" w:hAnsiTheme="minorHAnsi"/>
                <w:b/>
                <w:bCs/>
                <w:sz w:val="22"/>
                <w:szCs w:val="22"/>
              </w:rPr>
            </w:pPr>
            <w:r/>
            <w:r>
              <w:rPr>
                <w:rFonts w:cs="Calibri" w:ascii="Calibri" w:hAnsi="Calibri" w:asciiTheme="minorHAnsi" w:cstheme="minorHAnsi" w:hAnsiTheme="minorHAnsi"/>
                <w:b/>
                <w:bCs/>
                <w:sz w:val="22"/>
                <w:szCs w:val="22"/>
              </w:rPr>
              <w:t>Mandatory Training with required refreshers undertaken- Training Dates Required:</w:t>
            </w:r>
          </w:p>
          <w:tbl>
            <w:tblPr>
              <w:tblStyle w:val="TableGrid"/>
              <w:tblW w:w="10060"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5949"/>
              <w:gridCol w:w="707"/>
              <w:gridCol w:w="708"/>
              <w:gridCol w:w="711"/>
              <w:gridCol w:w="1985"/>
            </w:tblGrid>
            <w:tr>
              <w:trPr/>
              <w:tc>
                <w:tcPr>
                  <w:tcW w:w="5949"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 xml:space="preserve">MANDATORY TRAINING </w:t>
                  </w:r>
                </w:p>
              </w:tc>
              <w:tc>
                <w:tcPr>
                  <w:tcW w:w="707"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YES</w:t>
                  </w:r>
                </w:p>
              </w:tc>
              <w:tc>
                <w:tcPr>
                  <w:tcW w:w="708"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NO</w:t>
                  </w:r>
                </w:p>
              </w:tc>
              <w:tc>
                <w:tcPr>
                  <w:tcW w:w="711"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N/A</w:t>
                  </w:r>
                </w:p>
              </w:tc>
              <w:tc>
                <w:tcPr>
                  <w:tcW w:w="1985"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Safeguarding Adults and Children</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{#trainings.safeguarding.date}☒{/trainings.safeguarding.date}{^trainings.safeguarding.date}☐{/trainings.safeguarding.date}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{^trainings.safeguarding.date}☒{/trainings.safeguarding.date}{#trainings.safeguarding.date}☐{/trainings.safeguarding.date}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{trainings.safeguarding.date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Moving and Handling (People and Objects) Practical &amp; Theory</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{#trainings.movingAndHandling.date}☒{/trainings.movingAndHandling.date}{^trainings.movingAndHandling.date}☐{/trainings.movingAndHandling.date}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{^trainings.movingAndHandling.date}☒{/trainings.movingAndHandling.date}{#trainings.movingAndHandling.date}☐{/trainings.movingAndHandling.date}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{trainings.movingAndHandling.date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Infection Prevention and Control</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{#trainings.infectionPreventionAndControl.date}☒{/trainings.infectionPreventionAndControl.date}{^trainings.infectionPreventionAndControl.date}☐{/trainings.infectionPreventionAndControl.date}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{^trainings.infectionPreventionAndControl.date}☒{/trainings.infectionPreventionAndControl.date}{#trainings.infectionPreventionAndControl.date}☐{/trainings.infectionPreventionAndControl.date}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{trainings.infectionPreventionAndControl.date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Information Governance</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{#trainings.informationGovernance.date}☒{/trainings.informationGovernance.date}{^trainings.informationGovernance.date}☐{/trainings.informationGovernance.date}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{^trainings.informationGovernance.date}☒{/trainings.informationGovernance.date}{#trainings.informationGovernance.date}☐{/trainings.informationGovernance.date}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{trainings.informationGovernance.date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Fire Safety</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{#trainings.fireSafety.date}☒{/trainings.fireSafety.date}{^trainings.fireSafety.date}☐{/trainings.fireSafety.date}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{^trainings.fireSafety.date}☒{/trainings.fireSafety.date}{#trainings.fireSafety.date}☐{/trainings.fireSafety.date}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{trainings.fireSafety.date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Health and Safety Training</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{#trainings.healthAndSafety.date}☒{/trainings.healthAndSafety.date}{^trainings.healthAndSafety.date}☐{/trainings.healthAndSafety.date}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{^trainings.healthAndSafety.date}☒{/trainings.healthAndSafety.date}{#trainings.healthAndSafety.date}☐{/trainings.healthAndSafety.date}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{trainings.healthAndSafety.date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First Aid</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{#trainings.emergencyFirstAidAtWork.date}☒{/trainings.emergencyFirstAidAtWork.date}{^trainings.emergencyFirstAidAtWork.date}☐{/trainings.emergencyFirstAidAtWork.date}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{^trainings.emergencyFirstAidAtWork.date}☒{/trainings.emergencyFirstAidAtWork.date}{#trainings.emergencyFirstAidAtWork.date}☐{/trainings.emergencyFirstAidAtWork.date}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{trainings.emergencyFirstAidAtWork.date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Equality and Diversity</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{#trainings.equalityAndDiversity.date}☒{/trainings.equalityAndDiversity.date}{^trainings.equalityAndDiversity.date}☐{/trainings.equalityAndDiversity.date}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{^trainings.equalityAndDiversity.date}☒{/trainings.equalityAndDiversity.date}{#trainings.equalityAndDiversity.date}☐{/trainings.equalityAndDiversity.date}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{trainings.equalityAndDiversity.date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MCA/DoLS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{#trainings.mcaDols.date}☒{/trainings.mcaDols.date}{^trainings.mcaDols.date}☐{/trainings.mcaDols.date}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{^trainings.mcaDols.date}☒{/trainings.mcaDols.date}{#trainings.mcaDols.date}☐{/trainings.mcaDols.date}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{trainings.mcaDols.date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Medication Administration (with competencies checked)</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{#trainings.medicationAdministration.date}☒{/trainings.medicationAdministration.date}{^trainings.medicationAdministration.date}☐{/trainings.medicationAdministration.date}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{^trainings.medicationAdministration.date}☒{/trainings.medicationAdministration.date}{#trainings.medicationAdministration.date}☐{/trainings.medicationAdministration.date}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{trainings.medicationAdministration.date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Hygiene</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{#trainings.foodHygiene.date}☒{/trainings.foodHygiene.date}{^trainings.foodHygiene.date}☐{/trainings.foodHygiene.date}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{^trainings.foodHygiene.date}☒{/trainings.foodHygiene.date}{#trainings.foodHygiene.date}☐{/trainings.foodHygiene.date}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{trainings.foodHygiene.date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Safety and Nutrition</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{#trainings.foodSafetyAndNutrition.date}☒{/trainings.foodSafetyAndNutrition.date}{^trainings.foodSafetyAndNutrition.date}☐{/trainings.foodSafetyAndNutrition.date}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{^trainings.foodSafetyAndNutrition.date}☒{/trainings.foodSafetyAndNutrition.date}{#trainings.foodSafetyAndNutrition.date}☐{/trainings.foodSafetyAndNutrition.date}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{trainings.foodSafetyAndNutrition.date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COSHH</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{#trainings.coshh.date}☒{/trainings.coshh.date}{^trainings.coshh.date}☐{/trainings.coshh.date}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{^trainings.coshh.date}☒{/trainings.coshh.date}{#trainings.coshh.date}☐{/trainings.coshh.date}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{trainings.coshh.date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Dignity and Respect</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{#trainings.dignityAndRespect.date}☒{/trainings.dignityAndRespect.date}{^trainings.dignityAndRespect.date}☐{/trainings.dignityAndRespect.date}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{^trainings.dignityAndRespect.date}☒{/trainings.dignityAndRespect.date}{#trainings.dignityAndRespect.date}☐{/trainings.dignityAndRespect.date}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{trainings.dignityAndRespect.date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Managing challenging behaviors (for example; breakaway/escalation training)</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{#trainings.managingChallengingBehaviours.date}☒{/trainings.managingChallengingBehaviours.date}{^trainings.managingChallengingBehaviours.date}☐{/trainings.managingChallengingBehaviours.date}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{^trainings.managingChallengingBehaviours.date}☒{/trainings.managingChallengingBehaviours.date}{#trainings.managingChallengingBehaviours.date}☐{/trainings.managingChallengingBehaviours.date}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{trainings.managingChallengingBehaviours.date | formatDate}</w:t>
                  </w:r>
                </w:p>
              </w:tc>
            </w:tr>
            <w:tr>
              <w:trPr>
                <w:trHeight w:val="454" w:hRule="atLeast"/>
              </w:trPr>
              <w:tc>
                <w:tcPr>
                  <w:tcW w:w="10060" w:type="dxa"/>
                  <w:gridSpan w:val="5"/>
                  <w:tcBorders/>
                  <w:vAlign w:val="center"/>
                </w:tcPr>
                <w:p>
                  <w:pPr>
                    <w:pStyle w:val="Normal"/>
                    <w:widowControl/>
                    <w:suppressAutoHyphens w:val="true"/>
                    <w:spacing w:before="16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Other Training with required refreshers undertaken - Training Dates Required:</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Maybo Level 2</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{#trainings.mayboLevel2.date}☒{/trainings.mayboLevel2.date}{^trainings.mayboLevel2.date}☐{/trainings.mayboLevel2.date}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{^trainings.mayboLevel2.date}☒{/trainings.mayboLevel2.date}{#trainings.mayboLevel2.date}☐{/trainings.mayboLevel2.date}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{trainings.mayboLevel2.date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PMVA </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{#trainings.pmva.date}☒{/trainings.pmva.date}{^trainings.pmva.date}☐{/trainings.pmva.date}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{^trainings.pmva.date}☒{/trainings.pmva.date}{#trainings.pmva.date}☐{/trainings.pmva.date}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{trainings.pmva.date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CPI Training</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{#trainings.cpiTraining.date}☒{/trainings.cpiTraining.date}{^trainings.cpiTraining.date}☐{/trainings.cpiTraining.date}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{^trainings.cpiTraining.date}☒{/trainings.cpiTraining.date}{#trainings.cpiTraining.date}☐{/trainings.cpiTraining.date}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{trainings.cpiTraining.date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Dysphasia Training</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{trainings.dysphagiaCare.date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Autism Awareness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{trainings.autismAwareness.date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Learning Disabilities Awareness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{#trainings.learningDisabilitiesAwareness.date}☒{/trainings.learningDisabilitiesAwareness.date}{^trainings.learningDisabilitiesAwareness.date}☐{/trainings.learningDisabilitiesAwareness.date}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{^trainings.learningDisabilitiesAwareness.date}☒{/trainings.learningDisabilitiesAwareness.date}{#trainings.learningDisabilitiesAwareness.date}☐{/trainings.learningDisabilitiesAwareness.date}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{trainings.learningDisabilitiesAwareness.date | formatDate}</w:t>
                  </w:r>
                </w:p>
              </w:tc>
            </w:tr>
            <w:tr>
              <w:trPr>
                <w:trHeight w:val="454" w:hRule="atLeast"/>
              </w:trPr>
              <w:tc>
                <w:tcPr>
                  <w:tcW w:w="594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Mental Health Awareness</w:t>
                  </w:r>
                </w:p>
              </w:tc>
              <w:tc>
                <w:tcPr>
                  <w:tcW w:w="70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{#trainings.mentalHealthAwareness.date}☒{/trainings.mentalHealthAwareness.date}{^trainings.mentalHealthAwareness.date}☐{/trainings.mentalHealthAwareness.date}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{^trainings.mentalHealthAwareness.date}☒{/trainings.mentalHealthAwareness.date}{#trainings.mentalHealthAwareness.date}☐{/trainings.mentalHealthAwareness.date}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{trainings.mentalHealthAwareness.date | formatDate}</w:t>
                  </w:r>
                </w:p>
              </w:tc>
            </w:tr>
            <w:tr>
              <w:trPr>
                <w:trHeight w:val="454" w:hRule="atLeast"/>
              </w:trPr>
              <w:tc>
                <w:tcPr>
                  <w:tcW w:w="8075" w:type="dxa"/>
                  <w:gridSpan w:val="4"/>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relevant Training to the role (Please List): {#trainings.basicLifeSupport.date}{trainings.basicLifeSupport.name} – {trainings.basicLifeSupport.date | formatDate}{/trainings.basicLifeSupport.date} {#trainings.coronavirusAwareness.date}{trainings.coronavirusAwareness.name} – {trainings.coronavirusAwareness.date | formatDate}{/trainings.coronavirusAwareness.date} {#trainings.complaintsHandling.date}{trainings.complaintsHandling.name} – {trainings.complaintsHandling.date | formatDate}{/trainings.complaintsHandling.date} {#trainings.conflictManagement.date}{trainings.conflictManagement.name} – {trainings.conflictManagement.date | formatDate}{/trainings.conflictManagement.date} {#trainings.dementiaAwareness.date}{trainings.dementiaAwareness.name} – {trainings.dementiaAwareness.date | formatDate}{/trainings.dementiaAwareness.date} {#trainings.endOfLifeCare.date}{trainings.endOfLifeCare.name} – {trainings.endOfLifeCare.date | formatDate}{/trainings.endOfLifeCare.date} {#trainings.epilepsyAwareness.date}{trainings.epilepsyAwareness.name} – {trainings.epilepsyAwareness.date | formatDate}{/trainings.epilepsyAwareness.date} {#trainings.fallsPrevention.date}{trainings.fallsPrevention.name} – {trainings.fallsPrevention.date | formatDate}{/trainings.fallsPrevention.date} {#trainings.foodAllergensAwareness.date}{trainings.foodAllergensAwareness.name} – {trainings.foodAllergensAwareness.date | formatDate}{/trainings.foodAllergensAwareness.date} {#trainings.gdprAndDataProtection.date}{trainings.gdprAndDataProtection.name} – {trainings.gdprAndDataProtection.date | formatDate}{/trainings.gdprAndDataProtection.date} {#trainings.immediateLifeSupport.date}{trainings.immediateLifeSupport.name} – {trainings.immediateLifeSupport.date | formatDate}{/trainings.immediateLifeSupport.date} {#trainings.personalCare.date}{trainings.personalCare.name} – {trainings.personalCare.date | formatDate}{/trainings.personalCare.date} {#trainings.privacyAndDignity.date}{trainings.privacyAndDignity.name} – {trainings.privacyAndDignity.date | formatDate}{/trainings.privacyAndDignity.date} {#trainings.promotingPersonCenteredCare.date}{trainings.promotingPersonCenteredCare.name} – {trainings.promotingPersonCenteredCare.date | formatDate}{/trainings.promotingPersonCenteredCare.date} {#trainings.riddor.date}{trainings.riddor.name} – {trainings.riddor.date | formatDate}{/trainings.riddor.date} {#trainings.whistleblowing.date}{trainings.whistleblowing.name} – {trainings.whistleblowing.date | formatDate}{/trainings.whistleblowing.date}</w:t>
                  </w:r>
                </w:p>
              </w:tc>
              <w:tc>
                <w:tcPr>
                  <w:tcW w:w="19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191" w:hRule="atLeast"/>
        </w:trPr>
        <w:tc>
          <w:tcPr>
            <w:tcW w:w="10392" w:type="dxa"/>
            <w:gridSpan w:val="8"/>
            <w:tcBorders>
              <w:top w:val="single" w:sz="4" w:space="0" w:color="000000"/>
            </w:tcBorders>
            <w:shd w:color="auto" w:fill="FFFFFF" w:val="clear"/>
            <w:vAlign w:val="bottom"/>
          </w:tcPr>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c>
      </w:tr>
      <w:tr>
        <w:trPr>
          <w:trHeight w:val="191" w:hRule="atLeast"/>
        </w:trPr>
        <w:tc>
          <w:tcPr>
            <w:tcW w:w="10392" w:type="dxa"/>
            <w:gridSpan w:val="8"/>
            <w:tcBorders>
              <w:top w:val="single" w:sz="4" w:space="0" w:color="000000"/>
            </w:tcBorders>
            <w:shd w:color="auto" w:fill="FFFFFF" w:val="clear"/>
            <w:vAlign w:val="bottom"/>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Style w:val="TableGrid"/>
        <w:tblW w:w="10459"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2127"/>
        <w:gridCol w:w="3102"/>
        <w:gridCol w:w="1573"/>
        <w:gridCol w:w="3657"/>
      </w:tblGrid>
      <w:tr>
        <w:trPr/>
        <w:tc>
          <w:tcPr>
            <w:tcW w:w="212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Form completed by</w:t>
            </w:r>
          </w:p>
        </w:tc>
        <w:tc>
          <w:tcPr>
            <w:tcW w:w="3102"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David Thompson</w:t>
            </w:r>
          </w:p>
        </w:tc>
        <w:tc>
          <w:tcPr>
            <w:tcW w:w="1573"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Signature</w:t>
            </w:r>
          </w:p>
        </w:tc>
        <w:tc>
          <w:tcPr>
            <w:tcW w:w="365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i/>
                <w:iCs/>
                <w:kern w:val="0"/>
                <w:sz w:val="22"/>
                <w:szCs w:val="22"/>
                <w:lang w:bidi="ar-SA"/>
              </w:rPr>
              <w:t>David</w:t>
            </w:r>
          </w:p>
        </w:tc>
      </w:tr>
      <w:tr>
        <w:trPr/>
        <w:tc>
          <w:tcPr>
            <w:tcW w:w="212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Position</w:t>
            </w:r>
          </w:p>
        </w:tc>
        <w:tc>
          <w:tcPr>
            <w:tcW w:w="3102"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Senior Recruitment Consultant</w:t>
            </w:r>
          </w:p>
        </w:tc>
        <w:tc>
          <w:tcPr>
            <w:tcW w:w="1573"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Date</w:t>
            </w:r>
          </w:p>
        </w:tc>
        <w:tc>
          <w:tcPr>
            <w:tcW w:w="365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{todayDate}</w:t>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720" w:right="720" w:gutter="0" w:header="751" w:top="808"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Calibri">
    <w:charset w:val="01" w:characterSet="utf-8"/>
    <w:family w:val="swiss"/>
    <w:pitch w:val="variable"/>
  </w:font>
  <w:font w:name="Cambria">
    <w:charset w:val="01" w:characterSet="utf-8"/>
    <w:family w:val="roman"/>
    <w:pitch w:val="variable"/>
  </w:font>
  <w:font w:name="Century Gothic">
    <w:charset w:val="01" w:characterSet="utf-8"/>
    <w:family w:val="swiss"/>
    <w:pitch w:val="variable"/>
  </w:font>
  <w:font w:name="Arial">
    <w:charset w:val="01" w:characterSet="utf-8"/>
    <w:family w:val="swiss"/>
    <w:pitch w:val="variable"/>
  </w:font>
  <w:font w:name="Segoe UI Symbo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 xml:space="preserve">Agency Staff Profile                                                                                       </w:t>
    </w:r>
    <w:r>
      <w:rPr/>
      <w:drawing>
        <wp:inline distT="0" distB="0" distL="0" distR="0">
          <wp:extent cx="1508760" cy="35877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
                  <a:stretch>
                    <a:fillRect/>
                  </a:stretch>
                </pic:blipFill>
                <pic:spPr bwMode="auto">
                  <a:xfrm>
                    <a:off x="0" y="0"/>
                    <a:ext cx="1508760" cy="358775"/>
                  </a:xfrm>
                  <a:prstGeom prst="rect">
                    <a:avLst/>
                  </a:prstGeom>
                  <a:noFill/>
                </pic:spPr>
              </pic:pic>
            </a:graphicData>
          </a:graphic>
        </wp:inline>
      </w:drawing>
    </w:r>
  </w:p>
  <w:p>
    <w:pPr>
      <w:pStyle w:val="Normal"/>
      <w:jc w:val="center"/>
      <w:rPr>
        <w:rFonts w:ascii="Arial" w:hAnsi="Arial" w:cs="Arial"/>
      </w:rPr>
    </w:pPr>
    <w:r>
      <w:rPr>
        <w:rFonts w:cs="Arial" w:ascii="Arial" w:hAnsi="Arial"/>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 xml:space="preserve">Agency Staff Profile                                                                                       </w:t>
    </w:r>
    <w:r>
      <w:rPr/>
      <w:drawing>
        <wp:inline distT="0" distB="0" distL="0" distR="0">
          <wp:extent cx="1508760" cy="3587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1508760" cy="358775"/>
                  </a:xfrm>
                  <a:prstGeom prst="rect">
                    <a:avLst/>
                  </a:prstGeom>
                  <a:noFill/>
                </pic:spPr>
              </pic:pic>
            </a:graphicData>
          </a:graphic>
        </wp:inline>
      </w:drawing>
    </w:r>
  </w:p>
  <w:p>
    <w:pPr>
      <w:pStyle w:val="Normal"/>
      <w:jc w:val="center"/>
      <w:rPr>
        <w:rFonts w:ascii="Arial" w:hAnsi="Arial" w:cs="Arial"/>
      </w:rPr>
    </w:pPr>
    <w:r>
      <w:rPr>
        <w:rFonts w:cs="Arial" w:ascii="Arial" w:hAnsi="Arial"/>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semiHidden="1" w:unhideWhenUsed="1" w:qFormat="1"/>
    <w:lsdException w:name="heading 3" w:locked="1" w:uiPriority="0" w:semiHidden="1" w:unhideWhenUsed="1" w:qFormat="1"/>
    <w:lsdException w:name="heading 4" w:locked="1" w:uiPriority="0" w:semiHidden="1" w:unhideWhenUsed="1" w:qFormat="1"/>
    <w:lsdException w:name="heading 5" w:locked="1" w:uiPriority="0" w:semiHidden="1" w:unhideWhenUsed="1" w:qFormat="1"/>
    <w:lsdException w:name="heading 6" w:locked="1" w:uiPriority="0" w:semiHidden="1" w:unhideWhenUsed="1" w:qFormat="1"/>
    <w:lsdException w:name="heading 7" w:locked="1" w:uiPriority="0" w:semiHidden="1" w:unhideWhenUsed="1" w:qFormat="1"/>
    <w:lsdException w:name="heading 8" w:locked="1" w:uiPriority="0" w:semiHidden="1" w:unhideWhenUsed="1" w:qFormat="1"/>
    <w:lsdException w:name="heading 9" w:locked="1"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d1ece"/>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semiHidden/>
    <w:qFormat/>
    <w:locked/>
    <w:rsid w:val="00071687"/>
    <w:rPr>
      <w:rFonts w:cs="Times New Roman"/>
      <w:sz w:val="24"/>
      <w:szCs w:val="24"/>
    </w:rPr>
  </w:style>
  <w:style w:type="character" w:styleId="FooterChar" w:customStyle="1">
    <w:name w:val="Footer Char"/>
    <w:basedOn w:val="DefaultParagraphFont"/>
    <w:link w:val="Footer"/>
    <w:uiPriority w:val="99"/>
    <w:qFormat/>
    <w:locked/>
    <w:rsid w:val="00071687"/>
    <w:rPr>
      <w:rFonts w:cs="Times New Roman"/>
      <w:sz w:val="24"/>
      <w:szCs w:val="24"/>
    </w:rPr>
  </w:style>
  <w:style w:type="character" w:styleId="BalloonTextChar" w:customStyle="1">
    <w:name w:val="Balloon Text Char"/>
    <w:basedOn w:val="DefaultParagraphFont"/>
    <w:link w:val="BalloonText"/>
    <w:uiPriority w:val="99"/>
    <w:qFormat/>
    <w:locked/>
    <w:rsid w:val="007b14cb"/>
    <w:rPr>
      <w:rFonts w:ascii="Tahoma" w:hAnsi="Tahoma" w:cs="Tahoma"/>
      <w:sz w:val="16"/>
      <w:szCs w:val="16"/>
      <w:lang w:val="en-US" w:eastAsia="en-US"/>
    </w:rPr>
  </w:style>
  <w:style w:type="character" w:styleId="Hyperlink">
    <w:name w:val="Hyperlink"/>
    <w:basedOn w:val="DefaultParagraphFont"/>
    <w:uiPriority w:val="99"/>
    <w:unhideWhenUsed/>
    <w:rsid w:val="00750e4f"/>
    <w:rPr>
      <w:color w:themeColor="hyperlink" w:val="0000FF"/>
      <w:u w:val="single"/>
    </w:rPr>
  </w:style>
  <w:style w:type="character" w:styleId="UnresolvedMention">
    <w:name w:val="Unresolved Mention"/>
    <w:basedOn w:val="DefaultParagraphFont"/>
    <w:uiPriority w:val="99"/>
    <w:semiHidden/>
    <w:unhideWhenUsed/>
    <w:qFormat/>
    <w:rsid w:val="00750e4f"/>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rsid w:val="00c95b4f"/>
    <w:pPr>
      <w:tabs>
        <w:tab w:val="clear" w:pos="720"/>
        <w:tab w:val="center" w:pos="4320" w:leader="none"/>
        <w:tab w:val="right" w:pos="8640" w:leader="none"/>
      </w:tabs>
    </w:pPr>
    <w:rPr/>
  </w:style>
  <w:style w:type="paragraph" w:styleId="Footer">
    <w:name w:val="footer"/>
    <w:basedOn w:val="Normal"/>
    <w:link w:val="FooterChar"/>
    <w:uiPriority w:val="99"/>
    <w:rsid w:val="00c95b4f"/>
    <w:pPr>
      <w:tabs>
        <w:tab w:val="clear" w:pos="720"/>
        <w:tab w:val="center" w:pos="4320" w:leader="none"/>
        <w:tab w:val="right" w:pos="8640" w:leader="none"/>
      </w:tabs>
    </w:pPr>
    <w:rPr/>
  </w:style>
  <w:style w:type="paragraph" w:styleId="BalloonText">
    <w:name w:val="Balloon Text"/>
    <w:basedOn w:val="Normal"/>
    <w:link w:val="BalloonTextChar"/>
    <w:uiPriority w:val="99"/>
    <w:qFormat/>
    <w:rsid w:val="007b14cb"/>
    <w:pPr/>
    <w:rPr>
      <w:rFonts w:ascii="Tahoma" w:hAnsi="Tahoma" w:cs="Tahoma"/>
      <w:sz w:val="16"/>
      <w:szCs w:val="16"/>
    </w:rPr>
  </w:style>
  <w:style w:type="paragraph" w:styleId="xmsonormal" w:customStyle="1">
    <w:name w:val="x_msonormal"/>
    <w:basedOn w:val="Normal"/>
    <w:qFormat/>
    <w:rsid w:val="00750e4f"/>
    <w:pPr/>
    <w:rPr>
      <w:rFonts w:ascii="Calibri" w:hAnsi="Calibri" w:eastAsia="Calibri" w:cs="Calibri" w:eastAsiaTheme="minorHAnsi"/>
      <w:sz w:val="22"/>
      <w:szCs w:val="22"/>
      <w:lang w:val="en-GB" w:eastAsia="en-GB"/>
    </w:rPr>
  </w:style>
  <w:style w:type="paragraph" w:styleId="xmsolistparagraph" w:customStyle="1">
    <w:name w:val="x_msolistparagraph"/>
    <w:basedOn w:val="Normal"/>
    <w:qFormat/>
    <w:rsid w:val="00750e4f"/>
    <w:pPr>
      <w:ind w:start="720"/>
    </w:pPr>
    <w:rPr>
      <w:rFonts w:ascii="Calibri" w:hAnsi="Calibri" w:eastAsia="Calibri" w:cs="Calibri" w:eastAsiaTheme="minorHAnsi"/>
      <w:sz w:val="22"/>
      <w:szCs w:val="22"/>
      <w:lang w:val="en-GB" w:eastAsia="en-GB"/>
    </w:rPr>
  </w:style>
  <w:style w:type="paragraph" w:styleId="Default" w:customStyle="1">
    <w:name w:val="Default"/>
    <w:qFormat/>
    <w:rsid w:val="005908cc"/>
    <w:pPr>
      <w:widowControl/>
      <w:suppressAutoHyphens w:val="true"/>
      <w:bidi w:val="0"/>
      <w:spacing w:before="0" w:after="0"/>
      <w:jc w:val="start"/>
    </w:pPr>
    <w:rPr>
      <w:rFonts w:ascii="Cambria" w:hAnsi="Cambria" w:eastAsia="Calibri" w:cs="Cambria" w:eastAsiaTheme="minorHAnsi"/>
      <w:color w:val="000000"/>
      <w:kern w:val="0"/>
      <w:sz w:val="24"/>
      <w:szCs w:val="24"/>
      <w:lang w:val="en-IN" w:eastAsia="en-US" w:bidi="ar-SA"/>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3a480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qc.org.uk/sites/default/files/fid2932547-employment-requirements-regulation-19.pdf"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LibreOffice/26.2.4.2$MacOSX_AARCH64 LibreOffice_project/0229ac93fcf0d7cbc6376066c6f35021cef002dc</Application>
  <AppVersion>15.0000</AppVersion>
  <Pages>18</Pages>
  <Words>894</Words>
  <Characters>13989</Characters>
  <CharactersWithSpaces>14907</CharactersWithSpaces>
  <Paragraphs>186</Paragraphs>
  <Company>depoel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2026-05-15T14:02:00Z</dcterms:created>
  <dc:creator>jbearpark</dc:creator>
  <dc:description/>
  <dc:language>en-IN</dc:language>
  <cp:lastModifiedBy/>
  <cp:lastPrinted>2010-09-15T13:39:00Z</cp:lastPrinted>
  <dcterms:modified xsi:type="dcterms:W3CDTF">2026-10-05T19:00:26Z</dcterms:modified>
  <cp:revision>20</cp:revision>
  <dc:subject/>
  <dc:title>agency staff confirmation form</dc:title>
</cp:coreProperties>
</file>

<file path=docProps/custom.xml><?xml version="1.0" encoding="utf-8"?>
<Properties xmlns="http://schemas.openxmlformats.org/officeDocument/2006/custom-properties" xmlns:vt="http://schemas.openxmlformats.org/officeDocument/2006/docPropsVTypes"/>
</file>