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Functional Requirements (Healthcare Context)</w:t>
      </w:r>
    </w:p>
    <w:p>
      <w:pPr>
        <w:spacing w:before="0" w:after="200" w:line="276"/>
        <w:ind w:right="0" w:left="0" w:firstLine="0"/>
        <w:jc w:val="left"/>
        <w:rPr>
          <w:rFonts w:ascii="Aptos" w:hAnsi="Aptos" w:cs="Aptos" w:eastAsia="Aptos"/>
          <w:b/>
          <w:color w:val="auto"/>
          <w:spacing w:val="0"/>
          <w:position w:val="0"/>
          <w:sz w:val="24"/>
          <w:shd w:fill="auto" w:val="clear"/>
        </w:rPr>
      </w:pPr>
    </w:p>
    <w:p>
      <w:pPr>
        <w:spacing w:before="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FR-001</w:t>
      </w:r>
    </w:p>
    <w:p>
      <w:pPr>
        <w:spacing w:before="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The process must be automatically triggered when a new Patient enrollment form is successfully submitted through the portal.</w:t>
      </w:r>
    </w:p>
    <w:p>
      <w:pPr>
        <w:spacing w:before="0" w:after="200" w:line="276"/>
        <w:ind w:right="0" w:left="0" w:firstLine="0"/>
        <w:jc w:val="left"/>
        <w:rPr>
          <w:rFonts w:ascii="Aptos" w:hAnsi="Aptos" w:cs="Aptos" w:eastAsia="Aptos"/>
          <w:b/>
          <w:color w:val="auto"/>
          <w:spacing w:val="0"/>
          <w:position w:val="0"/>
          <w:sz w:val="24"/>
          <w:shd w:fill="auto" w:val="clear"/>
        </w:rPr>
      </w:pPr>
    </w:p>
    <w:p>
      <w:pPr>
        <w:spacing w:before="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FR-002</w:t>
      </w:r>
    </w:p>
    <w:p>
      <w:pPr>
        <w:spacing w:before="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The system must map specific fields from the Enrollment Form to the Patients table in the healthcare database.</w:t>
      </w:r>
    </w:p>
    <w:p>
      <w:pPr>
        <w:spacing w:before="0" w:after="200" w:line="276"/>
        <w:ind w:right="0" w:left="0" w:firstLine="0"/>
        <w:jc w:val="left"/>
        <w:rPr>
          <w:rFonts w:ascii="Aptos" w:hAnsi="Aptos" w:cs="Aptos" w:eastAsia="Aptos"/>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Aptos" w:hAnsi="Aptos" w:cs="Aptos" w:eastAsia="Aptos"/>
          <w:b/>
          <w:color w:val="auto"/>
          <w:spacing w:val="0"/>
          <w:position w:val="0"/>
          <w:sz w:val="24"/>
          <w:shd w:fill="auto" w:val="clear"/>
        </w:rPr>
        <w:t xml:space="preserve">Patient Full Name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patient_name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Patient ID (system-generated)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patient_id</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 of Birth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dob</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Gender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gender</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Address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address_line1</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City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city</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State/Region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state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Postal Code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postal_code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Phone Number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contact_phone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Insurance Policy Number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insurance_id</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FR-003</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new record containing the mapped data must be inserted into the target database’s Patients table.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FR-004</w:t>
      </w:r>
    </w:p>
    <w:p>
      <w:pPr>
        <w:spacing w:before="0" w:after="200" w:line="276"/>
        <w:ind w:right="0" w:left="0" w:firstLine="0"/>
        <w:jc w:val="left"/>
        <w:rPr>
          <w:rFonts w:ascii="Aptos" w:hAnsi="Aptos" w:cs="Aptos" w:eastAsia="Aptos"/>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the database insertion fails for any reason (e.g., database unavailable, data validation error, duplicate patient ID), the failure must be logged, and an email notification must be sent to the Healthcare IT support group.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