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Probation Review and Confirmation Process</w:t>
      </w:r>
    </w:p>
    <w:p>
      <w:r>
        <w:t>HR-035  |  Category: Onboarding  |  Version 2.2</w:t>
      </w:r>
    </w:p>
    <w:p>
      <w:r>
        <w:t>Policy owner: onboarding@company.com  |  Related documents: HR-034, HR-042, HR-043</w:t>
      </w:r>
    </w:p>
    <w:p>
      <w:pPr>
        <w:pStyle w:val="Heading1"/>
      </w:pPr>
      <w:r>
        <w:t>Policy Summary</w:t>
      </w:r>
    </w:p>
    <w:p>
      <w:r>
        <w:t>This document explains the company's approach to probation review and confirmation process.</w:t>
      </w:r>
    </w:p>
    <w:p>
      <w:r>
        <w:t>Questions about this document should be sent to onboarding@company.com.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hired into roles with probation are reviewed over a 90-day period unless local law requires a shorter or longer period. Managers should hold documented check-ins at approximately day 30, day 60, and day 90.</w:t>
      </w:r>
    </w:p>
    <w:p>
      <w:pPr>
        <w:pStyle w:val="Heading2"/>
      </w:pPr>
      <w:r>
        <w:t>Quick Reference</w:t>
      </w:r>
    </w:p>
    <w:p>
      <w:pPr>
        <w:pStyle w:val="ListBullet"/>
      </w:pPr>
      <w:r>
        <w:t>Questions: onboarding@company.com</w:t>
      </w:r>
    </w:p>
    <w:p>
      <w:pPr>
        <w:pStyle w:val="ListBullet"/>
      </w:pPr>
      <w:r>
        <w:t>Escalate sensitive matters on the same business day.</w:t>
      </w:r>
    </w:p>
    <w:p>
      <w:pPr>
        <w:pStyle w:val="ListBullet"/>
      </w:pPr>
      <w:r>
        <w:t>Document decisions that affect pay, access, leave, or employment status.</w:t>
      </w:r>
    </w:p>
    <w:p>
      <w:pPr>
        <w:pStyle w:val="Heading1"/>
      </w:pPr>
      <w:r>
        <w:t>Probation Review and Confirmation</w:t>
      </w:r>
    </w:p>
    <w:p>
      <w:r>
        <w:t>Probation decisions should not be a surprise. Concerns must be shared early enough for the employee to improve, and any extension requires HR approval and documented reasons.</w:t>
      </w:r>
    </w:p>
    <w:p>
      <w:r>
        <w:t>Example: A probation extension may be appropriate when objectives were clear but evidence is mixed and more observation is needed.</w:t>
      </w:r>
    </w:p>
    <w:p>
      <w:pPr>
        <w:pStyle w:val="Heading1"/>
      </w:pPr>
      <w:r>
        <w:t>Governance</w:t>
      </w:r>
    </w:p>
    <w:p>
      <w:r>
        <w:t>This document should be read together with HR-034, HR-042, 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onboarding@company.com.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