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Probation Review and Confirmation Process</w:t>
      </w:r>
    </w:p>
    <w:p>
      <w:pPr>
        <w:spacing w:after="120" w:line="269" w:lineRule="auto"/>
      </w:pPr>
      <w:r>
        <w:t>BR-HR-035  |  Category: Onboarding  |  Country: Brazil  |  Version 3.0</w:t>
      </w:r>
    </w:p>
    <w:p>
      <w:pPr>
        <w:spacing w:after="120" w:line="269" w:lineRule="auto"/>
      </w:pPr>
      <w:r>
        <w:t>Policy owner: onboarding@company.com  |  Related documents: BR-HR-034, BR-HR-042, BR-HR-043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procedure explains how requests, approvals, documentation, and follow-up are handled for probation review and confirmation.</w:t>
      </w:r>
    </w:p>
    <w:p>
      <w:pPr>
        <w:spacing w:after="120" w:line="269" w:lineRule="auto"/>
      </w:pPr>
      <w:r>
        <w:t>Questions about this document should be sent to onboarding@company.com.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The standard probation period in Brazil is up to 90 days unless a more protective local rule or written contract says otherwise. Confirmation should be communicated in writing once role expectations, attendance, and mandatory training requirements have been met.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onboarding@company.com</w:t>
      </w:r>
    </w:p>
    <w:p>
      <w:pPr>
        <w:pStyle w:val="ListBullet"/>
        <w:spacing w:after="60"/>
      </w:pPr>
      <w:r>
        <w:t>Managers should complete probation reviews before the period expires.</w:t>
      </w:r>
    </w:p>
    <w:p>
      <w:pPr>
        <w:pStyle w:val="ListBullet"/>
        <w:spacing w:after="60"/>
      </w:pPr>
      <w:r>
        <w:t>Questions about review timing, extension, or confirmation can be sent to onboarding@company.com.</w:t>
      </w:r>
    </w:p>
    <w:p>
      <w:pPr>
        <w:pStyle w:val="Heading1"/>
        <w:spacing w:before="180" w:after="60"/>
      </w:pPr>
      <w:r>
        <w:t>Review and Confirmation</w:t>
      </w:r>
    </w:p>
    <w:p>
      <w:pPr>
        <w:spacing w:after="120" w:line="269" w:lineRule="auto"/>
      </w:pPr>
      <w:r>
        <w:t>Managers should not wait until the final week to decide whether an employee is meeting expectations. Concerns should be documented early enough that the employee has a fair opportunity to improve.</w:t>
      </w:r>
    </w:p>
    <w:p>
      <w:pPr>
        <w:spacing w:after="120" w:line="269" w:lineRule="auto"/>
      </w:pPr>
      <w:r>
        <w:t>Any extension, non-confirmation, or change in duties should be documented in writing and reviewed with the People Team before it is communicated to the employee.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BR-HR-034, BR-HR-042, BR-HR-043.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onboarding@company.com.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