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Working Hours and Availability Expectations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PK-HR-038</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working hours and availability expectations. It should be applied consistently across Pakistan operations unless a written exception is approved through the Policy Exception, Approval, and Governance Framework. Related references include PK-HR-016, PK-HR-022, PK-HR-027, PK-HR-036.</w:t>
      </w:r>
    </w:p>
    <w:p>
      <w:pPr>
        <w:spacing w:before="120" w:after="40"/>
      </w:pPr>
      <w:r>
        <w:rPr>
          <w:b/>
          <w:color w:val="2C2C2C"/>
          <w:sz w:val="24"/>
        </w:rPr>
        <w:t>Hours and availability</w:t>
      </w:r>
    </w:p>
    <w:p>
      <w:pPr>
        <w:spacing w:after="80" w:line="264" w:lineRule="auto"/>
      </w:pPr>
      <w:r>
        <w:t>The standard work schedule for most Pakistan office roles is 9:00 a.m. to 6:00 p.m., Monday to Friday, including a meal break. Actual shifts may vary by function, client support, or office practice and will be communicated by the manager or employment documents. Employees are expected to be available, reachable, and work-ready during their scheduled hours unless they are on approved leave or otherwise excused.</w:t>
      </w:r>
    </w:p>
    <w:p>
      <w:pPr>
        <w:spacing w:after="80" w:line="264" w:lineRule="auto"/>
      </w:pPr>
      <w:r>
        <w:t>Availability means more than being online. Employees should be prepared to respond to assigned work, attend meetings, and support reasonable collaboration requirements.</w:t>
      </w:r>
    </w:p>
    <w:p>
      <w:pPr>
        <w:pStyle w:val="ListBullet"/>
        <w:spacing w:after="20"/>
      </w:pPr>
      <w:r>
        <w:t>Meal and prayer breaks should be taken reasonably and in line with team coordination and site practices.</w:t>
      </w:r>
    </w:p>
    <w:p>
      <w:pPr>
        <w:pStyle w:val="ListBullet"/>
        <w:spacing w:after="20"/>
      </w:pPr>
      <w:r>
        <w:t>Employees working with international teams may occasionally need adjusted meeting times; repeated out-of-hours work should be planned rather than normalized without support.</w:t>
      </w:r>
    </w:p>
    <w:p>
      <w:pPr>
        <w:pStyle w:val="ListBullet"/>
        <w:spacing w:after="20"/>
      </w:pPr>
      <w:r>
        <w:t>During Ramadan or extraordinary business periods, revised office timings may be communicated by management.</w:t>
      </w:r>
    </w:p>
    <w:p>
      <w:pPr>
        <w:pStyle w:val="ListBullet"/>
        <w:spacing w:after="20"/>
      </w:pPr>
      <w:r>
        <w:t>Employees should not routinely work excessive hours without manager visibility and should speak up when workload becomes unsustainable.</w:t>
      </w:r>
    </w:p>
    <w:p>
      <w:pPr>
        <w:spacing w:before="120" w:after="40"/>
      </w:pPr>
      <w:r>
        <w:rPr>
          <w:b/>
          <w:color w:val="2C2C2C"/>
          <w:sz w:val="24"/>
        </w:rPr>
        <w:t>Examples and practical guidance</w:t>
      </w:r>
    </w:p>
    <w:p>
      <w:pPr>
        <w:spacing w:after="80" w:line="264" w:lineRule="auto"/>
      </w:pPr>
      <w:r>
        <w:t>Example: An employee stepping away for an extended appointment during work hours should inform the manager and, where needed, use leave or make another approved arrangement.</w:t>
      </w:r>
    </w:p>
    <w:p>
      <w:pPr>
        <w:spacing w:after="80" w:line="264" w:lineRule="auto"/>
      </w:pPr>
      <w:r>
        <w:t>Example: Staying logged into chat but remaining unavailable for calls or work tasks is not considered acceptable attendance.</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PK-HR-038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