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Moth Swarm Algorithm (MSA)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R2008b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Al-Attar Ali Mohamed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engatar@yahoo.com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reference: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[1] X. Yao, Y. Liu, G. Lin, Evolutionary programming made faster, IEEE Trans.Evolution. Comput. 3 (2) (1999) 82–102.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[2] Salimi H. Stochastic Fractal Search: A powerful metaheuristic algorithm. Knowledge Based Syst 2015; 75: 1-18.ţ doi:10.1016/j.knosys.2014.07.025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 is the lower bound: lb=[lb_1,lb_2,...,lb_d]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up is the uppper bound: ub=[ub_1,ub_2,...,ub_d]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is the number of variables (dimension of the problem)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[lb,ub,dim,fobj] = Get_Functions_details(F)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lb=-1.28;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ub=1.28;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@F8;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@F9;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lb=-5.12;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ub=5.12;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@F10;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@F11;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lb=-600;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ub=600;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@F12;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@F13;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@F14;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lb=-65.536;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ub=65.536;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@F15;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@F16;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@F17;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lb=[-5,0];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ub=[10,15];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@F18;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@F19;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dim=6;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@F21;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@F22;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@F23;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@F24;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1;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@F25;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-100;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100;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fobj = @F26;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lb = -100;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ub = 100;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 = 30;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@F27;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-5.12;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5.12;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@F28;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@F29;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@F30;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@F31;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@F32;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lb=-20;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ub=20;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dim=5;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@F33;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lb=-dim;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ub=dim;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@F34;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@F35;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lb=-4.5;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ub=4.5;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@F36;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@F37;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@F38;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@F39;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@F40;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@F41;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@F42;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@F43;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@F44;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=500;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@F45;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@F46;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@F47;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@F48;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@F49;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@F50;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@F51;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@F52;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@F53;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@F54;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@F55;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ub=pi;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@F56;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@F57;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@F58;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@F59;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@F60;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@F61;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 [-15 -3] 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[-5 -3] 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@F62;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@F63;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@F64;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@F65;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@F66;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@F67;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@F68;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@F69;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@F70;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@F71;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@F72;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lb=-11;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ub=11;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@F73;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@F74;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@F75;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@F76;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2;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R=sum(x.^2)/4000-prod(cos(x./sqrt([1:dimension])))+1;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32;,...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R=(1/500+sum(1./([1:25]+bS))).^(-1);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1:5;  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