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2016, Al-Attar Ali Mohamed.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 Swarm Algorithm (MSA): A new high-level metaheuristic algorithm, inspired by the orientation of moths towards moonlight.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types of moths are employed for the three main phases: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Pathfinder moth in the reconnaissance phase.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We here proposed a new dynamic selection strategy of crossover points based on population diversity to handle the difference vectors Lévy-mutation.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Can result in a high exploration phase.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Prospector moths in the transverse orientation phase.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The spiral path of (MFO, by Seyedali Mirjalili) is modified to deals with each variable as an integrated unit, and the flames replaced by pathfinders.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Onlookers in the celestial navigation phase.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3.1) Adaptive Gaussian walks. (i.e., a wide scope exploitation)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large steps away to maintain some restricted exploration for complex problems.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3.2) A novel associative learning mechanism with immediate memory. (i.e., a narrow scope exploitation)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*Simulate short-term memory of moth, reduces the required memory and overcomes the initial velocity problem of classical-PSO.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Can result in a high exploitation phase.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code demonstrates how MSA works for twenty-three commonly used benchmarks.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interesting.  For more info please refer to the research paper: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Mohamed, A. A. A., El-Gaafary, A. A., Mohamed, Y. S., &amp; Hemeida, A. M. (2017). Optimal power flow using moth swarm algorithm. Electric Power Systems Research, 142, 190–206. DOI:  http://dx.doi.org/10.1016/j.epsr.2016.09.025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http://www.sciencedirect.com/science/article/pii/S0378779616303765 )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