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Whale Optimization Algorithm (WOA) source codes demo 1.0               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 S. Mirjalili, A. Lewis                                    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The Whale Optimization Algorithm,                         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Advances in Engineering Software , in press,              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DOI: http://dx.doi.org/10.1016/j.advengsoft.2016.01.008   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draw the benchmark functions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func_plot(func_name)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[lb,ub,dim,fobj]=Get_Functions_details(func_name);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func_name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%[-10,10]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x=-200:2:200; y=x; %[-5,5]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x=-1:0.03:1;  y=x  %[-1,1]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x=-500:10:500;y=x; %[-500,500]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  y=x; %[-5,5]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x=-20:0.5:20; y=x;%[-500,500]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 y=x;%[-0.5,0.5]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x=-10:0.1:10; y=x;%[-pi,pi]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x=-5:0.08:5; y=x;%[-3,1]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y=x;%[-100,100]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x=-1:0.01:1; y=x;%[-5,5]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x=-5:0.06:5; y=x;%[-5,5]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L=length(x);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f=[];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j=1:L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strcmp(func_name,'F15')==0 &amp;&amp; strcmp(func_name,'F19')==0 &amp;&amp; strcmp(func_name,'F20')==0 &amp;&amp; strcmp(func_name,'F21')==0 &amp;&amp; strcmp(func_name,'F22')==0 &amp;&amp; strcmp(func_name,'F23')==0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f(i,j)=fobj([x(i),y(j)]);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strcmp(func_name,'F19')==1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f(i,j)=fobj([x(i),y(j),0]);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strcmp(func_name,'F20')==1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f(i,j)=fobj([x(i),y(j),0,0,0,0]);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strcmp(func_name,'F21')==1 || strcmp(func_name,'F22')==1 ||strcmp(func_name,'F23')==1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surfc(x,y,f,'LineStyle','none');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