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EAD" w:rsidRDefault="007C26A9" w:rsidP="004D1EA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</w:t>
      </w:r>
      <w:r w:rsidR="004D1EAD" w:rsidRPr="004D1EAD">
        <w:rPr>
          <w:rFonts w:ascii="Arial" w:hAnsi="Arial" w:cs="Arial"/>
          <w:sz w:val="24"/>
          <w:szCs w:val="24"/>
        </w:rPr>
        <w:t>/03/2023</w:t>
      </w:r>
    </w:p>
    <w:p w:rsidR="006B1AAD" w:rsidRDefault="0020210C" w:rsidP="006B1AA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EUROPEAN </w:t>
      </w:r>
      <w:proofErr w:type="gramStart"/>
      <w:r>
        <w:rPr>
          <w:rFonts w:ascii="Arial" w:hAnsi="Arial" w:cs="Arial"/>
          <w:b/>
          <w:sz w:val="24"/>
          <w:szCs w:val="24"/>
        </w:rPr>
        <w:t>UNION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1C00A3" w:rsidRPr="0020210C">
        <w:rPr>
          <w:rFonts w:ascii="Arial" w:hAnsi="Arial" w:cs="Arial"/>
          <w:b/>
          <w:sz w:val="20"/>
          <w:szCs w:val="20"/>
        </w:rPr>
        <w:t>SPE</w:t>
      </w:r>
      <w:r w:rsidR="006B1AAD" w:rsidRPr="0020210C">
        <w:rPr>
          <w:rFonts w:ascii="Arial" w:hAnsi="Arial" w:cs="Arial"/>
          <w:b/>
          <w:sz w:val="20"/>
          <w:szCs w:val="20"/>
        </w:rPr>
        <w:t xml:space="preserve">CIFIC REQUIREMENTS </w:t>
      </w:r>
      <w:r w:rsidR="006F5E70" w:rsidRPr="0020210C">
        <w:rPr>
          <w:rFonts w:ascii="Arial" w:hAnsi="Arial" w:cs="Arial"/>
          <w:b/>
          <w:sz w:val="20"/>
          <w:szCs w:val="20"/>
        </w:rPr>
        <w:t xml:space="preserve">FOR EXPORTS OF FOOD PRODUCTS </w:t>
      </w:r>
      <w:r w:rsidR="006B1AAD" w:rsidRPr="0020210C">
        <w:rPr>
          <w:rFonts w:ascii="Arial" w:hAnsi="Arial" w:cs="Arial"/>
          <w:b/>
          <w:sz w:val="20"/>
          <w:szCs w:val="20"/>
        </w:rPr>
        <w:t>TO EUROPEAN COUNTRIES</w:t>
      </w:r>
      <w:r w:rsidR="006B1AAD">
        <w:rPr>
          <w:rFonts w:ascii="Arial" w:hAnsi="Arial" w:cs="Arial"/>
          <w:b/>
          <w:sz w:val="24"/>
          <w:szCs w:val="24"/>
        </w:rPr>
        <w:t xml:space="preserve"> </w:t>
      </w:r>
    </w:p>
    <w:p w:rsidR="006B1AAD" w:rsidRDefault="006B1AAD" w:rsidP="006B1AAD">
      <w:pPr>
        <w:jc w:val="both"/>
        <w:rPr>
          <w:rFonts w:ascii="Arial" w:hAnsi="Arial" w:cs="Arial"/>
          <w:sz w:val="24"/>
          <w:szCs w:val="24"/>
        </w:rPr>
      </w:pPr>
      <w:r w:rsidRPr="00534B95"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z w:val="24"/>
          <w:szCs w:val="24"/>
        </w:rPr>
        <w:t>addition to General Compliance requirements, additional c</w:t>
      </w:r>
      <w:r w:rsidRPr="00534B95">
        <w:rPr>
          <w:rFonts w:ascii="Arial" w:hAnsi="Arial" w:cs="Arial"/>
          <w:sz w:val="24"/>
          <w:szCs w:val="24"/>
        </w:rPr>
        <w:t>ompliance</w:t>
      </w:r>
      <w:r>
        <w:rPr>
          <w:rFonts w:ascii="Arial" w:hAnsi="Arial" w:cs="Arial"/>
          <w:sz w:val="24"/>
          <w:szCs w:val="24"/>
        </w:rPr>
        <w:t xml:space="preserve"> requirements</w:t>
      </w:r>
      <w:r w:rsidRPr="00534B95">
        <w:rPr>
          <w:rFonts w:ascii="Arial" w:hAnsi="Arial" w:cs="Arial"/>
          <w:sz w:val="24"/>
          <w:szCs w:val="24"/>
        </w:rPr>
        <w:t xml:space="preserve"> for export of </w:t>
      </w:r>
      <w:r>
        <w:rPr>
          <w:rFonts w:ascii="Arial" w:hAnsi="Arial" w:cs="Arial"/>
          <w:sz w:val="24"/>
          <w:szCs w:val="24"/>
        </w:rPr>
        <w:t>fresh f</w:t>
      </w:r>
      <w:r w:rsidRPr="00534B95">
        <w:rPr>
          <w:rFonts w:ascii="Arial" w:hAnsi="Arial" w:cs="Arial"/>
          <w:sz w:val="24"/>
          <w:szCs w:val="24"/>
        </w:rPr>
        <w:t>ruits, vegetables</w:t>
      </w:r>
      <w:r>
        <w:rPr>
          <w:rFonts w:ascii="Arial" w:hAnsi="Arial" w:cs="Arial"/>
          <w:sz w:val="24"/>
          <w:szCs w:val="24"/>
        </w:rPr>
        <w:t>, rice</w:t>
      </w:r>
      <w:r w:rsidR="00007230">
        <w:rPr>
          <w:rFonts w:ascii="Arial" w:hAnsi="Arial" w:cs="Arial"/>
          <w:sz w:val="24"/>
          <w:szCs w:val="24"/>
        </w:rPr>
        <w:t xml:space="preserve"> and millets and groundnuts</w:t>
      </w:r>
      <w:r>
        <w:rPr>
          <w:rFonts w:ascii="Arial" w:hAnsi="Arial" w:cs="Arial"/>
          <w:sz w:val="24"/>
          <w:szCs w:val="24"/>
        </w:rPr>
        <w:t xml:space="preserve"> and </w:t>
      </w:r>
      <w:r w:rsidR="00007230">
        <w:rPr>
          <w:rFonts w:ascii="Arial" w:hAnsi="Arial" w:cs="Arial"/>
          <w:sz w:val="24"/>
          <w:szCs w:val="24"/>
        </w:rPr>
        <w:t xml:space="preserve">their </w:t>
      </w:r>
      <w:r>
        <w:rPr>
          <w:rFonts w:ascii="Arial" w:hAnsi="Arial" w:cs="Arial"/>
          <w:sz w:val="24"/>
          <w:szCs w:val="24"/>
        </w:rPr>
        <w:t xml:space="preserve">products destined to European Union countries are as follows: </w:t>
      </w:r>
    </w:p>
    <w:p w:rsidR="00DD1669" w:rsidRDefault="00DD1669" w:rsidP="00DD166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Fresh Fruits and Vegetables:</w:t>
      </w:r>
    </w:p>
    <w:p w:rsidR="00AC4283" w:rsidRPr="00AC4283" w:rsidRDefault="006F5E70" w:rsidP="00DD166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Certificate of analysis complying with EU </w:t>
      </w:r>
      <w:r w:rsidR="00DD1669">
        <w:rPr>
          <w:rFonts w:ascii="Arial" w:hAnsi="Arial" w:cs="Arial"/>
          <w:bCs/>
          <w:sz w:val="24"/>
          <w:szCs w:val="24"/>
        </w:rPr>
        <w:t>Maximum Residue Levels (MRLs)</w:t>
      </w:r>
      <w:r w:rsidR="00AC4283">
        <w:rPr>
          <w:rFonts w:ascii="Arial" w:hAnsi="Arial" w:cs="Arial"/>
          <w:bCs/>
          <w:sz w:val="24"/>
          <w:szCs w:val="24"/>
        </w:rPr>
        <w:t xml:space="preserve"> issued by </w:t>
      </w:r>
      <w:r>
        <w:rPr>
          <w:rFonts w:ascii="Arial" w:hAnsi="Arial" w:cs="Arial"/>
          <w:bCs/>
          <w:sz w:val="24"/>
          <w:szCs w:val="24"/>
        </w:rPr>
        <w:t xml:space="preserve">APEDA </w:t>
      </w:r>
      <w:r w:rsidR="00AC4283">
        <w:rPr>
          <w:rFonts w:ascii="Arial" w:hAnsi="Arial" w:cs="Arial"/>
          <w:bCs/>
          <w:sz w:val="24"/>
          <w:szCs w:val="24"/>
        </w:rPr>
        <w:t>authorized laboratories</w:t>
      </w:r>
      <w:r>
        <w:rPr>
          <w:rFonts w:ascii="Arial" w:hAnsi="Arial" w:cs="Arial"/>
          <w:bCs/>
          <w:sz w:val="24"/>
          <w:szCs w:val="24"/>
        </w:rPr>
        <w:t xml:space="preserve"> for export of fresh grapes, pomegranates, okra, brinjal, bitter guard, drumstick, bottle guard and other assorted fresh vegetables and fresh fruits</w:t>
      </w:r>
      <w:r w:rsidR="00AC4283">
        <w:rPr>
          <w:rFonts w:ascii="Arial" w:hAnsi="Arial" w:cs="Arial"/>
          <w:bCs/>
          <w:sz w:val="24"/>
          <w:szCs w:val="24"/>
        </w:rPr>
        <w:t>;</w:t>
      </w:r>
    </w:p>
    <w:p w:rsidR="00AC4283" w:rsidRPr="00AC4283" w:rsidRDefault="00AC4283" w:rsidP="00AC4283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D1669" w:rsidRDefault="00DD1669" w:rsidP="00DD166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Good Agricultural Practices </w:t>
      </w:r>
      <w:r w:rsidR="00AC4283">
        <w:rPr>
          <w:rFonts w:ascii="Arial" w:hAnsi="Arial" w:cs="Arial"/>
          <w:bCs/>
          <w:sz w:val="24"/>
          <w:szCs w:val="24"/>
        </w:rPr>
        <w:t>(GAP), food safety management system based on HACCP, BRC, ISO-22000</w:t>
      </w:r>
      <w:r w:rsidR="006F5E70">
        <w:rPr>
          <w:rFonts w:ascii="Arial" w:hAnsi="Arial" w:cs="Arial"/>
          <w:bCs/>
          <w:sz w:val="24"/>
          <w:szCs w:val="24"/>
        </w:rPr>
        <w:t xml:space="preserve"> certification</w:t>
      </w:r>
      <w:r w:rsidR="00AC4283">
        <w:rPr>
          <w:rFonts w:ascii="Arial" w:hAnsi="Arial" w:cs="Arial"/>
          <w:bCs/>
          <w:sz w:val="24"/>
          <w:szCs w:val="24"/>
        </w:rPr>
        <w:t>;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DD1669" w:rsidRDefault="00DD1669" w:rsidP="00DD1669">
      <w:pPr>
        <w:pStyle w:val="ListParagraph"/>
        <w:rPr>
          <w:rFonts w:ascii="Arial" w:hAnsi="Arial" w:cs="Arial"/>
          <w:sz w:val="24"/>
          <w:szCs w:val="24"/>
        </w:rPr>
      </w:pPr>
    </w:p>
    <w:p w:rsidR="00DD1669" w:rsidRDefault="00DD1669" w:rsidP="00DD166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Certificate of Agmark Grading (CAG) </w:t>
      </w:r>
      <w:r w:rsidR="00AC4283">
        <w:rPr>
          <w:rFonts w:ascii="Arial" w:hAnsi="Arial" w:cs="Arial"/>
          <w:sz w:val="24"/>
          <w:szCs w:val="24"/>
        </w:rPr>
        <w:t xml:space="preserve">issued by the </w:t>
      </w:r>
      <w:r w:rsidR="006F5E70">
        <w:rPr>
          <w:rFonts w:ascii="Arial" w:hAnsi="Arial" w:cs="Arial"/>
          <w:sz w:val="24"/>
          <w:szCs w:val="24"/>
        </w:rPr>
        <w:t xml:space="preserve">Agmark approved </w:t>
      </w:r>
      <w:r w:rsidR="00AC4283">
        <w:rPr>
          <w:rFonts w:ascii="Arial" w:hAnsi="Arial" w:cs="Arial"/>
          <w:sz w:val="24"/>
          <w:szCs w:val="24"/>
        </w:rPr>
        <w:t>authorized person</w:t>
      </w:r>
      <w:r w:rsidR="007C26A9">
        <w:rPr>
          <w:rFonts w:ascii="Arial" w:hAnsi="Arial" w:cs="Arial"/>
          <w:sz w:val="24"/>
          <w:szCs w:val="24"/>
        </w:rPr>
        <w:t xml:space="preserve"> for all fresh fruits and vegetables including onion and potato</w:t>
      </w:r>
      <w:r>
        <w:rPr>
          <w:rFonts w:ascii="Arial" w:hAnsi="Arial" w:cs="Arial"/>
          <w:sz w:val="24"/>
          <w:szCs w:val="24"/>
        </w:rPr>
        <w:t>. The CAG is issued by food testing laboratories authorized by APEDA</w:t>
      </w:r>
      <w:r w:rsidR="00AC428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</w:p>
    <w:p w:rsidR="00DD1669" w:rsidRDefault="00DD1669" w:rsidP="00DD1669">
      <w:pPr>
        <w:pStyle w:val="ListParagraph"/>
        <w:rPr>
          <w:rFonts w:ascii="Arial" w:hAnsi="Arial" w:cs="Arial"/>
          <w:sz w:val="24"/>
          <w:szCs w:val="24"/>
        </w:rPr>
      </w:pPr>
    </w:p>
    <w:p w:rsidR="00AC4283" w:rsidRDefault="00AC4283" w:rsidP="00AC428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Health Certificate based on qualifying </w:t>
      </w:r>
      <w:r w:rsidR="006F5E70">
        <w:rPr>
          <w:rFonts w:ascii="Arial" w:hAnsi="Arial" w:cs="Arial"/>
          <w:sz w:val="24"/>
          <w:szCs w:val="24"/>
        </w:rPr>
        <w:t xml:space="preserve">MRLs </w:t>
      </w:r>
      <w:r>
        <w:rPr>
          <w:rFonts w:ascii="Arial" w:hAnsi="Arial" w:cs="Arial"/>
          <w:sz w:val="24"/>
          <w:szCs w:val="24"/>
        </w:rPr>
        <w:t xml:space="preserve">analysis certificate for the products such as fresh green chillies, fresh curry leaves. The Health Certificate is issued by Export Inspection Council/Agency; </w:t>
      </w:r>
    </w:p>
    <w:p w:rsidR="00AC4283" w:rsidRPr="00AC4283" w:rsidRDefault="00AC4283" w:rsidP="00AC4283">
      <w:pPr>
        <w:pStyle w:val="ListParagraph"/>
        <w:rPr>
          <w:rFonts w:ascii="Arial" w:hAnsi="Arial" w:cs="Arial"/>
          <w:sz w:val="24"/>
          <w:szCs w:val="24"/>
        </w:rPr>
      </w:pPr>
    </w:p>
    <w:p w:rsidR="00AC4283" w:rsidRDefault="00AC4283" w:rsidP="00AC428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Phyto sanitary certificate (PSC). PSC is issued by authorized personnel of National Plant Protection Organization (NPPO) or by the authorized personnel by NPPO such as respective State Agriculture/Horticulture Department, ICAR institution/Agriculture Universities, designated plant quarantine departments of Central/State Governments. </w:t>
      </w:r>
    </w:p>
    <w:p w:rsidR="00DD1669" w:rsidRDefault="00DD1669" w:rsidP="00DD1669">
      <w:pPr>
        <w:pStyle w:val="ListParagraph"/>
        <w:spacing w:before="240" w:line="24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</w:p>
    <w:p w:rsidR="00DD1669" w:rsidRDefault="00DD1669" w:rsidP="00DD166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Rice and Millets</w:t>
      </w:r>
    </w:p>
    <w:p w:rsidR="00DD1669" w:rsidRDefault="00DD1669" w:rsidP="00FD5F1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Registration-cum-Allocation Certificate (RCAC) issued by APEDA</w:t>
      </w:r>
      <w:r w:rsidR="00FD5F12">
        <w:rPr>
          <w:rFonts w:ascii="Arial" w:hAnsi="Arial" w:cs="Arial"/>
          <w:bCs/>
          <w:sz w:val="24"/>
          <w:szCs w:val="24"/>
        </w:rPr>
        <w:t xml:space="preserve"> to its registered</w:t>
      </w:r>
      <w:r>
        <w:rPr>
          <w:rFonts w:ascii="Arial" w:hAnsi="Arial" w:cs="Arial"/>
          <w:bCs/>
          <w:sz w:val="24"/>
          <w:szCs w:val="24"/>
        </w:rPr>
        <w:t xml:space="preserve"> exporters</w:t>
      </w:r>
      <w:r w:rsidR="004C752C">
        <w:rPr>
          <w:rFonts w:ascii="Arial" w:hAnsi="Arial" w:cs="Arial"/>
          <w:bCs/>
          <w:sz w:val="24"/>
          <w:szCs w:val="24"/>
        </w:rPr>
        <w:t xml:space="preserve"> of Basmati Rice</w:t>
      </w:r>
      <w:r w:rsidR="00FD5F12">
        <w:rPr>
          <w:rFonts w:ascii="Arial" w:hAnsi="Arial" w:cs="Arial"/>
          <w:bCs/>
          <w:sz w:val="24"/>
          <w:szCs w:val="24"/>
        </w:rPr>
        <w:t>;</w:t>
      </w:r>
    </w:p>
    <w:p w:rsidR="00DD1669" w:rsidRDefault="00DD1669" w:rsidP="00DD1669">
      <w:pPr>
        <w:pStyle w:val="ListParagraph"/>
        <w:rPr>
          <w:rFonts w:ascii="Arial" w:hAnsi="Arial" w:cs="Arial"/>
          <w:bCs/>
          <w:sz w:val="24"/>
          <w:szCs w:val="24"/>
        </w:rPr>
      </w:pPr>
    </w:p>
    <w:p w:rsidR="000E71D6" w:rsidRDefault="000E71D6" w:rsidP="00DD166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Compliance with the </w:t>
      </w:r>
      <w:r w:rsidR="006F5E70">
        <w:rPr>
          <w:rFonts w:ascii="Arial" w:hAnsi="Arial" w:cs="Arial"/>
          <w:bCs/>
          <w:sz w:val="24"/>
          <w:szCs w:val="24"/>
        </w:rPr>
        <w:t xml:space="preserve">EU </w:t>
      </w:r>
      <w:r>
        <w:rPr>
          <w:rFonts w:ascii="Arial" w:hAnsi="Arial" w:cs="Arial"/>
          <w:bCs/>
          <w:sz w:val="24"/>
          <w:szCs w:val="24"/>
        </w:rPr>
        <w:t>Maximum Residue Levels</w:t>
      </w:r>
      <w:r w:rsidR="006F5E70">
        <w:rPr>
          <w:rFonts w:ascii="Arial" w:hAnsi="Arial" w:cs="Arial"/>
          <w:bCs/>
          <w:sz w:val="24"/>
          <w:szCs w:val="24"/>
        </w:rPr>
        <w:t>, Aflatoxins</w:t>
      </w:r>
      <w:r>
        <w:rPr>
          <w:rFonts w:ascii="Arial" w:hAnsi="Arial" w:cs="Arial"/>
          <w:bCs/>
          <w:sz w:val="24"/>
          <w:szCs w:val="24"/>
        </w:rPr>
        <w:t xml:space="preserve"> and Non-GMO based on sampling and analysis report issued by the authorized laboratories;</w:t>
      </w:r>
    </w:p>
    <w:p w:rsidR="000E71D6" w:rsidRPr="000E71D6" w:rsidRDefault="000E71D6" w:rsidP="000E71D6">
      <w:pPr>
        <w:pStyle w:val="ListParagraph"/>
        <w:rPr>
          <w:rFonts w:ascii="Arial" w:hAnsi="Arial" w:cs="Arial"/>
          <w:bCs/>
          <w:sz w:val="24"/>
          <w:szCs w:val="24"/>
        </w:rPr>
      </w:pPr>
    </w:p>
    <w:p w:rsidR="000E71D6" w:rsidRDefault="000E71D6" w:rsidP="00DD166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Authenticity certificate for </w:t>
      </w:r>
      <w:r w:rsidR="00DD1669">
        <w:rPr>
          <w:rFonts w:ascii="Arial" w:hAnsi="Arial" w:cs="Arial"/>
          <w:bCs/>
          <w:sz w:val="24"/>
          <w:szCs w:val="24"/>
        </w:rPr>
        <w:t xml:space="preserve">notified Basmati Rice varieties </w:t>
      </w:r>
      <w:r>
        <w:rPr>
          <w:rFonts w:ascii="Arial" w:hAnsi="Arial" w:cs="Arial"/>
          <w:bCs/>
          <w:sz w:val="24"/>
          <w:szCs w:val="24"/>
        </w:rPr>
        <w:t>based on</w:t>
      </w:r>
      <w:r w:rsidR="00DD1669">
        <w:rPr>
          <w:rFonts w:ascii="Arial" w:hAnsi="Arial" w:cs="Arial"/>
          <w:bCs/>
          <w:sz w:val="24"/>
          <w:szCs w:val="24"/>
        </w:rPr>
        <w:t xml:space="preserve"> Certificate of Inspection issued by Export Inspection Council</w:t>
      </w:r>
      <w:r>
        <w:rPr>
          <w:rFonts w:ascii="Arial" w:hAnsi="Arial" w:cs="Arial"/>
          <w:bCs/>
          <w:sz w:val="24"/>
          <w:szCs w:val="24"/>
        </w:rPr>
        <w:t>/Agency;</w:t>
      </w:r>
      <w:r w:rsidR="00DD1669">
        <w:rPr>
          <w:rFonts w:ascii="Arial" w:hAnsi="Arial" w:cs="Arial"/>
          <w:bCs/>
          <w:sz w:val="24"/>
          <w:szCs w:val="24"/>
        </w:rPr>
        <w:t xml:space="preserve"> </w:t>
      </w:r>
    </w:p>
    <w:p w:rsidR="000E71D6" w:rsidRPr="000E71D6" w:rsidRDefault="000E71D6" w:rsidP="000E71D6">
      <w:pPr>
        <w:pStyle w:val="ListParagraph"/>
        <w:rPr>
          <w:rFonts w:ascii="Arial" w:hAnsi="Arial" w:cs="Arial"/>
          <w:bCs/>
          <w:sz w:val="24"/>
          <w:szCs w:val="24"/>
        </w:rPr>
      </w:pPr>
    </w:p>
    <w:p w:rsidR="000E71D6" w:rsidRDefault="000E71D6" w:rsidP="000E71D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Phyto sanitary certificate (PSC). PSC is issued by authorized personnel of National Plant Protection Organization (NPPO) or by the authorized personnel by NPPO such as respective State Agriculture/Horticulture Department, ICAR institution/Agriculture Universities, designated plant quarantine department</w:t>
      </w:r>
      <w:r w:rsidR="00110949">
        <w:rPr>
          <w:rFonts w:ascii="Arial" w:hAnsi="Arial" w:cs="Arial"/>
          <w:sz w:val="24"/>
          <w:szCs w:val="24"/>
        </w:rPr>
        <w:t>s of Central/State Governments;</w:t>
      </w:r>
    </w:p>
    <w:p w:rsidR="006F5E70" w:rsidRPr="006F5E70" w:rsidRDefault="006F5E70" w:rsidP="006F5E70">
      <w:pPr>
        <w:pStyle w:val="ListParagraph"/>
        <w:rPr>
          <w:rFonts w:ascii="Arial" w:hAnsi="Arial" w:cs="Arial"/>
          <w:sz w:val="24"/>
          <w:szCs w:val="24"/>
        </w:rPr>
      </w:pPr>
    </w:p>
    <w:p w:rsidR="00DD1669" w:rsidRDefault="00DD1669" w:rsidP="00DD166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Fumigation Certificate with approved fumigant, e.g. Phosphine and </w:t>
      </w:r>
      <w:r w:rsidR="00110949">
        <w:rPr>
          <w:rFonts w:ascii="Arial" w:hAnsi="Arial" w:cs="Arial"/>
          <w:bCs/>
          <w:sz w:val="24"/>
          <w:szCs w:val="24"/>
        </w:rPr>
        <w:t>alternate methods of fumigation;</w:t>
      </w:r>
    </w:p>
    <w:p w:rsidR="00DD1669" w:rsidRDefault="00DD1669" w:rsidP="00DD1669">
      <w:pPr>
        <w:pStyle w:val="ListParagraph"/>
        <w:rPr>
          <w:rFonts w:ascii="Arial" w:hAnsi="Arial" w:cs="Arial"/>
          <w:bCs/>
          <w:sz w:val="24"/>
          <w:szCs w:val="24"/>
        </w:rPr>
      </w:pPr>
    </w:p>
    <w:p w:rsidR="00DD1669" w:rsidRDefault="00DD1669" w:rsidP="00DD166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Export of non-Basmati Rice </w:t>
      </w:r>
      <w:r w:rsidR="00FD7C07">
        <w:rPr>
          <w:rFonts w:ascii="Arial" w:hAnsi="Arial" w:cs="Arial"/>
          <w:bCs/>
          <w:sz w:val="24"/>
          <w:szCs w:val="24"/>
        </w:rPr>
        <w:t xml:space="preserve">has been </w:t>
      </w:r>
      <w:r w:rsidR="00110949">
        <w:rPr>
          <w:rFonts w:ascii="Arial" w:hAnsi="Arial" w:cs="Arial"/>
          <w:bCs/>
          <w:sz w:val="24"/>
          <w:szCs w:val="24"/>
        </w:rPr>
        <w:t>temporarily banned;</w:t>
      </w:r>
    </w:p>
    <w:p w:rsidR="00DD1669" w:rsidRDefault="00DD1669" w:rsidP="00DD1669">
      <w:pPr>
        <w:pStyle w:val="ListParagraph"/>
        <w:rPr>
          <w:rFonts w:ascii="Arial" w:hAnsi="Arial" w:cs="Arial"/>
          <w:bCs/>
          <w:sz w:val="24"/>
          <w:szCs w:val="24"/>
        </w:rPr>
      </w:pPr>
    </w:p>
    <w:p w:rsidR="00DD1669" w:rsidRDefault="00DD1669" w:rsidP="00DD166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Export of Millets </w:t>
      </w:r>
      <w:r w:rsidR="00110949">
        <w:rPr>
          <w:rFonts w:ascii="Arial" w:hAnsi="Arial" w:cs="Arial"/>
          <w:bCs/>
          <w:sz w:val="24"/>
          <w:szCs w:val="24"/>
        </w:rPr>
        <w:t>to EU destinations takes place based on compliance with Maximum Residue Levels and other contaminants, PSC and fumigation</w:t>
      </w:r>
      <w:r w:rsidR="006B4372">
        <w:rPr>
          <w:rFonts w:ascii="Arial" w:hAnsi="Arial" w:cs="Arial"/>
          <w:bCs/>
          <w:sz w:val="24"/>
          <w:szCs w:val="24"/>
        </w:rPr>
        <w:t xml:space="preserve"> certificate</w:t>
      </w:r>
      <w:r w:rsidR="00110949">
        <w:rPr>
          <w:rFonts w:ascii="Arial" w:hAnsi="Arial" w:cs="Arial"/>
          <w:bCs/>
          <w:sz w:val="24"/>
          <w:szCs w:val="24"/>
        </w:rPr>
        <w:t>;</w:t>
      </w:r>
    </w:p>
    <w:p w:rsidR="00DD1669" w:rsidRDefault="00DD1669" w:rsidP="00DD1669">
      <w:pPr>
        <w:pStyle w:val="ListParagraph"/>
        <w:rPr>
          <w:rFonts w:ascii="Arial" w:hAnsi="Arial" w:cs="Arial"/>
          <w:bCs/>
          <w:sz w:val="24"/>
          <w:szCs w:val="24"/>
        </w:rPr>
      </w:pPr>
    </w:p>
    <w:p w:rsidR="00110949" w:rsidRPr="00110949" w:rsidRDefault="00DD1669" w:rsidP="0011094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10949">
        <w:rPr>
          <w:rFonts w:ascii="Arial" w:hAnsi="Arial" w:cs="Arial"/>
          <w:b/>
          <w:bCs/>
          <w:sz w:val="24"/>
          <w:szCs w:val="24"/>
          <w:u w:val="single"/>
        </w:rPr>
        <w:t xml:space="preserve">Groundnuts </w:t>
      </w:r>
    </w:p>
    <w:p w:rsidR="00110949" w:rsidRPr="00110949" w:rsidRDefault="00110949" w:rsidP="00110949">
      <w:pPr>
        <w:pStyle w:val="ListParagraph"/>
        <w:spacing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D1669" w:rsidRDefault="00DD1669" w:rsidP="00DD166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Certificate of Exports (COE) iss</w:t>
      </w:r>
      <w:r w:rsidR="006750FF">
        <w:rPr>
          <w:rFonts w:ascii="Arial" w:hAnsi="Arial" w:cs="Arial"/>
          <w:bCs/>
          <w:sz w:val="24"/>
          <w:szCs w:val="24"/>
        </w:rPr>
        <w:t>ued by APEDA through Peanut.Net to the registered exporters</w:t>
      </w:r>
      <w:r w:rsidR="00D260C7">
        <w:rPr>
          <w:rFonts w:ascii="Arial" w:hAnsi="Arial" w:cs="Arial"/>
          <w:bCs/>
          <w:sz w:val="24"/>
          <w:szCs w:val="24"/>
        </w:rPr>
        <w:t xml:space="preserve"> of Peanuts and Peanut Products</w:t>
      </w:r>
      <w:r w:rsidR="006750FF">
        <w:rPr>
          <w:rFonts w:ascii="Arial" w:hAnsi="Arial" w:cs="Arial"/>
          <w:bCs/>
          <w:sz w:val="24"/>
          <w:szCs w:val="24"/>
        </w:rPr>
        <w:t>;</w:t>
      </w:r>
    </w:p>
    <w:p w:rsidR="00DD1669" w:rsidRDefault="00DD1669" w:rsidP="00DD1669">
      <w:pPr>
        <w:pStyle w:val="ListParagraph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DD1669" w:rsidRDefault="00DD1669" w:rsidP="00DD166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COE is issued only for the shipments complying with Aflatoxins levels of </w:t>
      </w:r>
      <w:r w:rsidR="00D260C7">
        <w:rPr>
          <w:rFonts w:ascii="Arial" w:hAnsi="Arial" w:cs="Arial"/>
          <w:bCs/>
          <w:sz w:val="24"/>
          <w:szCs w:val="24"/>
        </w:rPr>
        <w:t>EU</w:t>
      </w:r>
      <w:r>
        <w:rPr>
          <w:rFonts w:ascii="Arial" w:hAnsi="Arial" w:cs="Arial"/>
          <w:bCs/>
          <w:sz w:val="24"/>
          <w:szCs w:val="24"/>
        </w:rPr>
        <w:t xml:space="preserve"> based on test reports issued by APEDA authorized laboratories in Peanut.Net</w:t>
      </w:r>
      <w:r w:rsidR="00D260C7">
        <w:rPr>
          <w:rFonts w:ascii="Arial" w:hAnsi="Arial" w:cs="Arial"/>
          <w:bCs/>
          <w:sz w:val="24"/>
          <w:szCs w:val="24"/>
        </w:rPr>
        <w:t>;</w:t>
      </w:r>
    </w:p>
    <w:p w:rsidR="00DD1669" w:rsidRDefault="00DD1669" w:rsidP="00DD1669">
      <w:pPr>
        <w:pStyle w:val="ListParagraph"/>
        <w:rPr>
          <w:rFonts w:ascii="Arial" w:hAnsi="Arial" w:cs="Arial"/>
          <w:bCs/>
          <w:sz w:val="24"/>
          <w:szCs w:val="24"/>
        </w:rPr>
      </w:pPr>
    </w:p>
    <w:p w:rsidR="00D260C7" w:rsidRPr="00D260C7" w:rsidRDefault="00D260C7" w:rsidP="00D260C7">
      <w:pPr>
        <w:pStyle w:val="ListParagraph"/>
        <w:numPr>
          <w:ilvl w:val="0"/>
          <w:numId w:val="6"/>
        </w:numPr>
        <w:tabs>
          <w:tab w:val="clear" w:pos="360"/>
          <w:tab w:val="num" w:pos="720"/>
        </w:tabs>
        <w:spacing w:line="240" w:lineRule="auto"/>
        <w:ind w:left="72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Health Certificate for export of </w:t>
      </w:r>
      <w:r>
        <w:rPr>
          <w:rFonts w:ascii="Arial" w:hAnsi="Arial" w:cs="Arial"/>
          <w:bCs/>
          <w:sz w:val="24"/>
          <w:szCs w:val="24"/>
        </w:rPr>
        <w:t>Peanuts and Peanut Products</w:t>
      </w:r>
      <w:r>
        <w:rPr>
          <w:rFonts w:ascii="Arial" w:hAnsi="Arial" w:cs="Arial"/>
          <w:sz w:val="24"/>
          <w:szCs w:val="24"/>
        </w:rPr>
        <w:t xml:space="preserve"> is issued by Export Inspection Council/Agency based on qualifying analysis certificate and COE;</w:t>
      </w:r>
    </w:p>
    <w:p w:rsidR="00DD1669" w:rsidRDefault="00D260C7" w:rsidP="00D260C7">
      <w:pPr>
        <w:pStyle w:val="ListParagraph"/>
        <w:spacing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5D4F89" w:rsidRDefault="005D4F89" w:rsidP="005D4F8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Phyto sanitary certificate (PSC). PSC is issued by authorized personnel of National Plant Protection Organization (NPPO) or by the authorized personnel by NPPO such as respective State Agriculture/Horticulture Department, ICAR institution/Agriculture Universities, designated plant quarantine departments of Central/State Governments;</w:t>
      </w:r>
    </w:p>
    <w:p w:rsidR="005D4F89" w:rsidRDefault="005D4F89" w:rsidP="005D4F89">
      <w:pPr>
        <w:pStyle w:val="ListParagraph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5D4F89" w:rsidRDefault="005D4F89" w:rsidP="005D4F8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Fumigation Certificate with approved fumigant, e.g. Phosphine and alternate methods of fumigation;</w:t>
      </w:r>
    </w:p>
    <w:p w:rsidR="00DD1669" w:rsidRDefault="00DD1669" w:rsidP="00DD1669">
      <w:pPr>
        <w:pStyle w:val="ListParagraph"/>
        <w:rPr>
          <w:rFonts w:ascii="Arial" w:hAnsi="Arial" w:cs="Arial"/>
          <w:sz w:val="24"/>
          <w:szCs w:val="24"/>
        </w:rPr>
      </w:pPr>
    </w:p>
    <w:p w:rsidR="0020210C" w:rsidRDefault="0020210C" w:rsidP="00DD1669">
      <w:pPr>
        <w:pStyle w:val="ListParagraph"/>
        <w:rPr>
          <w:rFonts w:ascii="Arial" w:hAnsi="Arial" w:cs="Arial"/>
          <w:sz w:val="24"/>
          <w:szCs w:val="24"/>
        </w:rPr>
      </w:pPr>
    </w:p>
    <w:p w:rsidR="0020210C" w:rsidRDefault="0020210C" w:rsidP="00DD1669">
      <w:pPr>
        <w:pStyle w:val="ListParagraph"/>
        <w:rPr>
          <w:rFonts w:ascii="Arial" w:hAnsi="Arial" w:cs="Arial"/>
          <w:sz w:val="24"/>
          <w:szCs w:val="24"/>
        </w:rPr>
      </w:pPr>
    </w:p>
    <w:p w:rsidR="00BE3A7D" w:rsidRDefault="00BE3A7D" w:rsidP="00BE3A7D">
      <w:pPr>
        <w:spacing w:line="240" w:lineRule="auto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bookmarkStart w:id="0" w:name="_GoBack"/>
      <w:r>
        <w:rPr>
          <w:rFonts w:ascii="Arial" w:hAnsi="Arial" w:cs="Arial"/>
          <w:color w:val="00B050"/>
          <w:sz w:val="24"/>
          <w:szCs w:val="24"/>
        </w:rPr>
        <w:t xml:space="preserve">Always visit the relevant </w:t>
      </w:r>
      <w:r>
        <w:rPr>
          <w:rFonts w:ascii="Arial" w:hAnsi="Arial" w:cs="Arial"/>
          <w:color w:val="00B050"/>
          <w:sz w:val="24"/>
          <w:szCs w:val="24"/>
        </w:rPr>
        <w:t xml:space="preserve">websites </w:t>
      </w:r>
      <w:proofErr w:type="gramStart"/>
      <w:r>
        <w:rPr>
          <w:rFonts w:ascii="Arial" w:hAnsi="Arial" w:cs="Arial"/>
          <w:color w:val="00B050"/>
          <w:sz w:val="24"/>
          <w:szCs w:val="24"/>
        </w:rPr>
        <w:t>(</w:t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  <w:proofErr w:type="gramEnd"/>
      <w:hyperlink r:id="rId6" w:history="1">
        <w:r w:rsidRPr="00EC6A12">
          <w:rPr>
            <w:rStyle w:val="Hyperlink"/>
            <w:rFonts w:ascii="Arial" w:hAnsi="Arial" w:cs="Arial"/>
            <w:sz w:val="24"/>
            <w:szCs w:val="24"/>
          </w:rPr>
          <w:t>www.dgft.gov.in</w:t>
        </w:r>
      </w:hyperlink>
      <w:r>
        <w:rPr>
          <w:rFonts w:ascii="Arial" w:hAnsi="Arial" w:cs="Arial"/>
          <w:color w:val="00B050"/>
          <w:sz w:val="24"/>
          <w:szCs w:val="24"/>
        </w:rPr>
        <w:t>)</w:t>
      </w:r>
      <w:r>
        <w:rPr>
          <w:rFonts w:ascii="Arial" w:hAnsi="Arial" w:cs="Arial"/>
          <w:color w:val="00B050"/>
          <w:sz w:val="24"/>
          <w:szCs w:val="24"/>
        </w:rPr>
        <w:t xml:space="preserve"> (</w:t>
      </w:r>
      <w:hyperlink r:id="rId7" w:history="1">
        <w:r w:rsidRPr="00EC6A12">
          <w:rPr>
            <w:rStyle w:val="Hyperlink"/>
            <w:rFonts w:ascii="Arial" w:hAnsi="Arial" w:cs="Arial"/>
            <w:sz w:val="24"/>
            <w:szCs w:val="24"/>
          </w:rPr>
          <w:t>www.apeda.gov.in</w:t>
        </w:r>
      </w:hyperlink>
      <w:r>
        <w:rPr>
          <w:rFonts w:ascii="Arial" w:hAnsi="Arial" w:cs="Arial"/>
          <w:color w:val="00B050"/>
          <w:sz w:val="24"/>
          <w:szCs w:val="24"/>
        </w:rPr>
        <w:t>) (</w:t>
      </w:r>
      <w:hyperlink r:id="rId8" w:history="1">
        <w:r w:rsidRPr="00EC6A12">
          <w:rPr>
            <w:rStyle w:val="Hyperlink"/>
            <w:rFonts w:ascii="Arial" w:hAnsi="Arial" w:cs="Arial"/>
            <w:sz w:val="24"/>
            <w:szCs w:val="24"/>
          </w:rPr>
          <w:t>www.fssai.gov.in</w:t>
        </w:r>
      </w:hyperlink>
      <w:r>
        <w:rPr>
          <w:rFonts w:ascii="Arial" w:hAnsi="Arial" w:cs="Arial"/>
          <w:color w:val="00B050"/>
          <w:sz w:val="24"/>
          <w:szCs w:val="24"/>
        </w:rPr>
        <w:t>) (</w:t>
      </w:r>
      <w:hyperlink r:id="rId9" w:history="1">
        <w:r w:rsidRPr="00EC6A12">
          <w:rPr>
            <w:rStyle w:val="Hyperlink"/>
            <w:rFonts w:ascii="Arial" w:hAnsi="Arial" w:cs="Arial"/>
            <w:sz w:val="24"/>
            <w:szCs w:val="24"/>
          </w:rPr>
          <w:t>www.india.gov.in</w:t>
        </w:r>
      </w:hyperlink>
      <w:r>
        <w:rPr>
          <w:rFonts w:ascii="Arial" w:hAnsi="Arial" w:cs="Arial"/>
          <w:color w:val="00B050"/>
          <w:sz w:val="24"/>
          <w:szCs w:val="24"/>
        </w:rPr>
        <w:t>) (</w:t>
      </w:r>
      <w:hyperlink r:id="rId10" w:history="1">
        <w:r w:rsidRPr="00EC6A12">
          <w:rPr>
            <w:rStyle w:val="Hyperlink"/>
            <w:rFonts w:ascii="Arial" w:hAnsi="Arial" w:cs="Arial"/>
            <w:sz w:val="24"/>
            <w:szCs w:val="24"/>
          </w:rPr>
          <w:t>www.ppqs.gov.in</w:t>
        </w:r>
      </w:hyperlink>
      <w:r>
        <w:rPr>
          <w:rFonts w:ascii="Arial" w:hAnsi="Arial" w:cs="Arial"/>
          <w:color w:val="00B050"/>
          <w:sz w:val="24"/>
          <w:szCs w:val="24"/>
        </w:rPr>
        <w:t xml:space="preserve"> ) </w:t>
      </w:r>
      <w:proofErr w:type="spellStart"/>
      <w:r>
        <w:rPr>
          <w:rFonts w:ascii="Arial" w:hAnsi="Arial" w:cs="Arial"/>
          <w:color w:val="00B050"/>
          <w:sz w:val="24"/>
          <w:szCs w:val="24"/>
        </w:rPr>
        <w:t>etc</w:t>
      </w:r>
      <w:proofErr w:type="spellEnd"/>
      <w:r>
        <w:rPr>
          <w:rFonts w:ascii="Arial" w:hAnsi="Arial" w:cs="Arial"/>
          <w:color w:val="00B050"/>
          <w:sz w:val="24"/>
          <w:szCs w:val="24"/>
        </w:rPr>
        <w:t xml:space="preserve">  and Importing Countries regulations </w:t>
      </w:r>
      <w:r>
        <w:rPr>
          <w:rFonts w:ascii="Arial" w:hAnsi="Arial" w:cs="Arial"/>
          <w:color w:val="00B050"/>
          <w:sz w:val="24"/>
          <w:szCs w:val="24"/>
        </w:rPr>
        <w:t xml:space="preserve"> for correct and </w:t>
      </w:r>
      <w:r>
        <w:rPr>
          <w:rFonts w:ascii="Arial" w:hAnsi="Arial" w:cs="Arial"/>
          <w:color w:val="00B050"/>
          <w:sz w:val="24"/>
          <w:szCs w:val="24"/>
        </w:rPr>
        <w:t xml:space="preserve">updated </w:t>
      </w:r>
      <w:r>
        <w:rPr>
          <w:rFonts w:ascii="Arial" w:hAnsi="Arial" w:cs="Arial"/>
          <w:color w:val="00B050"/>
          <w:sz w:val="24"/>
          <w:szCs w:val="24"/>
        </w:rPr>
        <w:t xml:space="preserve"> information  </w:t>
      </w:r>
    </w:p>
    <w:p w:rsidR="00BE3A7D" w:rsidRDefault="00BE3A7D" w:rsidP="00BE3A7D">
      <w:pPr>
        <w:spacing w:line="240" w:lineRule="auto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Refer to our Disclaimer Policy</w:t>
      </w:r>
    </w:p>
    <w:bookmarkEnd w:id="0"/>
    <w:p w:rsidR="00437A08" w:rsidRDefault="00437A08"/>
    <w:sectPr w:rsidR="00437A08" w:rsidSect="00437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00CE"/>
    <w:multiLevelType w:val="hybridMultilevel"/>
    <w:tmpl w:val="2DD6D7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F44DD"/>
    <w:multiLevelType w:val="hybridMultilevel"/>
    <w:tmpl w:val="07387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E116A1"/>
    <w:multiLevelType w:val="hybridMultilevel"/>
    <w:tmpl w:val="655CFCCA"/>
    <w:lvl w:ilvl="0" w:tplc="5EC876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787E13"/>
    <w:multiLevelType w:val="hybridMultilevel"/>
    <w:tmpl w:val="E14A7F62"/>
    <w:lvl w:ilvl="0" w:tplc="76F28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9EA01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40B8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9E0A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ACAF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10C3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3AB3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0043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8D8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0A79BF"/>
    <w:multiLevelType w:val="hybridMultilevel"/>
    <w:tmpl w:val="DD80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E63BFF"/>
    <w:multiLevelType w:val="hybridMultilevel"/>
    <w:tmpl w:val="CB92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7420BE"/>
    <w:multiLevelType w:val="hybridMultilevel"/>
    <w:tmpl w:val="CC50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669"/>
    <w:rsid w:val="00007230"/>
    <w:rsid w:val="000E71D6"/>
    <w:rsid w:val="00110949"/>
    <w:rsid w:val="001C00A3"/>
    <w:rsid w:val="0020210C"/>
    <w:rsid w:val="00292EF4"/>
    <w:rsid w:val="00437A08"/>
    <w:rsid w:val="004C752C"/>
    <w:rsid w:val="004D1EAD"/>
    <w:rsid w:val="00532FDE"/>
    <w:rsid w:val="00565731"/>
    <w:rsid w:val="005D4F89"/>
    <w:rsid w:val="006750FF"/>
    <w:rsid w:val="00697117"/>
    <w:rsid w:val="006B1AAD"/>
    <w:rsid w:val="006B4372"/>
    <w:rsid w:val="006F1105"/>
    <w:rsid w:val="006F5E70"/>
    <w:rsid w:val="007C26A9"/>
    <w:rsid w:val="008078AC"/>
    <w:rsid w:val="009E5547"/>
    <w:rsid w:val="00AC4283"/>
    <w:rsid w:val="00BE3A7D"/>
    <w:rsid w:val="00C051F0"/>
    <w:rsid w:val="00C31F97"/>
    <w:rsid w:val="00C75773"/>
    <w:rsid w:val="00D260C7"/>
    <w:rsid w:val="00DD1669"/>
    <w:rsid w:val="00E43D96"/>
    <w:rsid w:val="00F91E37"/>
    <w:rsid w:val="00FD5F12"/>
    <w:rsid w:val="00F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669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BE3A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669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BE3A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ssai.gov.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peda.gov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gft.gov.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pqs.gov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dia.gov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d.prasad</dc:creator>
  <cp:lastModifiedBy>srihari52</cp:lastModifiedBy>
  <cp:revision>4</cp:revision>
  <dcterms:created xsi:type="dcterms:W3CDTF">2023-03-29T10:23:00Z</dcterms:created>
  <dcterms:modified xsi:type="dcterms:W3CDTF">2023-03-29T11:05:00Z</dcterms:modified>
</cp:coreProperties>
</file>