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208" w:rsidRDefault="00306208" w:rsidP="00D972E6">
      <w:pPr>
        <w:jc w:val="right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04/01/2023</w:t>
      </w:r>
    </w:p>
    <w:p w:rsidR="005306E0" w:rsidRPr="005306E0" w:rsidRDefault="005306E0" w:rsidP="00D972E6">
      <w:pPr>
        <w:jc w:val="center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306E0">
        <w:rPr>
          <w:rFonts w:ascii="Arial" w:eastAsia="Times New Roman" w:hAnsi="Arial" w:cs="Arial"/>
          <w:bCs/>
          <w:color w:val="000000"/>
          <w:sz w:val="24"/>
          <w:szCs w:val="24"/>
        </w:rPr>
        <w:t>Procedure</w:t>
      </w:r>
      <w:r w:rsidR="001E1DC4" w:rsidRPr="00D665F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for issuance of Phytosanitary Certificate</w:t>
      </w:r>
    </w:p>
    <w:p w:rsidR="00564891" w:rsidRDefault="00564891" w:rsidP="00D972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564891">
        <w:rPr>
          <w:rFonts w:ascii="Arial" w:hAnsi="Arial" w:cs="Arial"/>
          <w:color w:val="000000"/>
          <w:sz w:val="23"/>
          <w:szCs w:val="23"/>
          <w:shd w:val="clear" w:color="auto" w:fill="FFFFFF"/>
        </w:rPr>
        <w:t>The Phytosanitary Certificate (PSC) main motive is extending protection and safeguarding the consignment. Further, aids to </w:t>
      </w:r>
      <w:hyperlink r:id="rId6" w:history="1">
        <w:r w:rsidRPr="00564891">
          <w:rPr>
            <w:rFonts w:ascii="Arial" w:hAnsi="Arial" w:cs="Arial"/>
            <w:color w:val="249C4A"/>
            <w:sz w:val="23"/>
            <w:szCs w:val="23"/>
            <w:shd w:val="clear" w:color="auto" w:fill="FFFFFF"/>
          </w:rPr>
          <w:t>avoid pests</w:t>
        </w:r>
      </w:hyperlink>
      <w:r w:rsidRPr="00564891">
        <w:rPr>
          <w:rFonts w:ascii="Arial" w:hAnsi="Arial" w:cs="Arial"/>
          <w:color w:val="000000"/>
          <w:sz w:val="23"/>
          <w:szCs w:val="23"/>
          <w:shd w:val="clear" w:color="auto" w:fill="FFFFFF"/>
        </w:rPr>
        <w:t> in consignment and thereby, conserve the biodiversity of the importing country by abiding the Sanitary and Phytosanitary Agreement (SPS). Phytosanitary certificate is compulsory for </w:t>
      </w:r>
      <w:hyperlink r:id="rId7" w:history="1">
        <w:r w:rsidRPr="00564891">
          <w:rPr>
            <w:rFonts w:ascii="Arial" w:hAnsi="Arial" w:cs="Arial"/>
            <w:color w:val="249C4A"/>
            <w:sz w:val="23"/>
            <w:szCs w:val="23"/>
            <w:shd w:val="clear" w:color="auto" w:fill="FFFFFF"/>
          </w:rPr>
          <w:t>custom clearance</w:t>
        </w:r>
      </w:hyperlink>
      <w:r w:rsidRPr="00564891"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 exporting agricultural commodities from India. In India directorate of </w:t>
      </w:r>
      <w:hyperlink r:id="rId8" w:history="1">
        <w:r w:rsidRPr="00564891">
          <w:rPr>
            <w:rFonts w:ascii="Arial" w:hAnsi="Arial" w:cs="Arial"/>
            <w:color w:val="249C4A"/>
            <w:sz w:val="23"/>
            <w:szCs w:val="23"/>
            <w:shd w:val="clear" w:color="auto" w:fill="FFFFFF"/>
          </w:rPr>
          <w:t>Plant Protection, Quarantine</w:t>
        </w:r>
      </w:hyperlink>
      <w:r w:rsidRPr="00564891">
        <w:rPr>
          <w:rFonts w:ascii="Arial" w:hAnsi="Arial" w:cs="Arial"/>
          <w:color w:val="000000"/>
          <w:sz w:val="23"/>
          <w:szCs w:val="23"/>
          <w:shd w:val="clear" w:color="auto" w:fill="FFFFFF"/>
        </w:rPr>
        <w:t> and Storage (PPQS) are in charge of issuing phytosanitary certificate. For export of agricultural commodities to USA it is necessary for the company to register with National Plant Protection organization.</w:t>
      </w:r>
    </w:p>
    <w:p w:rsidR="00564891" w:rsidRDefault="00564891" w:rsidP="00D972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</w:p>
    <w:p w:rsidR="00564891" w:rsidRDefault="00564891" w:rsidP="00D972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4"/>
          <w:szCs w:val="24"/>
        </w:rPr>
      </w:pPr>
      <w:bookmarkStart w:id="0" w:name="_GoBack"/>
      <w:bookmarkEnd w:id="0"/>
    </w:p>
    <w:p w:rsidR="005306E0" w:rsidRPr="00D665F9" w:rsidRDefault="005306E0" w:rsidP="00D972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665F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Inspection of agricultural commodities </w:t>
      </w:r>
      <w:r w:rsidR="00437E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to issue </w:t>
      </w:r>
      <w:r w:rsidR="00437E96" w:rsidRPr="00D665F9">
        <w:rPr>
          <w:rFonts w:ascii="Arial" w:eastAsia="Times New Roman" w:hAnsi="Arial" w:cs="Arial"/>
          <w:bCs/>
          <w:color w:val="000000"/>
          <w:sz w:val="24"/>
          <w:szCs w:val="24"/>
        </w:rPr>
        <w:t>Phytosanitary Certificate (PSC)</w:t>
      </w:r>
      <w:r w:rsidR="00437E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for export of plant products </w:t>
      </w:r>
      <w:r w:rsidR="00FA2B3E" w:rsidRPr="00D665F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such as fresh fruits and vegetables, rice, peanuts, flowers, </w:t>
      </w:r>
      <w:r w:rsidR="00437E96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etc. </w:t>
      </w:r>
      <w:r w:rsidRPr="00D665F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as per the requirements of importing countries under International Plant Protection Convention (IPPC) </w:t>
      </w:r>
      <w:r w:rsidR="00FA2B3E" w:rsidRPr="00D665F9">
        <w:rPr>
          <w:rFonts w:ascii="Arial" w:eastAsia="Times New Roman" w:hAnsi="Arial" w:cs="Arial"/>
          <w:bCs/>
          <w:color w:val="000000"/>
          <w:sz w:val="24"/>
          <w:szCs w:val="24"/>
        </w:rPr>
        <w:t>in</w:t>
      </w:r>
      <w:r w:rsidR="008C79F8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the model certificate</w:t>
      </w:r>
      <w:r w:rsidRPr="00D665F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prescribed under IPPC</w:t>
      </w:r>
      <w:r w:rsidR="008C79F8">
        <w:rPr>
          <w:rFonts w:ascii="Arial" w:eastAsia="Times New Roman" w:hAnsi="Arial" w:cs="Arial"/>
          <w:bCs/>
          <w:color w:val="000000"/>
          <w:sz w:val="24"/>
          <w:szCs w:val="24"/>
        </w:rPr>
        <w:t>,</w:t>
      </w:r>
      <w:r w:rsidRPr="00D665F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</w:t>
      </w:r>
      <w:r w:rsidR="00FA2B3E" w:rsidRPr="00D665F9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following is summary of procedure. </w:t>
      </w:r>
    </w:p>
    <w:p w:rsidR="001E1DC4" w:rsidRPr="00D665F9" w:rsidRDefault="001E1DC4" w:rsidP="00D972E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D665F9" w:rsidRDefault="004F109B" w:rsidP="00D972E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65F9">
        <w:rPr>
          <w:rFonts w:ascii="Arial" w:hAnsi="Arial" w:cs="Arial"/>
          <w:sz w:val="24"/>
          <w:szCs w:val="24"/>
        </w:rPr>
        <w:t>Phyto-sanitary Certificate is compulsory while shipping agricultural commodities from India</w:t>
      </w:r>
      <w:r w:rsidR="00D665F9" w:rsidRPr="00D665F9">
        <w:rPr>
          <w:rFonts w:ascii="Arial" w:hAnsi="Arial" w:cs="Arial"/>
          <w:sz w:val="24"/>
          <w:szCs w:val="24"/>
        </w:rPr>
        <w:t xml:space="preserve"> with a specific reference to exports of fresh fruits and vegetables, flowers, rice, peanuts and other plant products </w:t>
      </w:r>
      <w:r w:rsidR="00306208">
        <w:rPr>
          <w:rFonts w:ascii="Arial" w:hAnsi="Arial" w:cs="Arial"/>
          <w:sz w:val="24"/>
          <w:szCs w:val="24"/>
        </w:rPr>
        <w:t>that attracts insect/pest infestation</w:t>
      </w:r>
      <w:r w:rsidR="00D665F9" w:rsidRPr="00D665F9">
        <w:rPr>
          <w:rFonts w:ascii="Arial" w:hAnsi="Arial" w:cs="Arial"/>
          <w:sz w:val="24"/>
          <w:szCs w:val="24"/>
        </w:rPr>
        <w:t xml:space="preserve">.  </w:t>
      </w:r>
    </w:p>
    <w:p w:rsidR="00D665F9" w:rsidRDefault="00D665F9" w:rsidP="00D972E6">
      <w:pPr>
        <w:pStyle w:val="ListParagraph"/>
        <w:spacing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665F9" w:rsidRDefault="00D665F9" w:rsidP="00D972E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665F9">
        <w:rPr>
          <w:rFonts w:ascii="Arial" w:hAnsi="Arial" w:cs="Arial"/>
          <w:sz w:val="24"/>
          <w:szCs w:val="24"/>
        </w:rPr>
        <w:t xml:space="preserve">PSC is issued by authorized personnel of </w:t>
      </w:r>
      <w:r w:rsidRPr="00D665F9">
        <w:rPr>
          <w:rFonts w:ascii="Arial" w:eastAsia="Times New Roman" w:hAnsi="Arial" w:cs="Arial"/>
          <w:color w:val="000000"/>
          <w:sz w:val="24"/>
          <w:szCs w:val="24"/>
        </w:rPr>
        <w:t xml:space="preserve">Plant Quarantine Department - </w:t>
      </w:r>
      <w:r w:rsidRPr="00D665F9">
        <w:rPr>
          <w:rFonts w:ascii="Arial" w:hAnsi="Arial" w:cs="Arial"/>
          <w:sz w:val="24"/>
          <w:szCs w:val="24"/>
        </w:rPr>
        <w:t>National Plant Protection Organization (NPPO) or by the authorized personnel such as respective State Agriculture/Horticulture Department, ICAR institution/Agriculture Universities, designated plant quarantine departments of Central/State Gov</w:t>
      </w:r>
      <w:r w:rsidR="00437E96">
        <w:rPr>
          <w:rFonts w:ascii="Arial" w:hAnsi="Arial" w:cs="Arial"/>
          <w:sz w:val="24"/>
          <w:szCs w:val="24"/>
        </w:rPr>
        <w:t>t</w:t>
      </w:r>
      <w:r w:rsidR="005B7BA0">
        <w:rPr>
          <w:rFonts w:ascii="Arial" w:hAnsi="Arial" w:cs="Arial"/>
          <w:sz w:val="24"/>
          <w:szCs w:val="24"/>
        </w:rPr>
        <w:t xml:space="preserve">. </w:t>
      </w:r>
      <w:r w:rsidR="005B7BA0" w:rsidRPr="00D665F9">
        <w:rPr>
          <w:rFonts w:ascii="Arial" w:hAnsi="Arial" w:cs="Arial"/>
          <w:sz w:val="24"/>
          <w:szCs w:val="24"/>
        </w:rPr>
        <w:t>at nominal fees</w:t>
      </w:r>
      <w:r w:rsidRPr="00D665F9">
        <w:rPr>
          <w:rFonts w:ascii="Arial" w:hAnsi="Arial" w:cs="Arial"/>
          <w:sz w:val="24"/>
          <w:szCs w:val="24"/>
        </w:rPr>
        <w:t xml:space="preserve">. </w:t>
      </w:r>
    </w:p>
    <w:p w:rsidR="00D665F9" w:rsidRPr="00D665F9" w:rsidRDefault="00D665F9" w:rsidP="00D972E6">
      <w:pPr>
        <w:pStyle w:val="ListParagraph"/>
        <w:rPr>
          <w:rFonts w:ascii="Arial" w:hAnsi="Arial" w:cs="Arial"/>
          <w:sz w:val="24"/>
          <w:szCs w:val="24"/>
        </w:rPr>
      </w:pPr>
    </w:p>
    <w:p w:rsidR="00D665F9" w:rsidRPr="00D665F9" w:rsidRDefault="00096620" w:rsidP="00D972E6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major air and sea ports handing exports have designated officials of </w:t>
      </w:r>
      <w:r w:rsidRPr="00D665F9">
        <w:rPr>
          <w:rFonts w:ascii="Arial" w:eastAsia="Times New Roman" w:hAnsi="Arial" w:cs="Arial"/>
          <w:color w:val="000000"/>
          <w:sz w:val="24"/>
          <w:szCs w:val="24"/>
        </w:rPr>
        <w:t>Plant Quarantine Department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  <w:r w:rsidR="00D665F9">
        <w:rPr>
          <w:rFonts w:ascii="Arial" w:hAnsi="Arial" w:cs="Arial"/>
          <w:sz w:val="24"/>
          <w:szCs w:val="24"/>
        </w:rPr>
        <w:t>L</w:t>
      </w:r>
      <w:r w:rsidR="00D665F9" w:rsidRPr="00D665F9">
        <w:rPr>
          <w:rFonts w:ascii="Arial" w:hAnsi="Arial" w:cs="Arial"/>
          <w:sz w:val="24"/>
          <w:szCs w:val="24"/>
        </w:rPr>
        <w:t xml:space="preserve">ist of authorized </w:t>
      </w:r>
      <w:r w:rsidR="00D665F9">
        <w:rPr>
          <w:rFonts w:ascii="Arial" w:hAnsi="Arial" w:cs="Arial"/>
          <w:sz w:val="24"/>
          <w:szCs w:val="24"/>
        </w:rPr>
        <w:t>personnel to issue PSC is attached</w:t>
      </w:r>
      <w:r>
        <w:rPr>
          <w:rFonts w:ascii="Arial" w:hAnsi="Arial" w:cs="Arial"/>
          <w:sz w:val="24"/>
          <w:szCs w:val="24"/>
        </w:rPr>
        <w:t xml:space="preserve"> which </w:t>
      </w:r>
      <w:r w:rsidR="00437E96">
        <w:rPr>
          <w:rFonts w:ascii="Arial" w:hAnsi="Arial" w:cs="Arial"/>
          <w:sz w:val="24"/>
          <w:szCs w:val="24"/>
        </w:rPr>
        <w:t xml:space="preserve">is dynamic in nature, the exporters may check their respective region/exit ports.  </w:t>
      </w:r>
    </w:p>
    <w:p w:rsidR="004F109B" w:rsidRPr="00D665F9" w:rsidRDefault="004F109B" w:rsidP="00D972E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A2B3E" w:rsidRDefault="00FA2B3E" w:rsidP="00D97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Exporters are required to apply in prescribed format to respective</w:t>
      </w:r>
      <w:r w:rsidR="00B7268B">
        <w:rPr>
          <w:rFonts w:ascii="Arial" w:eastAsia="Times New Roman" w:hAnsi="Arial" w:cs="Arial"/>
          <w:color w:val="000000"/>
          <w:sz w:val="24"/>
          <w:szCs w:val="24"/>
        </w:rPr>
        <w:t xml:space="preserve"> Plant Quarantine 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tation at the designated port from which he intends to </w:t>
      </w:r>
      <w:r w:rsidR="005B7BA0">
        <w:rPr>
          <w:rFonts w:ascii="Arial" w:eastAsia="Times New Roman" w:hAnsi="Arial" w:cs="Arial"/>
          <w:color w:val="000000"/>
          <w:sz w:val="24"/>
          <w:szCs w:val="24"/>
        </w:rPr>
        <w:t xml:space="preserve">undertake </w:t>
      </w:r>
      <w:r>
        <w:rPr>
          <w:rFonts w:ascii="Arial" w:eastAsia="Times New Roman" w:hAnsi="Arial" w:cs="Arial"/>
          <w:color w:val="000000"/>
          <w:sz w:val="24"/>
          <w:szCs w:val="24"/>
        </w:rPr>
        <w:t>export.</w:t>
      </w:r>
    </w:p>
    <w:p w:rsidR="0021113E" w:rsidRPr="0021113E" w:rsidRDefault="0021113E" w:rsidP="00D972E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21113E" w:rsidRDefault="0021113E" w:rsidP="00D97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Exporters are required to apply </w:t>
      </w:r>
      <w:r w:rsidRPr="00FA2B3E">
        <w:rPr>
          <w:rFonts w:ascii="Arial" w:hAnsi="Arial" w:cs="Arial"/>
          <w:color w:val="000000"/>
          <w:sz w:val="24"/>
          <w:szCs w:val="24"/>
        </w:rPr>
        <w:t>minimum 24-48 hrs</w:t>
      </w:r>
      <w:r>
        <w:rPr>
          <w:rFonts w:ascii="Arial" w:hAnsi="Arial" w:cs="Arial"/>
          <w:color w:val="000000"/>
          <w:sz w:val="24"/>
          <w:szCs w:val="24"/>
        </w:rPr>
        <w:t xml:space="preserve"> before the shipment </w:t>
      </w:r>
      <w:r w:rsidR="005B7BA0">
        <w:rPr>
          <w:rFonts w:ascii="Arial" w:hAnsi="Arial" w:cs="Arial"/>
          <w:color w:val="000000"/>
          <w:sz w:val="24"/>
          <w:szCs w:val="24"/>
        </w:rPr>
        <w:t xml:space="preserve">in case </w:t>
      </w:r>
      <w:r>
        <w:rPr>
          <w:rFonts w:ascii="Arial" w:hAnsi="Arial" w:cs="Arial"/>
          <w:color w:val="000000"/>
          <w:sz w:val="24"/>
          <w:szCs w:val="24"/>
        </w:rPr>
        <w:t>of</w:t>
      </w:r>
      <w:r w:rsidRPr="00FA2B3E">
        <w:rPr>
          <w:rFonts w:ascii="Arial" w:hAnsi="Arial" w:cs="Arial"/>
          <w:color w:val="000000"/>
          <w:sz w:val="24"/>
          <w:szCs w:val="24"/>
        </w:rPr>
        <w:t xml:space="preserve"> </w:t>
      </w:r>
      <w:r w:rsidR="00B7268B">
        <w:rPr>
          <w:rFonts w:ascii="Arial" w:hAnsi="Arial" w:cs="Arial"/>
          <w:color w:val="000000"/>
          <w:sz w:val="24"/>
          <w:szCs w:val="24"/>
        </w:rPr>
        <w:t xml:space="preserve">perishable products such as fresh fruits and vegetables and cut flowers </w:t>
      </w:r>
      <w:r w:rsidRPr="00FA2B3E">
        <w:rPr>
          <w:rFonts w:ascii="Arial" w:hAnsi="Arial" w:cs="Arial"/>
          <w:color w:val="000000"/>
          <w:sz w:val="24"/>
          <w:szCs w:val="24"/>
        </w:rPr>
        <w:t>consignments</w:t>
      </w:r>
      <w:r>
        <w:rPr>
          <w:rFonts w:ascii="Arial" w:hAnsi="Arial" w:cs="Arial"/>
          <w:color w:val="000000"/>
          <w:sz w:val="24"/>
          <w:szCs w:val="24"/>
        </w:rPr>
        <w:t xml:space="preserve">.  In case of </w:t>
      </w:r>
      <w:r w:rsidR="00B7268B" w:rsidRPr="00FA2B3E">
        <w:rPr>
          <w:rFonts w:ascii="Arial" w:hAnsi="Arial" w:cs="Arial"/>
          <w:color w:val="000000"/>
          <w:sz w:val="24"/>
          <w:szCs w:val="24"/>
        </w:rPr>
        <w:t>seed</w:t>
      </w:r>
      <w:r w:rsidR="00B7268B">
        <w:rPr>
          <w:rFonts w:ascii="Arial" w:hAnsi="Arial" w:cs="Arial"/>
          <w:color w:val="000000"/>
          <w:sz w:val="24"/>
          <w:szCs w:val="24"/>
        </w:rPr>
        <w:t>s, cereals and peanut</w:t>
      </w:r>
      <w:r w:rsidR="00B7268B" w:rsidRPr="00FA2B3E">
        <w:rPr>
          <w:rFonts w:ascii="Arial" w:hAnsi="Arial" w:cs="Arial"/>
          <w:color w:val="000000"/>
          <w:sz w:val="24"/>
          <w:szCs w:val="24"/>
        </w:rPr>
        <w:t xml:space="preserve"> consignments </w:t>
      </w:r>
      <w:r w:rsidR="00B7268B">
        <w:rPr>
          <w:rFonts w:ascii="Arial" w:hAnsi="Arial" w:cs="Arial"/>
          <w:color w:val="000000"/>
          <w:sz w:val="24"/>
          <w:szCs w:val="24"/>
        </w:rPr>
        <w:t>and other material which needs</w:t>
      </w:r>
      <w:r w:rsidRPr="00FA2B3E">
        <w:rPr>
          <w:rFonts w:ascii="Arial" w:hAnsi="Arial" w:cs="Arial"/>
          <w:color w:val="000000"/>
          <w:sz w:val="24"/>
          <w:szCs w:val="24"/>
        </w:rPr>
        <w:t xml:space="preserve"> fumigation</w:t>
      </w:r>
      <w:r w:rsidR="00B7268B">
        <w:rPr>
          <w:rFonts w:ascii="Arial" w:hAnsi="Arial" w:cs="Arial"/>
          <w:color w:val="000000"/>
          <w:sz w:val="24"/>
          <w:szCs w:val="24"/>
        </w:rPr>
        <w:t>,</w:t>
      </w:r>
      <w:r w:rsidRPr="00FA2B3E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the exporters </w:t>
      </w:r>
      <w:r w:rsidRPr="00FA2B3E">
        <w:rPr>
          <w:rFonts w:ascii="Arial" w:hAnsi="Arial" w:cs="Arial"/>
          <w:color w:val="000000"/>
          <w:sz w:val="24"/>
          <w:szCs w:val="24"/>
        </w:rPr>
        <w:t xml:space="preserve">are </w:t>
      </w:r>
      <w:r>
        <w:rPr>
          <w:rFonts w:ascii="Arial" w:hAnsi="Arial" w:cs="Arial"/>
          <w:color w:val="000000"/>
          <w:sz w:val="24"/>
          <w:szCs w:val="24"/>
        </w:rPr>
        <w:t xml:space="preserve">required to apply </w:t>
      </w:r>
      <w:r w:rsidR="00B7268B">
        <w:rPr>
          <w:rFonts w:ascii="Arial" w:hAnsi="Arial" w:cs="Arial"/>
          <w:color w:val="000000"/>
          <w:sz w:val="24"/>
          <w:szCs w:val="24"/>
        </w:rPr>
        <w:t xml:space="preserve">minimum </w:t>
      </w:r>
      <w:r w:rsidRPr="00FA2B3E">
        <w:rPr>
          <w:rFonts w:ascii="Arial" w:hAnsi="Arial" w:cs="Arial"/>
          <w:color w:val="000000"/>
          <w:sz w:val="24"/>
          <w:szCs w:val="24"/>
        </w:rPr>
        <w:t xml:space="preserve">8-10 days </w:t>
      </w:r>
      <w:r w:rsidR="00B7268B">
        <w:rPr>
          <w:rFonts w:ascii="Arial" w:hAnsi="Arial" w:cs="Arial"/>
          <w:color w:val="000000"/>
          <w:sz w:val="24"/>
          <w:szCs w:val="24"/>
        </w:rPr>
        <w:t>prior to shipment</w:t>
      </w:r>
      <w:r w:rsidRPr="00FA2B3E">
        <w:rPr>
          <w:rFonts w:ascii="Arial" w:hAnsi="Arial" w:cs="Arial"/>
          <w:color w:val="000000"/>
          <w:sz w:val="24"/>
          <w:szCs w:val="24"/>
        </w:rPr>
        <w:t>.</w:t>
      </w:r>
    </w:p>
    <w:p w:rsidR="00FA2B3E" w:rsidRDefault="00FA2B3E" w:rsidP="00D972E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FA2B3E" w:rsidRDefault="00FA2B3E" w:rsidP="00D97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FA2B3E">
        <w:rPr>
          <w:rFonts w:ascii="Arial" w:eastAsia="Times New Roman" w:hAnsi="Arial" w:cs="Arial"/>
          <w:color w:val="000000"/>
          <w:sz w:val="24"/>
          <w:szCs w:val="24"/>
        </w:rPr>
        <w:t xml:space="preserve">nspections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of the consignment are </w:t>
      </w:r>
      <w:r w:rsidR="005306E0" w:rsidRPr="00FA2B3E">
        <w:rPr>
          <w:rFonts w:ascii="Arial" w:eastAsia="Times New Roman" w:hAnsi="Arial" w:cs="Arial"/>
          <w:color w:val="000000"/>
          <w:sz w:val="24"/>
          <w:szCs w:val="24"/>
        </w:rPr>
        <w:t xml:space="preserve">carried out </w:t>
      </w:r>
      <w:r>
        <w:rPr>
          <w:rFonts w:ascii="Arial" w:eastAsia="Times New Roman" w:hAnsi="Arial" w:cs="Arial"/>
          <w:color w:val="000000"/>
          <w:sz w:val="24"/>
          <w:szCs w:val="24"/>
        </w:rPr>
        <w:t>by authorized person</w:t>
      </w:r>
      <w:r w:rsidR="005B7BA0">
        <w:rPr>
          <w:rFonts w:ascii="Arial" w:eastAsia="Times New Roman" w:hAnsi="Arial" w:cs="Arial"/>
          <w:color w:val="000000"/>
          <w:sz w:val="24"/>
          <w:szCs w:val="24"/>
        </w:rPr>
        <w:t xml:space="preserve"> for issuance of PSC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FA2B3E" w:rsidRPr="00FA2B3E" w:rsidRDefault="00FA2B3E" w:rsidP="00D972E6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:rsidR="0021113E" w:rsidRDefault="0021113E" w:rsidP="00D97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21113E">
        <w:rPr>
          <w:rFonts w:ascii="Arial" w:eastAsia="Times New Roman" w:hAnsi="Arial" w:cs="Arial"/>
          <w:color w:val="000000"/>
          <w:sz w:val="24"/>
          <w:szCs w:val="24"/>
        </w:rPr>
        <w:t>V</w:t>
      </w:r>
      <w:r w:rsidR="005306E0" w:rsidRPr="0021113E">
        <w:rPr>
          <w:rFonts w:ascii="Arial" w:eastAsia="Times New Roman" w:hAnsi="Arial" w:cs="Arial"/>
          <w:color w:val="000000"/>
          <w:sz w:val="24"/>
          <w:szCs w:val="24"/>
        </w:rPr>
        <w:t>isual examination with hand lens and washing tests, etc</w:t>
      </w:r>
      <w:r w:rsidR="001E1DC4" w:rsidRPr="0021113E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5306E0" w:rsidRPr="0021113E">
        <w:rPr>
          <w:rFonts w:ascii="Arial" w:eastAsia="Times New Roman" w:hAnsi="Arial" w:cs="Arial"/>
          <w:color w:val="000000"/>
          <w:sz w:val="24"/>
          <w:szCs w:val="24"/>
        </w:rPr>
        <w:t xml:space="preserve"> are carried out for material meant for consumption. </w:t>
      </w:r>
      <w:r w:rsidRPr="0021113E">
        <w:rPr>
          <w:rFonts w:ascii="Arial" w:eastAsia="Times New Roman" w:hAnsi="Arial" w:cs="Arial"/>
          <w:color w:val="000000"/>
          <w:sz w:val="24"/>
          <w:szCs w:val="24"/>
        </w:rPr>
        <w:t xml:space="preserve">In case of seeds and planting material for propagation </w:t>
      </w:r>
      <w:r>
        <w:rPr>
          <w:rFonts w:ascii="Arial" w:eastAsia="Times New Roman" w:hAnsi="Arial" w:cs="Arial"/>
          <w:color w:val="000000"/>
          <w:sz w:val="24"/>
          <w:szCs w:val="24"/>
        </w:rPr>
        <w:t>i</w:t>
      </w:r>
      <w:r w:rsidRPr="00FA2B3E">
        <w:rPr>
          <w:rFonts w:ascii="Arial" w:eastAsia="Times New Roman" w:hAnsi="Arial" w:cs="Arial"/>
          <w:color w:val="000000"/>
          <w:sz w:val="24"/>
          <w:szCs w:val="24"/>
        </w:rPr>
        <w:t>nspections involves sampling and laboratory tests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B7268B" w:rsidRPr="00B7268B" w:rsidRDefault="00B7268B" w:rsidP="00D972E6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:rsidR="00B7268B" w:rsidRPr="004F109B" w:rsidRDefault="00B7268B" w:rsidP="00D97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="00D972E6">
        <w:rPr>
          <w:rFonts w:ascii="Arial" w:eastAsia="Times New Roman" w:hAnsi="Arial" w:cs="Arial"/>
          <w:color w:val="000000"/>
          <w:sz w:val="24"/>
          <w:szCs w:val="24"/>
        </w:rPr>
        <w:t xml:space="preserve">fee for issuance of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PSC </w:t>
      </w:r>
      <w:r w:rsidR="004F109B">
        <w:rPr>
          <w:rFonts w:ascii="Arial" w:eastAsia="Times New Roman" w:hAnsi="Arial" w:cs="Arial"/>
          <w:color w:val="000000"/>
          <w:sz w:val="24"/>
          <w:szCs w:val="24"/>
        </w:rPr>
        <w:t xml:space="preserve">for less than 1.5 cubic meter volume consignment is Rs. 1/-for 1.5 cubic meter and more volume the fee is Rs. 1/- </w:t>
      </w:r>
      <w:r w:rsidR="004F109B" w:rsidRPr="005306E0">
        <w:rPr>
          <w:rFonts w:ascii="Arial" w:eastAsia="Times New Roman" w:hAnsi="Arial" w:cs="Arial"/>
          <w:sz w:val="24"/>
          <w:szCs w:val="24"/>
        </w:rPr>
        <w:t>extra for every additional 3.0 cu</w:t>
      </w:r>
      <w:r w:rsidR="004F109B">
        <w:rPr>
          <w:rFonts w:ascii="Arial" w:eastAsia="Times New Roman" w:hAnsi="Arial" w:cs="Arial"/>
          <w:sz w:val="24"/>
          <w:szCs w:val="24"/>
        </w:rPr>
        <w:t xml:space="preserve">bic </w:t>
      </w:r>
      <w:r w:rsidR="004F109B" w:rsidRPr="005306E0">
        <w:rPr>
          <w:rFonts w:ascii="Arial" w:eastAsia="Times New Roman" w:hAnsi="Arial" w:cs="Arial"/>
          <w:sz w:val="24"/>
          <w:szCs w:val="24"/>
        </w:rPr>
        <w:t>m</w:t>
      </w:r>
      <w:r w:rsidR="004F109B">
        <w:rPr>
          <w:rFonts w:ascii="Arial" w:eastAsia="Times New Roman" w:hAnsi="Arial" w:cs="Arial"/>
          <w:sz w:val="24"/>
          <w:szCs w:val="24"/>
        </w:rPr>
        <w:t xml:space="preserve">eter </w:t>
      </w:r>
      <w:r w:rsidR="004F109B" w:rsidRPr="005306E0">
        <w:rPr>
          <w:rFonts w:ascii="Arial" w:eastAsia="Times New Roman" w:hAnsi="Arial" w:cs="Arial"/>
          <w:sz w:val="24"/>
          <w:szCs w:val="24"/>
        </w:rPr>
        <w:t xml:space="preserve"> or part thereof up to a maximum of Rs. 100/- per consignment.</w:t>
      </w:r>
      <w:r w:rsidR="004F109B">
        <w:rPr>
          <w:rFonts w:ascii="Arial" w:eastAsia="Times New Roman" w:hAnsi="Arial" w:cs="Arial"/>
          <w:sz w:val="24"/>
          <w:szCs w:val="24"/>
        </w:rPr>
        <w:t xml:space="preserve"> </w:t>
      </w:r>
    </w:p>
    <w:p w:rsidR="004F109B" w:rsidRPr="004F109B" w:rsidRDefault="004F109B" w:rsidP="00D972E6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:rsidR="004F109B" w:rsidRDefault="004F109B" w:rsidP="00D97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Fumigation or disinfection charges are Rs. 6/- and Rs. 2/- </w:t>
      </w:r>
      <w:r w:rsidRPr="005306E0">
        <w:rPr>
          <w:rFonts w:ascii="Arial" w:eastAsia="Times New Roman" w:hAnsi="Arial" w:cs="Arial"/>
          <w:sz w:val="24"/>
          <w:szCs w:val="24"/>
        </w:rPr>
        <w:t>extra for every additional 1.5 cu</w:t>
      </w:r>
      <w:r>
        <w:rPr>
          <w:rFonts w:ascii="Arial" w:eastAsia="Times New Roman" w:hAnsi="Arial" w:cs="Arial"/>
          <w:sz w:val="24"/>
          <w:szCs w:val="24"/>
        </w:rPr>
        <w:t xml:space="preserve">bic meter </w:t>
      </w:r>
      <w:r w:rsidRPr="005306E0">
        <w:rPr>
          <w:rFonts w:ascii="Arial" w:eastAsia="Times New Roman" w:hAnsi="Arial" w:cs="Arial"/>
          <w:sz w:val="24"/>
          <w:szCs w:val="24"/>
        </w:rPr>
        <w:t>or part thereof</w:t>
      </w:r>
      <w:r w:rsidR="00D972E6">
        <w:rPr>
          <w:rFonts w:ascii="Arial" w:eastAsia="Times New Roman" w:hAnsi="Arial" w:cs="Arial"/>
          <w:sz w:val="24"/>
          <w:szCs w:val="24"/>
        </w:rPr>
        <w:t>.  In case of fresh fruits and vegetables and other perishable products fumigation is not required, however, the packing material has to be free of pests/insects and any other contamination.</w:t>
      </w:r>
    </w:p>
    <w:p w:rsidR="0021113E" w:rsidRPr="0021113E" w:rsidRDefault="0021113E" w:rsidP="00D972E6">
      <w:pPr>
        <w:pStyle w:val="ListParagraph"/>
        <w:rPr>
          <w:rFonts w:ascii="Arial" w:eastAsia="Times New Roman" w:hAnsi="Arial" w:cs="Arial"/>
          <w:color w:val="000000"/>
          <w:sz w:val="24"/>
          <w:szCs w:val="24"/>
        </w:rPr>
      </w:pPr>
    </w:p>
    <w:p w:rsidR="008C79F8" w:rsidRPr="00D972E6" w:rsidRDefault="008C79F8" w:rsidP="00D97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case of export of grapes, the PSC issuance has been integrated in GrapeNet.  Similar efforts are being made for integration of PSC issuance from the online systems implemented by APEDA.</w:t>
      </w:r>
    </w:p>
    <w:p w:rsidR="00D972E6" w:rsidRPr="00D972E6" w:rsidRDefault="00D972E6" w:rsidP="00D972E6">
      <w:pPr>
        <w:pStyle w:val="ListParagraph"/>
        <w:rPr>
          <w:rFonts w:ascii="Arial" w:hAnsi="Arial" w:cs="Arial"/>
          <w:color w:val="000000"/>
          <w:sz w:val="24"/>
          <w:szCs w:val="24"/>
        </w:rPr>
      </w:pPr>
    </w:p>
    <w:p w:rsidR="0021113E" w:rsidRPr="00306208" w:rsidRDefault="0021113E" w:rsidP="00D972E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1113E"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5306E0" w:rsidRPr="0021113E">
        <w:rPr>
          <w:rFonts w:ascii="Arial" w:eastAsia="Times New Roman" w:hAnsi="Arial" w:cs="Arial"/>
          <w:color w:val="000000"/>
          <w:sz w:val="24"/>
          <w:szCs w:val="24"/>
        </w:rPr>
        <w:t xml:space="preserve">he </w:t>
      </w:r>
      <w:r w:rsidR="004F109B">
        <w:rPr>
          <w:rFonts w:ascii="Arial" w:eastAsia="Times New Roman" w:hAnsi="Arial" w:cs="Arial"/>
          <w:color w:val="000000"/>
          <w:sz w:val="24"/>
          <w:szCs w:val="24"/>
        </w:rPr>
        <w:t xml:space="preserve">PSC </w:t>
      </w:r>
      <w:r w:rsidR="008C79F8">
        <w:rPr>
          <w:rFonts w:ascii="Arial" w:eastAsia="Times New Roman" w:hAnsi="Arial" w:cs="Arial"/>
          <w:color w:val="000000"/>
          <w:sz w:val="24"/>
          <w:szCs w:val="24"/>
        </w:rPr>
        <w:t xml:space="preserve">issuance </w:t>
      </w:r>
      <w:r w:rsidR="005306E0" w:rsidRPr="0021113E">
        <w:rPr>
          <w:rFonts w:ascii="Arial" w:eastAsia="Times New Roman" w:hAnsi="Arial" w:cs="Arial"/>
          <w:color w:val="000000"/>
          <w:sz w:val="24"/>
          <w:szCs w:val="24"/>
        </w:rPr>
        <w:t xml:space="preserve">inspections are conducted </w:t>
      </w:r>
      <w:r w:rsidRPr="0021113E">
        <w:rPr>
          <w:rFonts w:ascii="Arial" w:eastAsia="Times New Roman" w:hAnsi="Arial" w:cs="Arial"/>
          <w:color w:val="000000"/>
          <w:sz w:val="24"/>
          <w:szCs w:val="24"/>
        </w:rPr>
        <w:t xml:space="preserve">either </w:t>
      </w:r>
      <w:r w:rsidR="005306E0" w:rsidRPr="0021113E">
        <w:rPr>
          <w:rFonts w:ascii="Arial" w:eastAsia="Times New Roman" w:hAnsi="Arial" w:cs="Arial"/>
          <w:color w:val="000000"/>
          <w:sz w:val="24"/>
          <w:szCs w:val="24"/>
        </w:rPr>
        <w:t xml:space="preserve">at </w:t>
      </w:r>
      <w:r w:rsidRPr="0021113E">
        <w:rPr>
          <w:rFonts w:ascii="Arial" w:eastAsia="Times New Roman" w:hAnsi="Arial" w:cs="Arial"/>
          <w:color w:val="000000"/>
          <w:sz w:val="24"/>
          <w:szCs w:val="24"/>
        </w:rPr>
        <w:t xml:space="preserve">port of export or exporters’ premises. </w:t>
      </w:r>
      <w:r w:rsidR="004F109B">
        <w:rPr>
          <w:rFonts w:ascii="Arial" w:eastAsia="Times New Roman" w:hAnsi="Arial" w:cs="Arial"/>
          <w:color w:val="000000"/>
          <w:sz w:val="24"/>
          <w:szCs w:val="24"/>
        </w:rPr>
        <w:t xml:space="preserve">Fumigation is carried out by authorized person at the applicant’s premises. </w:t>
      </w:r>
      <w:r w:rsidR="005306E0" w:rsidRPr="0021113E">
        <w:rPr>
          <w:rFonts w:ascii="Arial" w:eastAsia="Times New Roman" w:hAnsi="Arial" w:cs="Arial"/>
          <w:color w:val="000000"/>
          <w:sz w:val="24"/>
          <w:szCs w:val="24"/>
        </w:rPr>
        <w:t xml:space="preserve">The flow chart for various steps involved in </w:t>
      </w:r>
      <w:r w:rsidRPr="0021113E">
        <w:rPr>
          <w:rFonts w:ascii="Arial" w:eastAsia="Times New Roman" w:hAnsi="Arial" w:cs="Arial"/>
          <w:color w:val="000000"/>
          <w:sz w:val="24"/>
          <w:szCs w:val="24"/>
        </w:rPr>
        <w:t xml:space="preserve">PSC </w:t>
      </w:r>
      <w:r w:rsidR="004F109B">
        <w:rPr>
          <w:rFonts w:ascii="Arial" w:eastAsia="Times New Roman" w:hAnsi="Arial" w:cs="Arial"/>
          <w:color w:val="000000"/>
          <w:sz w:val="24"/>
          <w:szCs w:val="24"/>
        </w:rPr>
        <w:t xml:space="preserve">issuance are </w:t>
      </w:r>
      <w:r w:rsidRPr="0021113E">
        <w:rPr>
          <w:rFonts w:ascii="Arial" w:eastAsia="Times New Roman" w:hAnsi="Arial" w:cs="Arial"/>
          <w:color w:val="000000"/>
          <w:sz w:val="24"/>
          <w:szCs w:val="24"/>
        </w:rPr>
        <w:t xml:space="preserve">as follows: </w:t>
      </w:r>
    </w:p>
    <w:p w:rsidR="00306208" w:rsidRPr="0021113E" w:rsidRDefault="00306208" w:rsidP="00D972E6">
      <w:pPr>
        <w:pStyle w:val="ListParagraph"/>
        <w:shd w:val="clear" w:color="auto" w:fill="FFFFFF"/>
        <w:spacing w:after="0" w:line="24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1309DD" w:rsidRPr="00FA2B3E" w:rsidRDefault="005306E0" w:rsidP="00D972E6">
      <w:pPr>
        <w:rPr>
          <w:rFonts w:ascii="Arial" w:hAnsi="Arial" w:cs="Arial"/>
          <w:sz w:val="24"/>
          <w:szCs w:val="24"/>
        </w:rPr>
      </w:pPr>
      <w:r w:rsidRPr="00FA2B3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549900" cy="7498080"/>
            <wp:effectExtent l="19050" t="0" r="0" b="0"/>
            <wp:docPr id="1" name="Picture 1" descr="import-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port-expor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749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09DD" w:rsidRPr="00FA2B3E" w:rsidSect="00D972E6">
      <w:pgSz w:w="12240" w:h="15840"/>
      <w:pgMar w:top="1276" w:right="758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C3620"/>
    <w:multiLevelType w:val="hybridMultilevel"/>
    <w:tmpl w:val="487411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B027C2"/>
    <w:multiLevelType w:val="hybridMultilevel"/>
    <w:tmpl w:val="D8363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DCA0F5B"/>
    <w:multiLevelType w:val="hybridMultilevel"/>
    <w:tmpl w:val="8E98FA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F787E13"/>
    <w:multiLevelType w:val="hybridMultilevel"/>
    <w:tmpl w:val="E14A7F62"/>
    <w:lvl w:ilvl="0" w:tplc="76F2862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9EA01D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440B85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79E0A3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1ACAF0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E10C3B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73AB32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80043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318D85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E0"/>
    <w:rsid w:val="00096620"/>
    <w:rsid w:val="001309DD"/>
    <w:rsid w:val="001A2357"/>
    <w:rsid w:val="001E1DC4"/>
    <w:rsid w:val="0021113E"/>
    <w:rsid w:val="00301E24"/>
    <w:rsid w:val="00306208"/>
    <w:rsid w:val="00437E96"/>
    <w:rsid w:val="004F109B"/>
    <w:rsid w:val="00521D78"/>
    <w:rsid w:val="005306E0"/>
    <w:rsid w:val="00564891"/>
    <w:rsid w:val="005B7BA0"/>
    <w:rsid w:val="008C79F8"/>
    <w:rsid w:val="00B149B1"/>
    <w:rsid w:val="00B7268B"/>
    <w:rsid w:val="00B973C5"/>
    <w:rsid w:val="00D665F9"/>
    <w:rsid w:val="00D972E6"/>
    <w:rsid w:val="00FA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0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E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306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6E0"/>
    <w:rPr>
      <w:b/>
      <w:bCs/>
    </w:rPr>
  </w:style>
  <w:style w:type="paragraph" w:customStyle="1" w:styleId="fntbold">
    <w:name w:val="fntbold"/>
    <w:basedOn w:val="Normal"/>
    <w:rsid w:val="0053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49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2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0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E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306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6E0"/>
    <w:rPr>
      <w:b/>
      <w:bCs/>
    </w:rPr>
  </w:style>
  <w:style w:type="paragraph" w:customStyle="1" w:styleId="fntbold">
    <w:name w:val="fntbold"/>
    <w:basedOn w:val="Normal"/>
    <w:rsid w:val="0053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49B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2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3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ntquarantineindia.nic.in/PQISMain/Default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rainmart.in/news/how-to-choose-a-custom-clearing-agent-and-freight-forward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ainmart.in/news/new-norms-for-export-of-rice-to-eu-inspection-by-eic-or-eia-mandatory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d.prasad</dc:creator>
  <cp:lastModifiedBy>srihari52</cp:lastModifiedBy>
  <cp:revision>3</cp:revision>
  <dcterms:created xsi:type="dcterms:W3CDTF">2023-01-04T05:26:00Z</dcterms:created>
  <dcterms:modified xsi:type="dcterms:W3CDTF">2023-01-04T05:39:00Z</dcterms:modified>
</cp:coreProperties>
</file>