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061858793"/>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0523DC" w:rsidRDefault="000523DC">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94BDF" w:rsidRPr="00FC426A" w:rsidRDefault="009F7791">
                                <w:pPr>
                                  <w:pStyle w:val="NoSpacing"/>
                                  <w:rPr>
                                    <w:noProof/>
                                    <w:color w:val="44546A" w:themeColor="text2"/>
                                    <w:sz w:val="20"/>
                                  </w:rPr>
                                </w:pPr>
                                <w:sdt>
                                  <w:sdtPr>
                                    <w:rPr>
                                      <w:noProof/>
                                      <w:color w:val="44546A" w:themeColor="text2"/>
                                      <w:sz w:val="20"/>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94BDF" w:rsidRPr="00FC426A">
                                      <w:rPr>
                                        <w:noProof/>
                                        <w:color w:val="44546A" w:themeColor="text2"/>
                                        <w:sz w:val="20"/>
                                      </w:rPr>
                                      <w:t xml:space="preserve">Ness SES - Dharmendra Kapadia – </w:t>
                                    </w:r>
                                    <w:r w:rsidR="009F5043">
                                      <w:rPr>
                                        <w:noProof/>
                                        <w:color w:val="44546A" w:themeColor="text2"/>
                                        <w:sz w:val="20"/>
                                      </w:rPr>
                                      <w:t>Mar</w:t>
                                    </w:r>
                                    <w:r w:rsidR="00494BDF">
                                      <w:rPr>
                                        <w:noProof/>
                                        <w:color w:val="44546A" w:themeColor="text2"/>
                                        <w:sz w:val="20"/>
                                      </w:rPr>
                                      <w:t xml:space="preserve"> 20, 2015</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494BDF" w:rsidRPr="00FC426A" w:rsidRDefault="00494BDF">
                          <w:pPr>
                            <w:pStyle w:val="NoSpacing"/>
                            <w:rPr>
                              <w:noProof/>
                              <w:color w:val="44546A" w:themeColor="text2"/>
                              <w:sz w:val="20"/>
                            </w:rPr>
                          </w:pPr>
                          <w:sdt>
                            <w:sdtPr>
                              <w:rPr>
                                <w:noProof/>
                                <w:color w:val="44546A" w:themeColor="text2"/>
                                <w:sz w:val="20"/>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FC426A">
                                <w:rPr>
                                  <w:noProof/>
                                  <w:color w:val="44546A" w:themeColor="text2"/>
                                  <w:sz w:val="20"/>
                                </w:rPr>
                                <w:t xml:space="preserve">Ness SES - Dharmendra Kapadia – </w:t>
                              </w:r>
                              <w:r w:rsidR="009F5043">
                                <w:rPr>
                                  <w:noProof/>
                                  <w:color w:val="44546A" w:themeColor="text2"/>
                                  <w:sz w:val="20"/>
                                </w:rPr>
                                <w:t>Mar</w:t>
                              </w:r>
                              <w:r>
                                <w:rPr>
                                  <w:noProof/>
                                  <w:color w:val="44546A" w:themeColor="text2"/>
                                  <w:sz w:val="20"/>
                                </w:rPr>
                                <w:t xml:space="preserve"> 20, 2015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94BDF" w:rsidRDefault="00494BD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5="http://schemas.microsoft.com/office/word/2012/wordml">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494BDF" w:rsidRDefault="00494BDF"/>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4BDF" w:rsidRDefault="00494BDF">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w15="http://schemas.microsoft.com/office/word/2012/wordml">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494BDF" w:rsidRDefault="00494BDF">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5="http://schemas.microsoft.com/office/word/2012/wordml">
                <w:pict>
                  <v:rect w14:anchorId="0834FB4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5="http://schemas.microsoft.com/office/word/2012/wordml">
                <w:pict>
                  <v:rect w14:anchorId="544C8A7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494BDF" w:rsidRDefault="00494BDF">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NQ Mobile Adalyst Platform</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494BDF" w:rsidRDefault="00494BD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Design Document – Version 0.1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w15="http://schemas.microsoft.com/office/word/2012/wordml">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494BDF" w:rsidRDefault="00494BDF">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NQ Mobile Adalyst Platform</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494BDF" w:rsidRDefault="00494BD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Design Document – Version 0.1</w:t>
                              </w:r>
                            </w:p>
                          </w:sdtContent>
                        </w:sdt>
                      </w:txbxContent>
                    </v:textbox>
                    <w10:wrap type="square" anchorx="page" anchory="page"/>
                  </v:shape>
                </w:pict>
              </mc:Fallback>
            </mc:AlternateContent>
          </w:r>
        </w:p>
        <w:p w:rsidR="000523DC" w:rsidRDefault="000523DC">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sdtContent>
    </w:sdt>
    <w:p w:rsidR="00FC426A" w:rsidRPr="00C04E45" w:rsidRDefault="00FC426A" w:rsidP="00FC426A">
      <w:pPr>
        <w:pStyle w:val="unnumberedhead"/>
        <w:rPr>
          <w:rFonts w:asciiTheme="minorHAnsi" w:hAnsiTheme="minorHAnsi" w:cstheme="minorHAnsi"/>
        </w:rPr>
      </w:pPr>
      <w:r w:rsidRPr="00C04E45">
        <w:rPr>
          <w:rFonts w:asciiTheme="minorHAnsi" w:hAnsiTheme="minorHAnsi" w:cstheme="minorHAnsi"/>
        </w:rPr>
        <w:lastRenderedPageBreak/>
        <w:t>Document Contact Information</w:t>
      </w:r>
    </w:p>
    <w:tbl>
      <w:tblPr>
        <w:tblStyle w:val="TableGrid"/>
        <w:tblW w:w="0" w:type="auto"/>
        <w:tblLook w:val="04A0" w:firstRow="1" w:lastRow="0" w:firstColumn="1" w:lastColumn="0" w:noHBand="0" w:noVBand="1"/>
      </w:tblPr>
      <w:tblGrid>
        <w:gridCol w:w="3078"/>
        <w:gridCol w:w="6300"/>
      </w:tblGrid>
      <w:tr w:rsidR="00FC426A" w:rsidRPr="00B70CBE" w:rsidTr="00FD29B3">
        <w:tc>
          <w:tcPr>
            <w:tcW w:w="9378" w:type="dxa"/>
            <w:gridSpan w:val="2"/>
            <w:tcBorders>
              <w:bottom w:val="single" w:sz="4" w:space="0" w:color="000000" w:themeColor="text1"/>
            </w:tcBorders>
            <w:shd w:val="clear" w:color="auto" w:fill="4F81BD"/>
          </w:tcPr>
          <w:p w:rsidR="00FC426A" w:rsidRPr="00B70CBE" w:rsidRDefault="00FC426A" w:rsidP="00FD29B3">
            <w:pPr>
              <w:pStyle w:val="CellHead"/>
              <w:rPr>
                <w:rFonts w:cstheme="minorHAnsi"/>
                <w:sz w:val="18"/>
                <w:szCs w:val="18"/>
              </w:rPr>
            </w:pPr>
            <w:r w:rsidRPr="00B70CBE">
              <w:rPr>
                <w:rFonts w:cstheme="minorHAnsi"/>
                <w:sz w:val="18"/>
                <w:szCs w:val="18"/>
              </w:rPr>
              <w:t>Ness</w:t>
            </w:r>
          </w:p>
        </w:tc>
      </w:tr>
      <w:tr w:rsidR="00FC426A" w:rsidRPr="00B70CBE" w:rsidTr="00FD29B3">
        <w:tc>
          <w:tcPr>
            <w:tcW w:w="3078" w:type="dxa"/>
            <w:shd w:val="clear" w:color="auto" w:fill="DBE5F1"/>
          </w:tcPr>
          <w:p w:rsidR="00FC426A" w:rsidRPr="00B70CBE" w:rsidRDefault="00FC426A" w:rsidP="00FD29B3">
            <w:pPr>
              <w:pStyle w:val="CellBody1"/>
              <w:rPr>
                <w:rFonts w:cstheme="minorHAnsi"/>
                <w:b w:val="0"/>
                <w:sz w:val="18"/>
                <w:szCs w:val="18"/>
              </w:rPr>
            </w:pPr>
            <w:r w:rsidRPr="00B70CBE">
              <w:rPr>
                <w:rFonts w:cstheme="minorHAnsi"/>
                <w:b w:val="0"/>
                <w:sz w:val="18"/>
                <w:szCs w:val="18"/>
              </w:rPr>
              <w:t>Contact</w:t>
            </w:r>
          </w:p>
        </w:tc>
        <w:tc>
          <w:tcPr>
            <w:tcW w:w="6300" w:type="dxa"/>
            <w:shd w:val="clear" w:color="auto" w:fill="auto"/>
          </w:tcPr>
          <w:p w:rsidR="00FC426A" w:rsidRPr="00B70CBE" w:rsidRDefault="00FC426A" w:rsidP="00FD29B3">
            <w:pPr>
              <w:pStyle w:val="CellBody2"/>
              <w:rPr>
                <w:rFonts w:cstheme="minorHAnsi"/>
                <w:sz w:val="18"/>
                <w:szCs w:val="18"/>
              </w:rPr>
            </w:pPr>
            <w:r>
              <w:rPr>
                <w:rFonts w:cstheme="minorHAnsi"/>
                <w:sz w:val="18"/>
                <w:szCs w:val="18"/>
              </w:rPr>
              <w:t>Dharmendra Kapadia</w:t>
            </w:r>
          </w:p>
        </w:tc>
      </w:tr>
      <w:tr w:rsidR="00FC426A" w:rsidRPr="00B70CBE" w:rsidTr="00FD29B3">
        <w:tc>
          <w:tcPr>
            <w:tcW w:w="3078" w:type="dxa"/>
            <w:shd w:val="clear" w:color="auto" w:fill="DBE5F1"/>
          </w:tcPr>
          <w:p w:rsidR="00FC426A" w:rsidRPr="00B70CBE" w:rsidRDefault="00FC426A" w:rsidP="00FD29B3">
            <w:pPr>
              <w:pStyle w:val="CellBody1"/>
              <w:rPr>
                <w:rFonts w:cstheme="minorHAnsi"/>
                <w:b w:val="0"/>
                <w:sz w:val="18"/>
                <w:szCs w:val="18"/>
              </w:rPr>
            </w:pPr>
            <w:r w:rsidRPr="00B70CBE">
              <w:rPr>
                <w:rFonts w:cstheme="minorHAnsi"/>
                <w:b w:val="0"/>
                <w:sz w:val="18"/>
                <w:szCs w:val="18"/>
              </w:rPr>
              <w:t>Designation</w:t>
            </w:r>
          </w:p>
        </w:tc>
        <w:tc>
          <w:tcPr>
            <w:tcW w:w="6300" w:type="dxa"/>
            <w:shd w:val="clear" w:color="auto" w:fill="auto"/>
          </w:tcPr>
          <w:p w:rsidR="00FC426A" w:rsidRPr="00B70CBE" w:rsidRDefault="00FC426A" w:rsidP="00FD29B3">
            <w:pPr>
              <w:pStyle w:val="CellBody2"/>
              <w:rPr>
                <w:rFonts w:cstheme="minorHAnsi"/>
                <w:sz w:val="18"/>
                <w:szCs w:val="18"/>
              </w:rPr>
            </w:pPr>
            <w:r>
              <w:rPr>
                <w:rFonts w:cstheme="minorHAnsi"/>
                <w:sz w:val="18"/>
                <w:szCs w:val="18"/>
              </w:rPr>
              <w:t>Senior Director – Solutioning</w:t>
            </w:r>
          </w:p>
        </w:tc>
      </w:tr>
      <w:tr w:rsidR="00FC426A" w:rsidRPr="00B70CBE" w:rsidTr="00FD29B3">
        <w:tc>
          <w:tcPr>
            <w:tcW w:w="3078" w:type="dxa"/>
            <w:shd w:val="clear" w:color="auto" w:fill="DBE5F1"/>
          </w:tcPr>
          <w:p w:rsidR="00FC426A" w:rsidRPr="00B70CBE" w:rsidRDefault="00FC426A" w:rsidP="00FD29B3">
            <w:pPr>
              <w:pStyle w:val="CellBody1"/>
              <w:rPr>
                <w:rFonts w:cstheme="minorHAnsi"/>
                <w:b w:val="0"/>
                <w:sz w:val="18"/>
                <w:szCs w:val="18"/>
              </w:rPr>
            </w:pPr>
            <w:r w:rsidRPr="00B70CBE">
              <w:rPr>
                <w:rFonts w:cstheme="minorHAnsi"/>
                <w:b w:val="0"/>
                <w:sz w:val="18"/>
                <w:szCs w:val="18"/>
              </w:rPr>
              <w:t>Email</w:t>
            </w:r>
          </w:p>
        </w:tc>
        <w:tc>
          <w:tcPr>
            <w:tcW w:w="6300" w:type="dxa"/>
            <w:shd w:val="clear" w:color="auto" w:fill="auto"/>
          </w:tcPr>
          <w:p w:rsidR="00FC426A" w:rsidRPr="00B70CBE" w:rsidRDefault="009F7791" w:rsidP="00FD29B3">
            <w:pPr>
              <w:pStyle w:val="CellBody2"/>
              <w:rPr>
                <w:rFonts w:cstheme="minorHAnsi"/>
                <w:sz w:val="18"/>
                <w:szCs w:val="18"/>
              </w:rPr>
            </w:pPr>
            <w:hyperlink r:id="rId9" w:history="1">
              <w:r w:rsidR="00FC426A" w:rsidRPr="00580B25">
                <w:rPr>
                  <w:rStyle w:val="Hyperlink"/>
                  <w:rFonts w:cstheme="minorHAnsi"/>
                  <w:sz w:val="18"/>
                  <w:szCs w:val="18"/>
                </w:rPr>
                <w:t>dharmendra.kapadia@ness.com</w:t>
              </w:r>
            </w:hyperlink>
            <w:r w:rsidR="00FC426A">
              <w:rPr>
                <w:rFonts w:cstheme="minorHAnsi"/>
                <w:sz w:val="18"/>
                <w:szCs w:val="18"/>
              </w:rPr>
              <w:t xml:space="preserve"> </w:t>
            </w:r>
          </w:p>
        </w:tc>
      </w:tr>
      <w:tr w:rsidR="00FC426A" w:rsidRPr="00B70CBE" w:rsidTr="00FD29B3">
        <w:tc>
          <w:tcPr>
            <w:tcW w:w="3078" w:type="dxa"/>
            <w:shd w:val="clear" w:color="auto" w:fill="DBE5F1"/>
          </w:tcPr>
          <w:p w:rsidR="00FC426A" w:rsidRPr="00B70CBE" w:rsidRDefault="00FC426A" w:rsidP="00FD29B3">
            <w:pPr>
              <w:pStyle w:val="CellBody1"/>
              <w:rPr>
                <w:rFonts w:cstheme="minorHAnsi"/>
                <w:b w:val="0"/>
                <w:sz w:val="18"/>
                <w:szCs w:val="18"/>
              </w:rPr>
            </w:pPr>
            <w:r w:rsidRPr="00B70CBE">
              <w:rPr>
                <w:rFonts w:cstheme="minorHAnsi"/>
                <w:b w:val="0"/>
                <w:sz w:val="18"/>
                <w:szCs w:val="18"/>
              </w:rPr>
              <w:t>Business Phone</w:t>
            </w:r>
          </w:p>
        </w:tc>
        <w:tc>
          <w:tcPr>
            <w:tcW w:w="6300" w:type="dxa"/>
            <w:shd w:val="clear" w:color="auto" w:fill="auto"/>
          </w:tcPr>
          <w:p w:rsidR="00FC426A" w:rsidRPr="00B70CBE" w:rsidRDefault="00FC426A" w:rsidP="00FD29B3">
            <w:pPr>
              <w:pStyle w:val="CellBody2"/>
              <w:rPr>
                <w:rFonts w:cstheme="minorHAnsi"/>
                <w:sz w:val="18"/>
                <w:szCs w:val="18"/>
              </w:rPr>
            </w:pPr>
            <w:r>
              <w:rPr>
                <w:rFonts w:cstheme="minorHAnsi"/>
                <w:sz w:val="18"/>
                <w:szCs w:val="18"/>
              </w:rPr>
              <w:t>+1 732-986-0397</w:t>
            </w:r>
          </w:p>
        </w:tc>
      </w:tr>
      <w:tr w:rsidR="00FC426A" w:rsidRPr="00B70CBE" w:rsidTr="00FD29B3">
        <w:tc>
          <w:tcPr>
            <w:tcW w:w="9378" w:type="dxa"/>
            <w:gridSpan w:val="2"/>
            <w:shd w:val="clear" w:color="auto" w:fill="4F81BD"/>
          </w:tcPr>
          <w:p w:rsidR="00FC426A" w:rsidRPr="00B70CBE" w:rsidRDefault="00FC426A" w:rsidP="00FD29B3">
            <w:pPr>
              <w:pStyle w:val="CellHead"/>
              <w:rPr>
                <w:rFonts w:cstheme="minorHAnsi"/>
                <w:sz w:val="18"/>
                <w:szCs w:val="18"/>
              </w:rPr>
            </w:pPr>
            <w:r>
              <w:rPr>
                <w:rFonts w:cstheme="minorHAnsi"/>
                <w:sz w:val="18"/>
                <w:szCs w:val="18"/>
              </w:rPr>
              <w:t>NQ Mobile</w:t>
            </w:r>
          </w:p>
        </w:tc>
      </w:tr>
      <w:tr w:rsidR="00FC426A" w:rsidRPr="00B70CBE" w:rsidTr="00FD29B3">
        <w:tc>
          <w:tcPr>
            <w:tcW w:w="3078" w:type="dxa"/>
            <w:shd w:val="clear" w:color="auto" w:fill="DBE5F1"/>
          </w:tcPr>
          <w:p w:rsidR="00FC426A" w:rsidRPr="00B70CBE" w:rsidRDefault="00FC426A" w:rsidP="00FD29B3">
            <w:pPr>
              <w:pStyle w:val="CellBody1"/>
              <w:rPr>
                <w:rFonts w:cstheme="minorHAnsi"/>
                <w:b w:val="0"/>
                <w:sz w:val="18"/>
                <w:szCs w:val="18"/>
              </w:rPr>
            </w:pPr>
            <w:r w:rsidRPr="00B70CBE">
              <w:rPr>
                <w:rFonts w:cstheme="minorHAnsi"/>
                <w:b w:val="0"/>
                <w:sz w:val="18"/>
                <w:szCs w:val="18"/>
              </w:rPr>
              <w:t>Contact</w:t>
            </w:r>
          </w:p>
        </w:tc>
        <w:tc>
          <w:tcPr>
            <w:tcW w:w="6300" w:type="dxa"/>
            <w:shd w:val="clear" w:color="auto" w:fill="auto"/>
          </w:tcPr>
          <w:p w:rsidR="00FC426A" w:rsidRPr="00B70CBE" w:rsidRDefault="00FC426A" w:rsidP="00FD29B3">
            <w:pPr>
              <w:pStyle w:val="CellBody2"/>
              <w:rPr>
                <w:rFonts w:cstheme="minorHAnsi"/>
                <w:sz w:val="18"/>
                <w:szCs w:val="18"/>
              </w:rPr>
            </w:pPr>
          </w:p>
        </w:tc>
      </w:tr>
      <w:tr w:rsidR="00FC426A" w:rsidRPr="00B70CBE" w:rsidTr="00FD29B3">
        <w:tc>
          <w:tcPr>
            <w:tcW w:w="3078" w:type="dxa"/>
            <w:shd w:val="clear" w:color="auto" w:fill="DBE5F1"/>
          </w:tcPr>
          <w:p w:rsidR="00FC426A" w:rsidRPr="00B70CBE" w:rsidRDefault="00FC426A" w:rsidP="00FD29B3">
            <w:pPr>
              <w:pStyle w:val="CellBody1"/>
              <w:rPr>
                <w:rFonts w:cstheme="minorHAnsi"/>
                <w:b w:val="0"/>
                <w:sz w:val="18"/>
                <w:szCs w:val="18"/>
              </w:rPr>
            </w:pPr>
            <w:r w:rsidRPr="00B70CBE">
              <w:rPr>
                <w:rFonts w:cstheme="minorHAnsi"/>
                <w:b w:val="0"/>
                <w:sz w:val="18"/>
                <w:szCs w:val="18"/>
              </w:rPr>
              <w:t>Email</w:t>
            </w:r>
          </w:p>
        </w:tc>
        <w:tc>
          <w:tcPr>
            <w:tcW w:w="6300" w:type="dxa"/>
            <w:shd w:val="clear" w:color="auto" w:fill="auto"/>
          </w:tcPr>
          <w:p w:rsidR="00FC426A" w:rsidRPr="00B70CBE" w:rsidRDefault="00FC426A" w:rsidP="00FD29B3">
            <w:pPr>
              <w:pStyle w:val="CellBody2"/>
              <w:rPr>
                <w:rFonts w:cstheme="minorHAnsi"/>
                <w:sz w:val="18"/>
                <w:szCs w:val="18"/>
              </w:rPr>
            </w:pPr>
          </w:p>
        </w:tc>
      </w:tr>
      <w:tr w:rsidR="00FC426A" w:rsidRPr="00B70CBE" w:rsidTr="00FD29B3">
        <w:tc>
          <w:tcPr>
            <w:tcW w:w="3078" w:type="dxa"/>
            <w:shd w:val="clear" w:color="auto" w:fill="DBE5F1"/>
          </w:tcPr>
          <w:p w:rsidR="00FC426A" w:rsidRPr="00B70CBE" w:rsidRDefault="00FC426A" w:rsidP="00FD29B3">
            <w:pPr>
              <w:pStyle w:val="CellBody1"/>
              <w:rPr>
                <w:rFonts w:cstheme="minorHAnsi"/>
                <w:b w:val="0"/>
                <w:sz w:val="18"/>
                <w:szCs w:val="18"/>
              </w:rPr>
            </w:pPr>
            <w:r w:rsidRPr="00B70CBE">
              <w:rPr>
                <w:rFonts w:cstheme="minorHAnsi"/>
                <w:b w:val="0"/>
                <w:sz w:val="18"/>
                <w:szCs w:val="18"/>
              </w:rPr>
              <w:t>Business Phone</w:t>
            </w:r>
          </w:p>
        </w:tc>
        <w:tc>
          <w:tcPr>
            <w:tcW w:w="6300" w:type="dxa"/>
            <w:shd w:val="clear" w:color="auto" w:fill="auto"/>
          </w:tcPr>
          <w:p w:rsidR="00FC426A" w:rsidRPr="00B70CBE" w:rsidRDefault="00FC426A" w:rsidP="00FD29B3">
            <w:pPr>
              <w:pStyle w:val="CellBody2"/>
              <w:rPr>
                <w:rFonts w:cstheme="minorHAnsi"/>
                <w:sz w:val="18"/>
                <w:szCs w:val="18"/>
              </w:rPr>
            </w:pPr>
          </w:p>
        </w:tc>
      </w:tr>
    </w:tbl>
    <w:p w:rsidR="00FC426A" w:rsidRPr="00C04E45" w:rsidRDefault="00FC426A" w:rsidP="00FC426A">
      <w:pPr>
        <w:rPr>
          <w:rFonts w:cstheme="minorHAnsi"/>
        </w:rPr>
      </w:pPr>
    </w:p>
    <w:p w:rsidR="00FC426A" w:rsidRPr="00C04E45" w:rsidRDefault="00FC426A" w:rsidP="00FC426A">
      <w:pPr>
        <w:pStyle w:val="unnumberedhead"/>
        <w:rPr>
          <w:rFonts w:asciiTheme="minorHAnsi" w:eastAsia="Times New Roman" w:hAnsiTheme="minorHAnsi" w:cstheme="minorHAnsi"/>
          <w:bCs/>
          <w:caps/>
        </w:rPr>
      </w:pPr>
      <w:r w:rsidRPr="00C04E45">
        <w:rPr>
          <w:rFonts w:asciiTheme="minorHAnsi" w:eastAsia="Times New Roman" w:hAnsiTheme="minorHAnsi" w:cstheme="minorHAnsi"/>
        </w:rPr>
        <w:t>Confidentiality Notice/Disclaimer</w:t>
      </w:r>
    </w:p>
    <w:p w:rsidR="00FC426A" w:rsidRPr="00B70CBE" w:rsidRDefault="00FC426A" w:rsidP="00FC426A">
      <w:pPr>
        <w:jc w:val="both"/>
        <w:rPr>
          <w:rFonts w:cstheme="minorHAnsi"/>
          <w:color w:val="999999"/>
          <w:kern w:val="32"/>
          <w:sz w:val="16"/>
          <w:szCs w:val="16"/>
        </w:rPr>
      </w:pPr>
      <w:r w:rsidRPr="00B70CBE">
        <w:rPr>
          <w:rFonts w:cstheme="minorHAnsi"/>
          <w:color w:val="999999"/>
          <w:kern w:val="32"/>
          <w:sz w:val="16"/>
          <w:szCs w:val="16"/>
        </w:rPr>
        <w:t>This document is disclosed only to the recipient to whom this document is addressed and is pursuant to a relationship of confidentiality under which the recipient has obligations of confidentiality. This document constitutes confidential information and contains proprietary information belonging to Ness Technologies. The confidential information is to be used by the recipient only for the purpose for which this document is supplied. The recipient must obtain Ness Technologies written consent before the recipient or any other person acting on its behalf, communicate any information on the contents or subject matter of this document or part thereof to any third party. The third party to whom the communication is made includes an individual, firm or company or an employee or employees of such a firm or company.</w:t>
      </w:r>
    </w:p>
    <w:p w:rsidR="00FC426A" w:rsidRPr="00B70CBE" w:rsidRDefault="00FC426A" w:rsidP="00FC426A">
      <w:pPr>
        <w:jc w:val="both"/>
        <w:rPr>
          <w:rFonts w:cstheme="minorHAnsi"/>
          <w:color w:val="999999"/>
          <w:kern w:val="32"/>
          <w:sz w:val="16"/>
          <w:szCs w:val="16"/>
        </w:rPr>
      </w:pPr>
      <w:r w:rsidRPr="00B70CBE">
        <w:rPr>
          <w:rFonts w:cstheme="minorHAnsi"/>
          <w:color w:val="999999"/>
          <w:kern w:val="32"/>
          <w:sz w:val="16"/>
          <w:szCs w:val="16"/>
        </w:rPr>
        <w:t>The recipient, by its receipt of this document, acknowledges that this document is confidential information and contains proprietary information belonging to Ness Technologies and further acknowledges its obligation to comply with the provisions of this notice.</w:t>
      </w:r>
    </w:p>
    <w:p w:rsidR="00FC426A" w:rsidRPr="00B70CBE" w:rsidRDefault="00FC426A" w:rsidP="00FC426A">
      <w:pPr>
        <w:jc w:val="both"/>
        <w:rPr>
          <w:rFonts w:cstheme="minorHAnsi"/>
          <w:color w:val="999999"/>
          <w:kern w:val="32"/>
          <w:sz w:val="16"/>
          <w:szCs w:val="16"/>
        </w:rPr>
      </w:pPr>
      <w:r w:rsidRPr="00B70CBE">
        <w:rPr>
          <w:rFonts w:cstheme="minorHAnsi"/>
          <w:color w:val="999999"/>
          <w:kern w:val="32"/>
          <w:sz w:val="16"/>
          <w:szCs w:val="16"/>
        </w:rPr>
        <w:t>The contents of this document are provided in commercial confidence, solely for the purpose of evaluating whether the contract should be awarded to Ness Technologies.</w:t>
      </w:r>
    </w:p>
    <w:p w:rsidR="00FC426A" w:rsidRPr="00B70CBE" w:rsidRDefault="00FC426A" w:rsidP="00FC426A">
      <w:pPr>
        <w:jc w:val="both"/>
        <w:rPr>
          <w:rFonts w:cstheme="minorHAnsi"/>
          <w:b/>
          <w:bCs/>
          <w:caps/>
          <w:color w:val="999999"/>
          <w:kern w:val="32"/>
          <w:sz w:val="16"/>
          <w:szCs w:val="16"/>
        </w:rPr>
      </w:pPr>
      <w:r w:rsidRPr="00B70CBE">
        <w:rPr>
          <w:rFonts w:cstheme="minorHAnsi"/>
          <w:color w:val="999999"/>
          <w:kern w:val="32"/>
          <w:sz w:val="16"/>
          <w:szCs w:val="16"/>
        </w:rPr>
        <w:t>The information contained in this document represents the views and opinions of Ness on the issues discussed, as of the date of publication. Due to the dynamic nature of the industry and the technology that it depends upon, Ness makes no warranty as to the long-term accuracy of the assessments made herein.</w:t>
      </w:r>
    </w:p>
    <w:p w:rsidR="00FC426A" w:rsidRPr="00B70CBE" w:rsidRDefault="00FC426A" w:rsidP="00FC426A">
      <w:pPr>
        <w:jc w:val="both"/>
        <w:rPr>
          <w:rFonts w:cstheme="minorHAnsi"/>
          <w:color w:val="999999"/>
          <w:kern w:val="32"/>
          <w:sz w:val="16"/>
          <w:szCs w:val="16"/>
        </w:rPr>
      </w:pPr>
      <w:r w:rsidRPr="00B70CBE">
        <w:rPr>
          <w:rFonts w:cstheme="minorHAnsi"/>
          <w:color w:val="999999"/>
          <w:kern w:val="32"/>
          <w:sz w:val="16"/>
          <w:szCs w:val="16"/>
        </w:rPr>
        <w:t>Copyright © Ness. All rights reserved.</w:t>
      </w:r>
    </w:p>
    <w:p w:rsidR="00FC426A" w:rsidRPr="00B70CBE" w:rsidRDefault="00FC426A" w:rsidP="00FC426A">
      <w:pPr>
        <w:jc w:val="both"/>
        <w:rPr>
          <w:rFonts w:cstheme="minorHAnsi"/>
          <w:b/>
          <w:bCs/>
          <w:caps/>
          <w:color w:val="999999"/>
          <w:kern w:val="32"/>
          <w:sz w:val="16"/>
          <w:szCs w:val="16"/>
        </w:rPr>
      </w:pPr>
      <w:r w:rsidRPr="00B70CBE">
        <w:rPr>
          <w:rFonts w:cstheme="minorHAnsi"/>
          <w:color w:val="999999"/>
          <w:kern w:val="32"/>
          <w:sz w:val="16"/>
          <w:szCs w:val="16"/>
        </w:rPr>
        <w:t>All product and company names mentioned herein are trademarks or registered trademarks of their respective owners.</w:t>
      </w:r>
    </w:p>
    <w:p w:rsidR="00FC426A" w:rsidRPr="00C04E45" w:rsidRDefault="00FC426A" w:rsidP="00FC426A">
      <w:pPr>
        <w:spacing w:after="200" w:line="276" w:lineRule="auto"/>
        <w:rPr>
          <w:rFonts w:cstheme="minorHAnsi"/>
        </w:rPr>
      </w:pPr>
    </w:p>
    <w:p w:rsidR="00FC426A" w:rsidRPr="00C04E45" w:rsidRDefault="00FC426A" w:rsidP="00FC426A">
      <w:pPr>
        <w:pStyle w:val="BodyText"/>
        <w:rPr>
          <w:rFonts w:asciiTheme="minorHAnsi" w:hAnsiTheme="minorHAnsi" w:cstheme="minorHAnsi"/>
        </w:rPr>
      </w:pPr>
    </w:p>
    <w:p w:rsidR="00FC426A" w:rsidRDefault="00FC426A" w:rsidP="00FC426A">
      <w:pPr>
        <w:pStyle w:val="BodyText"/>
        <w:rPr>
          <w:rFonts w:asciiTheme="minorHAnsi" w:hAnsiTheme="minorHAnsi" w:cstheme="minorHAnsi"/>
        </w:rPr>
      </w:pPr>
    </w:p>
    <w:p w:rsidR="00FC426A" w:rsidRDefault="00FC426A" w:rsidP="00FC426A">
      <w:pPr>
        <w:pStyle w:val="BodyText"/>
        <w:rPr>
          <w:rFonts w:asciiTheme="minorHAnsi" w:hAnsiTheme="minorHAnsi" w:cstheme="minorHAnsi"/>
        </w:rPr>
      </w:pPr>
    </w:p>
    <w:p w:rsidR="00FC426A" w:rsidRDefault="00FC426A" w:rsidP="00FC426A">
      <w:pPr>
        <w:pStyle w:val="BodyText"/>
        <w:rPr>
          <w:rFonts w:asciiTheme="minorHAnsi" w:hAnsiTheme="minorHAnsi" w:cstheme="minorHAnsi"/>
        </w:rPr>
      </w:pPr>
    </w:p>
    <w:p w:rsidR="00CD74B8" w:rsidRDefault="00CD74B8">
      <w:pPr>
        <w:rPr>
          <w:rFonts w:asciiTheme="majorHAnsi" w:eastAsiaTheme="majorEastAsia" w:hAnsiTheme="majorHAnsi" w:cstheme="majorBidi"/>
          <w:b/>
          <w:bCs/>
          <w:caps/>
          <w:color w:val="2E74B5" w:themeColor="accent1" w:themeShade="BF"/>
          <w:sz w:val="32"/>
          <w:szCs w:val="32"/>
        </w:rPr>
      </w:pPr>
    </w:p>
    <w:p w:rsidR="000523DC" w:rsidRDefault="000523DC" w:rsidP="000523DC"/>
    <w:p w:rsidR="000523DC" w:rsidRDefault="000523DC" w:rsidP="000523DC"/>
    <w:p w:rsidR="000523DC" w:rsidRPr="000523DC" w:rsidRDefault="000523DC" w:rsidP="000523DC"/>
    <w:p w:rsidR="00D25165" w:rsidRDefault="00D25165" w:rsidP="00D25165">
      <w:pPr>
        <w:spacing w:after="200" w:line="276" w:lineRule="auto"/>
        <w:rPr>
          <w:rFonts w:ascii="Cambria" w:hAnsi="Cambria" w:cs="Arial"/>
          <w:b/>
        </w:rPr>
      </w:pPr>
      <w:r>
        <w:rPr>
          <w:rFonts w:ascii="Cambria" w:hAnsi="Cambria" w:cs="Arial"/>
          <w:b/>
        </w:rPr>
        <w:t>REVISION HISTORY</w:t>
      </w:r>
    </w:p>
    <w:p w:rsidR="00D25165" w:rsidRDefault="00D25165" w:rsidP="00D25165">
      <w:pPr>
        <w:rPr>
          <w:rFonts w:ascii="Cambria" w:hAnsi="Cambria" w:cs="Arial"/>
          <w:b/>
        </w:rPr>
      </w:pPr>
    </w:p>
    <w:tbl>
      <w:tblPr>
        <w:tblpPr w:leftFromText="180" w:rightFromText="180" w:vertAnchor="text" w:horzAnchor="margin" w:tblpXSpec="center" w:tblpY="-46"/>
        <w:tblW w:w="972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0" w:type="dxa"/>
          <w:right w:w="0" w:type="dxa"/>
        </w:tblCellMar>
        <w:tblLook w:val="0000" w:firstRow="0" w:lastRow="0" w:firstColumn="0" w:lastColumn="0" w:noHBand="0" w:noVBand="0"/>
      </w:tblPr>
      <w:tblGrid>
        <w:gridCol w:w="630"/>
        <w:gridCol w:w="1660"/>
        <w:gridCol w:w="2210"/>
        <w:gridCol w:w="5220"/>
      </w:tblGrid>
      <w:tr w:rsidR="00D25165" w:rsidRPr="00B24227" w:rsidTr="00FD29B3">
        <w:tc>
          <w:tcPr>
            <w:tcW w:w="630" w:type="dxa"/>
            <w:shd w:val="clear" w:color="auto" w:fill="D9D9D9"/>
            <w:tcMar>
              <w:top w:w="0" w:type="dxa"/>
              <w:left w:w="115" w:type="dxa"/>
              <w:bottom w:w="0" w:type="dxa"/>
              <w:right w:w="115" w:type="dxa"/>
            </w:tcMar>
          </w:tcPr>
          <w:p w:rsidR="00D25165" w:rsidRPr="00E53A74" w:rsidRDefault="00D25165" w:rsidP="00C12C2B">
            <w:pPr>
              <w:jc w:val="center"/>
              <w:rPr>
                <w:b/>
              </w:rPr>
            </w:pPr>
            <w:r w:rsidRPr="00E53A74">
              <w:rPr>
                <w:b/>
              </w:rPr>
              <w:t>Ver.</w:t>
            </w:r>
          </w:p>
        </w:tc>
        <w:tc>
          <w:tcPr>
            <w:tcW w:w="1660" w:type="dxa"/>
            <w:shd w:val="clear" w:color="auto" w:fill="D9D9D9"/>
            <w:tcMar>
              <w:top w:w="0" w:type="dxa"/>
              <w:left w:w="115" w:type="dxa"/>
              <w:bottom w:w="0" w:type="dxa"/>
              <w:right w:w="115" w:type="dxa"/>
            </w:tcMar>
          </w:tcPr>
          <w:p w:rsidR="00D25165" w:rsidRPr="00E53A74" w:rsidRDefault="00D25165" w:rsidP="00C12C2B">
            <w:pPr>
              <w:jc w:val="center"/>
              <w:rPr>
                <w:b/>
              </w:rPr>
            </w:pPr>
            <w:r w:rsidRPr="00E53A74">
              <w:rPr>
                <w:b/>
              </w:rPr>
              <w:t>Revision Date</w:t>
            </w:r>
          </w:p>
        </w:tc>
        <w:tc>
          <w:tcPr>
            <w:tcW w:w="2210" w:type="dxa"/>
            <w:shd w:val="clear" w:color="auto" w:fill="D9D9D9"/>
            <w:tcMar>
              <w:top w:w="0" w:type="dxa"/>
              <w:left w:w="115" w:type="dxa"/>
              <w:bottom w:w="0" w:type="dxa"/>
              <w:right w:w="115" w:type="dxa"/>
            </w:tcMar>
          </w:tcPr>
          <w:p w:rsidR="00D25165" w:rsidRPr="00E53A74" w:rsidRDefault="00D25165" w:rsidP="00C12C2B">
            <w:pPr>
              <w:jc w:val="center"/>
              <w:rPr>
                <w:b/>
              </w:rPr>
            </w:pPr>
            <w:r w:rsidRPr="00E53A74">
              <w:rPr>
                <w:b/>
              </w:rPr>
              <w:t>Revised By</w:t>
            </w:r>
          </w:p>
        </w:tc>
        <w:tc>
          <w:tcPr>
            <w:tcW w:w="5220" w:type="dxa"/>
            <w:shd w:val="clear" w:color="auto" w:fill="D9D9D9"/>
          </w:tcPr>
          <w:p w:rsidR="00D25165" w:rsidRPr="00E53A74" w:rsidRDefault="00D25165" w:rsidP="00C12C2B">
            <w:pPr>
              <w:jc w:val="center"/>
              <w:rPr>
                <w:b/>
              </w:rPr>
            </w:pPr>
            <w:r w:rsidRPr="00E53A74">
              <w:rPr>
                <w:b/>
              </w:rPr>
              <w:t>Description of Changes and Reasons</w:t>
            </w:r>
          </w:p>
        </w:tc>
      </w:tr>
      <w:tr w:rsidR="00D25165" w:rsidRPr="00B24227" w:rsidTr="00FD29B3">
        <w:tc>
          <w:tcPr>
            <w:tcW w:w="630" w:type="dxa"/>
            <w:tcMar>
              <w:top w:w="0" w:type="dxa"/>
              <w:left w:w="115" w:type="dxa"/>
              <w:bottom w:w="0" w:type="dxa"/>
              <w:right w:w="115" w:type="dxa"/>
            </w:tcMar>
          </w:tcPr>
          <w:p w:rsidR="00D25165" w:rsidRPr="00B24227" w:rsidRDefault="00D25165" w:rsidP="00C12C2B">
            <w:pPr>
              <w:jc w:val="center"/>
            </w:pPr>
            <w:r>
              <w:t>0.1</w:t>
            </w:r>
          </w:p>
        </w:tc>
        <w:tc>
          <w:tcPr>
            <w:tcW w:w="1660" w:type="dxa"/>
            <w:tcMar>
              <w:top w:w="0" w:type="dxa"/>
              <w:left w:w="115" w:type="dxa"/>
              <w:bottom w:w="0" w:type="dxa"/>
              <w:right w:w="115" w:type="dxa"/>
            </w:tcMar>
          </w:tcPr>
          <w:p w:rsidR="00D25165" w:rsidRPr="00B24227" w:rsidRDefault="00D25165" w:rsidP="00C12C2B">
            <w:pPr>
              <w:jc w:val="center"/>
            </w:pPr>
            <w:r>
              <w:t>02/20/2015</w:t>
            </w:r>
          </w:p>
        </w:tc>
        <w:tc>
          <w:tcPr>
            <w:tcW w:w="2210" w:type="dxa"/>
            <w:tcMar>
              <w:top w:w="0" w:type="dxa"/>
              <w:left w:w="115" w:type="dxa"/>
              <w:bottom w:w="0" w:type="dxa"/>
              <w:right w:w="115" w:type="dxa"/>
            </w:tcMar>
          </w:tcPr>
          <w:p w:rsidR="00D25165" w:rsidRPr="00B24227" w:rsidRDefault="00D25165" w:rsidP="00C12C2B">
            <w:pPr>
              <w:jc w:val="center"/>
            </w:pPr>
            <w:r>
              <w:t>Dharmendra Kapadia</w:t>
            </w:r>
          </w:p>
        </w:tc>
        <w:tc>
          <w:tcPr>
            <w:tcW w:w="5220" w:type="dxa"/>
          </w:tcPr>
          <w:p w:rsidR="00D25165" w:rsidRPr="00B24227" w:rsidRDefault="00D25165" w:rsidP="00FD29B3">
            <w:r>
              <w:t>Initial draft</w:t>
            </w:r>
          </w:p>
        </w:tc>
      </w:tr>
      <w:tr w:rsidR="00E252C0" w:rsidRPr="00B24227" w:rsidTr="00FD29B3">
        <w:tc>
          <w:tcPr>
            <w:tcW w:w="630" w:type="dxa"/>
            <w:tcMar>
              <w:top w:w="0" w:type="dxa"/>
              <w:left w:w="115" w:type="dxa"/>
              <w:bottom w:w="0" w:type="dxa"/>
              <w:right w:w="115" w:type="dxa"/>
            </w:tcMar>
          </w:tcPr>
          <w:p w:rsidR="00E252C0" w:rsidRPr="00B24227" w:rsidRDefault="00E252C0" w:rsidP="00E252C0">
            <w:pPr>
              <w:jc w:val="center"/>
            </w:pPr>
            <w:r>
              <w:t>0.2</w:t>
            </w:r>
          </w:p>
        </w:tc>
        <w:tc>
          <w:tcPr>
            <w:tcW w:w="1660" w:type="dxa"/>
            <w:tcMar>
              <w:top w:w="0" w:type="dxa"/>
              <w:left w:w="115" w:type="dxa"/>
              <w:bottom w:w="0" w:type="dxa"/>
              <w:right w:w="115" w:type="dxa"/>
            </w:tcMar>
          </w:tcPr>
          <w:p w:rsidR="00E252C0" w:rsidRPr="00B24227" w:rsidRDefault="00101D30" w:rsidP="00E252C0">
            <w:pPr>
              <w:jc w:val="center"/>
            </w:pPr>
            <w:r>
              <w:t>03/20</w:t>
            </w:r>
            <w:r w:rsidR="00E252C0">
              <w:t>/2015</w:t>
            </w:r>
          </w:p>
        </w:tc>
        <w:tc>
          <w:tcPr>
            <w:tcW w:w="2210" w:type="dxa"/>
            <w:tcMar>
              <w:top w:w="0" w:type="dxa"/>
              <w:left w:w="115" w:type="dxa"/>
              <w:bottom w:w="0" w:type="dxa"/>
              <w:right w:w="115" w:type="dxa"/>
            </w:tcMar>
          </w:tcPr>
          <w:p w:rsidR="00E252C0" w:rsidRPr="00B24227" w:rsidRDefault="00E252C0" w:rsidP="00E252C0">
            <w:pPr>
              <w:jc w:val="center"/>
            </w:pPr>
            <w:r>
              <w:t>Dharmendra Kapadia</w:t>
            </w:r>
          </w:p>
        </w:tc>
        <w:tc>
          <w:tcPr>
            <w:tcW w:w="5220" w:type="dxa"/>
          </w:tcPr>
          <w:p w:rsidR="00E252C0" w:rsidRPr="00B24227" w:rsidRDefault="00E252C0" w:rsidP="00E252C0">
            <w:r>
              <w:t>Interim update</w:t>
            </w:r>
          </w:p>
        </w:tc>
      </w:tr>
      <w:tr w:rsidR="00E252C0" w:rsidRPr="00B24227" w:rsidTr="00FD29B3">
        <w:tc>
          <w:tcPr>
            <w:tcW w:w="630" w:type="dxa"/>
            <w:tcMar>
              <w:top w:w="0" w:type="dxa"/>
              <w:left w:w="115" w:type="dxa"/>
              <w:bottom w:w="0" w:type="dxa"/>
              <w:right w:w="115" w:type="dxa"/>
            </w:tcMar>
          </w:tcPr>
          <w:p w:rsidR="00E252C0" w:rsidRPr="00B24227" w:rsidRDefault="00E252C0" w:rsidP="00E252C0">
            <w:pPr>
              <w:rPr>
                <w:rFonts w:ascii="Cambria" w:hAnsi="Cambria" w:cs="Arial"/>
                <w:color w:val="000000"/>
              </w:rPr>
            </w:pPr>
          </w:p>
        </w:tc>
        <w:tc>
          <w:tcPr>
            <w:tcW w:w="1660" w:type="dxa"/>
            <w:tcMar>
              <w:top w:w="0" w:type="dxa"/>
              <w:left w:w="115" w:type="dxa"/>
              <w:bottom w:w="0" w:type="dxa"/>
              <w:right w:w="115" w:type="dxa"/>
            </w:tcMar>
          </w:tcPr>
          <w:p w:rsidR="00E252C0" w:rsidRPr="00B24227" w:rsidRDefault="00E252C0" w:rsidP="00E252C0">
            <w:pPr>
              <w:rPr>
                <w:rFonts w:ascii="Cambria" w:hAnsi="Cambria" w:cs="Arial"/>
                <w:color w:val="000000"/>
              </w:rPr>
            </w:pPr>
          </w:p>
        </w:tc>
        <w:tc>
          <w:tcPr>
            <w:tcW w:w="2210" w:type="dxa"/>
            <w:tcMar>
              <w:top w:w="0" w:type="dxa"/>
              <w:left w:w="115" w:type="dxa"/>
              <w:bottom w:w="0" w:type="dxa"/>
              <w:right w:w="115" w:type="dxa"/>
            </w:tcMar>
          </w:tcPr>
          <w:p w:rsidR="00E252C0" w:rsidRPr="00B24227" w:rsidRDefault="00E252C0" w:rsidP="00E252C0">
            <w:pPr>
              <w:rPr>
                <w:rFonts w:ascii="Cambria" w:hAnsi="Cambria" w:cs="Arial"/>
                <w:color w:val="000000"/>
              </w:rPr>
            </w:pPr>
          </w:p>
        </w:tc>
        <w:tc>
          <w:tcPr>
            <w:tcW w:w="5220" w:type="dxa"/>
          </w:tcPr>
          <w:p w:rsidR="00E252C0" w:rsidRPr="00B24227" w:rsidRDefault="00E252C0" w:rsidP="00E252C0">
            <w:pPr>
              <w:rPr>
                <w:rFonts w:ascii="Cambria" w:hAnsi="Cambria" w:cs="Arial"/>
                <w:color w:val="000000"/>
              </w:rPr>
            </w:pPr>
          </w:p>
        </w:tc>
      </w:tr>
      <w:tr w:rsidR="00E252C0" w:rsidRPr="00B24227" w:rsidTr="00FD29B3">
        <w:tc>
          <w:tcPr>
            <w:tcW w:w="630" w:type="dxa"/>
            <w:tcMar>
              <w:top w:w="0" w:type="dxa"/>
              <w:left w:w="115" w:type="dxa"/>
              <w:bottom w:w="0" w:type="dxa"/>
              <w:right w:w="115" w:type="dxa"/>
            </w:tcMar>
          </w:tcPr>
          <w:p w:rsidR="00E252C0" w:rsidRPr="00B24227" w:rsidRDefault="00E252C0" w:rsidP="00E252C0">
            <w:pPr>
              <w:rPr>
                <w:rFonts w:ascii="Cambria" w:hAnsi="Cambria" w:cs="Arial"/>
                <w:color w:val="000000"/>
              </w:rPr>
            </w:pPr>
          </w:p>
        </w:tc>
        <w:tc>
          <w:tcPr>
            <w:tcW w:w="1660" w:type="dxa"/>
            <w:tcMar>
              <w:top w:w="0" w:type="dxa"/>
              <w:left w:w="115" w:type="dxa"/>
              <w:bottom w:w="0" w:type="dxa"/>
              <w:right w:w="115" w:type="dxa"/>
            </w:tcMar>
          </w:tcPr>
          <w:p w:rsidR="00E252C0" w:rsidRPr="00B24227" w:rsidRDefault="00E252C0" w:rsidP="00E252C0">
            <w:pPr>
              <w:rPr>
                <w:rFonts w:ascii="Cambria" w:hAnsi="Cambria" w:cs="Arial"/>
                <w:color w:val="000000"/>
              </w:rPr>
            </w:pPr>
          </w:p>
        </w:tc>
        <w:tc>
          <w:tcPr>
            <w:tcW w:w="2210" w:type="dxa"/>
            <w:tcMar>
              <w:top w:w="0" w:type="dxa"/>
              <w:left w:w="115" w:type="dxa"/>
              <w:bottom w:w="0" w:type="dxa"/>
              <w:right w:w="115" w:type="dxa"/>
            </w:tcMar>
          </w:tcPr>
          <w:p w:rsidR="00E252C0" w:rsidRPr="00B24227" w:rsidRDefault="00E252C0" w:rsidP="00E252C0">
            <w:pPr>
              <w:rPr>
                <w:rFonts w:ascii="Cambria" w:hAnsi="Cambria" w:cs="Arial"/>
                <w:color w:val="000000"/>
              </w:rPr>
            </w:pPr>
          </w:p>
        </w:tc>
        <w:tc>
          <w:tcPr>
            <w:tcW w:w="5220" w:type="dxa"/>
          </w:tcPr>
          <w:p w:rsidR="00E252C0" w:rsidRPr="00B24227" w:rsidRDefault="00E252C0" w:rsidP="00E252C0">
            <w:pPr>
              <w:rPr>
                <w:rFonts w:ascii="Cambria" w:hAnsi="Cambria" w:cs="Arial"/>
                <w:color w:val="000000"/>
              </w:rPr>
            </w:pPr>
          </w:p>
        </w:tc>
      </w:tr>
      <w:tr w:rsidR="00E252C0" w:rsidRPr="00B24227" w:rsidTr="00FD29B3">
        <w:tc>
          <w:tcPr>
            <w:tcW w:w="630" w:type="dxa"/>
            <w:tcMar>
              <w:top w:w="0" w:type="dxa"/>
              <w:left w:w="115" w:type="dxa"/>
              <w:bottom w:w="0" w:type="dxa"/>
              <w:right w:w="115" w:type="dxa"/>
            </w:tcMar>
          </w:tcPr>
          <w:p w:rsidR="00E252C0" w:rsidRDefault="00E252C0" w:rsidP="00E252C0">
            <w:pPr>
              <w:rPr>
                <w:rFonts w:ascii="Cambria" w:hAnsi="Cambria" w:cs="Arial"/>
                <w:color w:val="000000"/>
              </w:rPr>
            </w:pPr>
          </w:p>
        </w:tc>
        <w:tc>
          <w:tcPr>
            <w:tcW w:w="1660" w:type="dxa"/>
            <w:tcMar>
              <w:top w:w="0" w:type="dxa"/>
              <w:left w:w="115" w:type="dxa"/>
              <w:bottom w:w="0" w:type="dxa"/>
              <w:right w:w="115" w:type="dxa"/>
            </w:tcMar>
          </w:tcPr>
          <w:p w:rsidR="00E252C0" w:rsidRDefault="00E252C0" w:rsidP="00E252C0">
            <w:pPr>
              <w:rPr>
                <w:rFonts w:ascii="Cambria" w:hAnsi="Cambria" w:cs="Arial"/>
                <w:color w:val="000000"/>
              </w:rPr>
            </w:pPr>
          </w:p>
        </w:tc>
        <w:tc>
          <w:tcPr>
            <w:tcW w:w="2210" w:type="dxa"/>
            <w:tcMar>
              <w:top w:w="0" w:type="dxa"/>
              <w:left w:w="115" w:type="dxa"/>
              <w:bottom w:w="0" w:type="dxa"/>
              <w:right w:w="115" w:type="dxa"/>
            </w:tcMar>
          </w:tcPr>
          <w:p w:rsidR="00E252C0" w:rsidRDefault="00E252C0" w:rsidP="00E252C0">
            <w:pPr>
              <w:rPr>
                <w:rFonts w:ascii="Cambria" w:hAnsi="Cambria" w:cs="Arial"/>
                <w:color w:val="000000"/>
              </w:rPr>
            </w:pPr>
          </w:p>
        </w:tc>
        <w:tc>
          <w:tcPr>
            <w:tcW w:w="5220" w:type="dxa"/>
          </w:tcPr>
          <w:p w:rsidR="00E252C0" w:rsidRDefault="00E252C0" w:rsidP="00E252C0">
            <w:pPr>
              <w:rPr>
                <w:rFonts w:ascii="Cambria" w:hAnsi="Cambria" w:cs="Arial"/>
                <w:color w:val="000000"/>
              </w:rPr>
            </w:pPr>
          </w:p>
        </w:tc>
      </w:tr>
    </w:tbl>
    <w:p w:rsidR="00D25165" w:rsidRDefault="00D25165" w:rsidP="00D25165">
      <w:pPr>
        <w:rPr>
          <w:rFonts w:ascii="Cambria" w:hAnsi="Cambria" w:cs="Arial"/>
          <w:b/>
        </w:rPr>
      </w:pPr>
    </w:p>
    <w:p w:rsidR="00D25165" w:rsidRPr="003223A4" w:rsidRDefault="00D25165" w:rsidP="00D25165"/>
    <w:p w:rsidR="000523DC" w:rsidRDefault="00CD74B8" w:rsidP="000523DC">
      <w:pPr>
        <w:pStyle w:val="TOC1"/>
        <w:tabs>
          <w:tab w:val="right" w:leader="dot" w:pos="9350"/>
        </w:tabs>
        <w:rPr>
          <w:rFonts w:asciiTheme="majorHAnsi" w:eastAsiaTheme="majorEastAsia" w:hAnsiTheme="majorHAnsi" w:cstheme="majorBidi"/>
          <w:color w:val="2E74B5" w:themeColor="accent1" w:themeShade="BF"/>
          <w:sz w:val="32"/>
          <w:szCs w:val="32"/>
        </w:rPr>
      </w:pPr>
      <w:r w:rsidRPr="000523DC">
        <w:br w:type="page"/>
      </w:r>
      <w:r w:rsidR="000523DC">
        <w:rPr>
          <w:rFonts w:asciiTheme="majorHAnsi" w:eastAsiaTheme="majorEastAsia" w:hAnsiTheme="majorHAnsi" w:cstheme="majorBidi"/>
          <w:color w:val="2E74B5" w:themeColor="accent1" w:themeShade="BF"/>
          <w:sz w:val="32"/>
          <w:szCs w:val="32"/>
        </w:rPr>
        <w:lastRenderedPageBreak/>
        <w:t>Table of Contents</w:t>
      </w:r>
    </w:p>
    <w:p w:rsidR="000523DC" w:rsidRPr="00CD74B8" w:rsidRDefault="000523DC" w:rsidP="000523DC"/>
    <w:p w:rsidR="000F7EF4" w:rsidRDefault="000523DC">
      <w:pPr>
        <w:pStyle w:val="TOC1"/>
        <w:tabs>
          <w:tab w:val="right" w:leader="dot" w:pos="9350"/>
        </w:tabs>
        <w:rPr>
          <w:rFonts w:eastAsiaTheme="minorEastAsia"/>
          <w:b w:val="0"/>
          <w:bCs w:val="0"/>
          <w:caps w:val="0"/>
          <w:noProof/>
          <w:sz w:val="22"/>
          <w:szCs w:val="22"/>
        </w:rPr>
      </w:pPr>
      <w:r>
        <w:rPr>
          <w:rFonts w:asciiTheme="majorHAnsi" w:eastAsiaTheme="majorEastAsia" w:hAnsiTheme="majorHAnsi" w:cstheme="majorBidi"/>
          <w:color w:val="2E74B5" w:themeColor="accent1" w:themeShade="BF"/>
          <w:sz w:val="32"/>
          <w:szCs w:val="32"/>
        </w:rPr>
        <w:fldChar w:fldCharType="begin"/>
      </w:r>
      <w:r>
        <w:rPr>
          <w:rFonts w:asciiTheme="majorHAnsi" w:eastAsiaTheme="majorEastAsia" w:hAnsiTheme="majorHAnsi" w:cstheme="majorBidi"/>
          <w:color w:val="2E74B5" w:themeColor="accent1" w:themeShade="BF"/>
          <w:sz w:val="32"/>
          <w:szCs w:val="32"/>
        </w:rPr>
        <w:instrText xml:space="preserve"> TOC \o "1-4" \f \h \z \u </w:instrText>
      </w:r>
      <w:r>
        <w:rPr>
          <w:rFonts w:asciiTheme="majorHAnsi" w:eastAsiaTheme="majorEastAsia" w:hAnsiTheme="majorHAnsi" w:cstheme="majorBidi"/>
          <w:color w:val="2E74B5" w:themeColor="accent1" w:themeShade="BF"/>
          <w:sz w:val="32"/>
          <w:szCs w:val="32"/>
        </w:rPr>
        <w:fldChar w:fldCharType="separate"/>
      </w:r>
      <w:hyperlink w:anchor="_Toc414959545" w:history="1">
        <w:r w:rsidR="000F7EF4" w:rsidRPr="00A9308E">
          <w:rPr>
            <w:rStyle w:val="Hyperlink"/>
            <w:noProof/>
          </w:rPr>
          <w:t>Introduction</w:t>
        </w:r>
        <w:r w:rsidR="000F7EF4">
          <w:rPr>
            <w:noProof/>
            <w:webHidden/>
          </w:rPr>
          <w:tab/>
        </w:r>
        <w:r w:rsidR="000F7EF4">
          <w:rPr>
            <w:noProof/>
            <w:webHidden/>
          </w:rPr>
          <w:fldChar w:fldCharType="begin"/>
        </w:r>
        <w:r w:rsidR="000F7EF4">
          <w:rPr>
            <w:noProof/>
            <w:webHidden/>
          </w:rPr>
          <w:instrText xml:space="preserve"> PAGEREF _Toc414959545 \h </w:instrText>
        </w:r>
        <w:r w:rsidR="000F7EF4">
          <w:rPr>
            <w:noProof/>
            <w:webHidden/>
          </w:rPr>
        </w:r>
        <w:r w:rsidR="000F7EF4">
          <w:rPr>
            <w:noProof/>
            <w:webHidden/>
          </w:rPr>
          <w:fldChar w:fldCharType="separate"/>
        </w:r>
        <w:r w:rsidR="000F7EF4">
          <w:rPr>
            <w:noProof/>
            <w:webHidden/>
          </w:rPr>
          <w:t>4</w:t>
        </w:r>
        <w:r w:rsidR="000F7EF4">
          <w:rPr>
            <w:noProof/>
            <w:webHidden/>
          </w:rPr>
          <w:fldChar w:fldCharType="end"/>
        </w:r>
      </w:hyperlink>
    </w:p>
    <w:p w:rsidR="000F7EF4" w:rsidRDefault="009F7791">
      <w:pPr>
        <w:pStyle w:val="TOC2"/>
        <w:tabs>
          <w:tab w:val="right" w:leader="dot" w:pos="9350"/>
        </w:tabs>
        <w:rPr>
          <w:rFonts w:eastAsiaTheme="minorEastAsia"/>
          <w:smallCaps w:val="0"/>
          <w:noProof/>
          <w:sz w:val="22"/>
          <w:szCs w:val="22"/>
        </w:rPr>
      </w:pPr>
      <w:hyperlink w:anchor="_Toc414959546" w:history="1">
        <w:r w:rsidR="000F7EF4" w:rsidRPr="00A9308E">
          <w:rPr>
            <w:rStyle w:val="Hyperlink"/>
            <w:noProof/>
          </w:rPr>
          <w:t>Adalyst Platform Overview</w:t>
        </w:r>
        <w:r w:rsidR="000F7EF4">
          <w:rPr>
            <w:noProof/>
            <w:webHidden/>
          </w:rPr>
          <w:tab/>
        </w:r>
        <w:r w:rsidR="000F7EF4">
          <w:rPr>
            <w:noProof/>
            <w:webHidden/>
          </w:rPr>
          <w:fldChar w:fldCharType="begin"/>
        </w:r>
        <w:r w:rsidR="000F7EF4">
          <w:rPr>
            <w:noProof/>
            <w:webHidden/>
          </w:rPr>
          <w:instrText xml:space="preserve"> PAGEREF _Toc414959546 \h </w:instrText>
        </w:r>
        <w:r w:rsidR="000F7EF4">
          <w:rPr>
            <w:noProof/>
            <w:webHidden/>
          </w:rPr>
        </w:r>
        <w:r w:rsidR="000F7EF4">
          <w:rPr>
            <w:noProof/>
            <w:webHidden/>
          </w:rPr>
          <w:fldChar w:fldCharType="separate"/>
        </w:r>
        <w:r w:rsidR="000F7EF4">
          <w:rPr>
            <w:noProof/>
            <w:webHidden/>
          </w:rPr>
          <w:t>4</w:t>
        </w:r>
        <w:r w:rsidR="000F7EF4">
          <w:rPr>
            <w:noProof/>
            <w:webHidden/>
          </w:rPr>
          <w:fldChar w:fldCharType="end"/>
        </w:r>
      </w:hyperlink>
    </w:p>
    <w:p w:rsidR="000F7EF4" w:rsidRDefault="009F7791">
      <w:pPr>
        <w:pStyle w:val="TOC1"/>
        <w:tabs>
          <w:tab w:val="right" w:leader="dot" w:pos="9350"/>
        </w:tabs>
        <w:rPr>
          <w:rFonts w:eastAsiaTheme="minorEastAsia"/>
          <w:b w:val="0"/>
          <w:bCs w:val="0"/>
          <w:caps w:val="0"/>
          <w:noProof/>
          <w:sz w:val="22"/>
          <w:szCs w:val="22"/>
        </w:rPr>
      </w:pPr>
      <w:hyperlink w:anchor="_Toc414959547" w:history="1">
        <w:r w:rsidR="000F7EF4" w:rsidRPr="00A9308E">
          <w:rPr>
            <w:rStyle w:val="Hyperlink"/>
            <w:noProof/>
          </w:rPr>
          <w:t>Mobile Device</w:t>
        </w:r>
        <w:r w:rsidR="000F7EF4">
          <w:rPr>
            <w:noProof/>
            <w:webHidden/>
          </w:rPr>
          <w:tab/>
        </w:r>
        <w:r w:rsidR="000F7EF4">
          <w:rPr>
            <w:noProof/>
            <w:webHidden/>
          </w:rPr>
          <w:fldChar w:fldCharType="begin"/>
        </w:r>
        <w:r w:rsidR="000F7EF4">
          <w:rPr>
            <w:noProof/>
            <w:webHidden/>
          </w:rPr>
          <w:instrText xml:space="preserve"> PAGEREF _Toc414959547 \h </w:instrText>
        </w:r>
        <w:r w:rsidR="000F7EF4">
          <w:rPr>
            <w:noProof/>
            <w:webHidden/>
          </w:rPr>
        </w:r>
        <w:r w:rsidR="000F7EF4">
          <w:rPr>
            <w:noProof/>
            <w:webHidden/>
          </w:rPr>
          <w:fldChar w:fldCharType="separate"/>
        </w:r>
        <w:r w:rsidR="000F7EF4">
          <w:rPr>
            <w:noProof/>
            <w:webHidden/>
          </w:rPr>
          <w:t>4</w:t>
        </w:r>
        <w:r w:rsidR="000F7EF4">
          <w:rPr>
            <w:noProof/>
            <w:webHidden/>
          </w:rPr>
          <w:fldChar w:fldCharType="end"/>
        </w:r>
      </w:hyperlink>
    </w:p>
    <w:p w:rsidR="000F7EF4" w:rsidRDefault="009F7791">
      <w:pPr>
        <w:pStyle w:val="TOC2"/>
        <w:tabs>
          <w:tab w:val="right" w:leader="dot" w:pos="9350"/>
        </w:tabs>
        <w:rPr>
          <w:rFonts w:eastAsiaTheme="minorEastAsia"/>
          <w:smallCaps w:val="0"/>
          <w:noProof/>
          <w:sz w:val="22"/>
          <w:szCs w:val="22"/>
        </w:rPr>
      </w:pPr>
      <w:hyperlink w:anchor="_Toc414959548" w:history="1">
        <w:r w:rsidR="000F7EF4" w:rsidRPr="00A9308E">
          <w:rPr>
            <w:rStyle w:val="Hyperlink"/>
            <w:noProof/>
          </w:rPr>
          <w:t>NQ Mobile Application</w:t>
        </w:r>
        <w:r w:rsidR="000F7EF4">
          <w:rPr>
            <w:noProof/>
            <w:webHidden/>
          </w:rPr>
          <w:tab/>
        </w:r>
        <w:r w:rsidR="000F7EF4">
          <w:rPr>
            <w:noProof/>
            <w:webHidden/>
          </w:rPr>
          <w:fldChar w:fldCharType="begin"/>
        </w:r>
        <w:r w:rsidR="000F7EF4">
          <w:rPr>
            <w:noProof/>
            <w:webHidden/>
          </w:rPr>
          <w:instrText xml:space="preserve"> PAGEREF _Toc414959548 \h </w:instrText>
        </w:r>
        <w:r w:rsidR="000F7EF4">
          <w:rPr>
            <w:noProof/>
            <w:webHidden/>
          </w:rPr>
        </w:r>
        <w:r w:rsidR="000F7EF4">
          <w:rPr>
            <w:noProof/>
            <w:webHidden/>
          </w:rPr>
          <w:fldChar w:fldCharType="separate"/>
        </w:r>
        <w:r w:rsidR="000F7EF4">
          <w:rPr>
            <w:noProof/>
            <w:webHidden/>
          </w:rPr>
          <w:t>5</w:t>
        </w:r>
        <w:r w:rsidR="000F7EF4">
          <w:rPr>
            <w:noProof/>
            <w:webHidden/>
          </w:rPr>
          <w:fldChar w:fldCharType="end"/>
        </w:r>
      </w:hyperlink>
    </w:p>
    <w:p w:rsidR="000F7EF4" w:rsidRDefault="009F7791">
      <w:pPr>
        <w:pStyle w:val="TOC3"/>
        <w:tabs>
          <w:tab w:val="right" w:leader="dot" w:pos="9350"/>
        </w:tabs>
        <w:rPr>
          <w:rFonts w:eastAsiaTheme="minorEastAsia"/>
          <w:i w:val="0"/>
          <w:iCs w:val="0"/>
          <w:noProof/>
          <w:sz w:val="22"/>
          <w:szCs w:val="22"/>
        </w:rPr>
      </w:pPr>
      <w:hyperlink w:anchor="_Toc414959549" w:history="1">
        <w:r w:rsidR="000F7EF4" w:rsidRPr="00A9308E">
          <w:rPr>
            <w:rStyle w:val="Hyperlink"/>
            <w:noProof/>
          </w:rPr>
          <w:t>AdGear SDK</w:t>
        </w:r>
        <w:r w:rsidR="000F7EF4">
          <w:rPr>
            <w:noProof/>
            <w:webHidden/>
          </w:rPr>
          <w:tab/>
        </w:r>
        <w:r w:rsidR="000F7EF4">
          <w:rPr>
            <w:noProof/>
            <w:webHidden/>
          </w:rPr>
          <w:fldChar w:fldCharType="begin"/>
        </w:r>
        <w:r w:rsidR="000F7EF4">
          <w:rPr>
            <w:noProof/>
            <w:webHidden/>
          </w:rPr>
          <w:instrText xml:space="preserve"> PAGEREF _Toc414959549 \h </w:instrText>
        </w:r>
        <w:r w:rsidR="000F7EF4">
          <w:rPr>
            <w:noProof/>
            <w:webHidden/>
          </w:rPr>
        </w:r>
        <w:r w:rsidR="000F7EF4">
          <w:rPr>
            <w:noProof/>
            <w:webHidden/>
          </w:rPr>
          <w:fldChar w:fldCharType="separate"/>
        </w:r>
        <w:r w:rsidR="000F7EF4">
          <w:rPr>
            <w:noProof/>
            <w:webHidden/>
          </w:rPr>
          <w:t>6</w:t>
        </w:r>
        <w:r w:rsidR="000F7EF4">
          <w:rPr>
            <w:noProof/>
            <w:webHidden/>
          </w:rPr>
          <w:fldChar w:fldCharType="end"/>
        </w:r>
      </w:hyperlink>
    </w:p>
    <w:p w:rsidR="000F7EF4" w:rsidRDefault="009F7791">
      <w:pPr>
        <w:pStyle w:val="TOC2"/>
        <w:tabs>
          <w:tab w:val="right" w:leader="dot" w:pos="9350"/>
        </w:tabs>
        <w:rPr>
          <w:rFonts w:eastAsiaTheme="minorEastAsia"/>
          <w:smallCaps w:val="0"/>
          <w:noProof/>
          <w:sz w:val="22"/>
          <w:szCs w:val="22"/>
        </w:rPr>
      </w:pPr>
      <w:hyperlink w:anchor="_Toc414959550" w:history="1">
        <w:r w:rsidR="000F7EF4" w:rsidRPr="00A9308E">
          <w:rPr>
            <w:rStyle w:val="Hyperlink"/>
            <w:noProof/>
          </w:rPr>
          <w:t>SQLite</w:t>
        </w:r>
        <w:r w:rsidR="000F7EF4">
          <w:rPr>
            <w:noProof/>
            <w:webHidden/>
          </w:rPr>
          <w:tab/>
        </w:r>
        <w:r w:rsidR="000F7EF4">
          <w:rPr>
            <w:noProof/>
            <w:webHidden/>
          </w:rPr>
          <w:fldChar w:fldCharType="begin"/>
        </w:r>
        <w:r w:rsidR="000F7EF4">
          <w:rPr>
            <w:noProof/>
            <w:webHidden/>
          </w:rPr>
          <w:instrText xml:space="preserve"> PAGEREF _Toc414959550 \h </w:instrText>
        </w:r>
        <w:r w:rsidR="000F7EF4">
          <w:rPr>
            <w:noProof/>
            <w:webHidden/>
          </w:rPr>
        </w:r>
        <w:r w:rsidR="000F7EF4">
          <w:rPr>
            <w:noProof/>
            <w:webHidden/>
          </w:rPr>
          <w:fldChar w:fldCharType="separate"/>
        </w:r>
        <w:r w:rsidR="000F7EF4">
          <w:rPr>
            <w:noProof/>
            <w:webHidden/>
          </w:rPr>
          <w:t>6</w:t>
        </w:r>
        <w:r w:rsidR="000F7EF4">
          <w:rPr>
            <w:noProof/>
            <w:webHidden/>
          </w:rPr>
          <w:fldChar w:fldCharType="end"/>
        </w:r>
      </w:hyperlink>
    </w:p>
    <w:p w:rsidR="000F7EF4" w:rsidRDefault="009F7791">
      <w:pPr>
        <w:pStyle w:val="TOC2"/>
        <w:tabs>
          <w:tab w:val="right" w:leader="dot" w:pos="9350"/>
        </w:tabs>
        <w:rPr>
          <w:rFonts w:eastAsiaTheme="minorEastAsia"/>
          <w:smallCaps w:val="0"/>
          <w:noProof/>
          <w:sz w:val="22"/>
          <w:szCs w:val="22"/>
        </w:rPr>
      </w:pPr>
      <w:hyperlink w:anchor="_Toc414959551" w:history="1">
        <w:r w:rsidR="000F7EF4" w:rsidRPr="00A9308E">
          <w:rPr>
            <w:rStyle w:val="Hyperlink"/>
            <w:noProof/>
          </w:rPr>
          <w:t>Communicator</w:t>
        </w:r>
        <w:r w:rsidR="000F7EF4">
          <w:rPr>
            <w:noProof/>
            <w:webHidden/>
          </w:rPr>
          <w:tab/>
        </w:r>
        <w:r w:rsidR="000F7EF4">
          <w:rPr>
            <w:noProof/>
            <w:webHidden/>
          </w:rPr>
          <w:fldChar w:fldCharType="begin"/>
        </w:r>
        <w:r w:rsidR="000F7EF4">
          <w:rPr>
            <w:noProof/>
            <w:webHidden/>
          </w:rPr>
          <w:instrText xml:space="preserve"> PAGEREF _Toc414959551 \h </w:instrText>
        </w:r>
        <w:r w:rsidR="000F7EF4">
          <w:rPr>
            <w:noProof/>
            <w:webHidden/>
          </w:rPr>
        </w:r>
        <w:r w:rsidR="000F7EF4">
          <w:rPr>
            <w:noProof/>
            <w:webHidden/>
          </w:rPr>
          <w:fldChar w:fldCharType="separate"/>
        </w:r>
        <w:r w:rsidR="000F7EF4">
          <w:rPr>
            <w:noProof/>
            <w:webHidden/>
          </w:rPr>
          <w:t>6</w:t>
        </w:r>
        <w:r w:rsidR="000F7EF4">
          <w:rPr>
            <w:noProof/>
            <w:webHidden/>
          </w:rPr>
          <w:fldChar w:fldCharType="end"/>
        </w:r>
      </w:hyperlink>
    </w:p>
    <w:p w:rsidR="000F7EF4" w:rsidRDefault="009F7791">
      <w:pPr>
        <w:pStyle w:val="TOC2"/>
        <w:tabs>
          <w:tab w:val="right" w:leader="dot" w:pos="9350"/>
        </w:tabs>
        <w:rPr>
          <w:rFonts w:eastAsiaTheme="minorEastAsia"/>
          <w:smallCaps w:val="0"/>
          <w:noProof/>
          <w:sz w:val="22"/>
          <w:szCs w:val="22"/>
        </w:rPr>
      </w:pPr>
      <w:hyperlink w:anchor="_Toc414959552" w:history="1">
        <w:r w:rsidR="000F7EF4" w:rsidRPr="00A9308E">
          <w:rPr>
            <w:rStyle w:val="Hyperlink"/>
            <w:noProof/>
          </w:rPr>
          <w:t>PNClient</w:t>
        </w:r>
        <w:r w:rsidR="000F7EF4">
          <w:rPr>
            <w:noProof/>
            <w:webHidden/>
          </w:rPr>
          <w:tab/>
        </w:r>
        <w:r w:rsidR="000F7EF4">
          <w:rPr>
            <w:noProof/>
            <w:webHidden/>
          </w:rPr>
          <w:fldChar w:fldCharType="begin"/>
        </w:r>
        <w:r w:rsidR="000F7EF4">
          <w:rPr>
            <w:noProof/>
            <w:webHidden/>
          </w:rPr>
          <w:instrText xml:space="preserve"> PAGEREF _Toc414959552 \h </w:instrText>
        </w:r>
        <w:r w:rsidR="000F7EF4">
          <w:rPr>
            <w:noProof/>
            <w:webHidden/>
          </w:rPr>
        </w:r>
        <w:r w:rsidR="000F7EF4">
          <w:rPr>
            <w:noProof/>
            <w:webHidden/>
          </w:rPr>
          <w:fldChar w:fldCharType="separate"/>
        </w:r>
        <w:r w:rsidR="000F7EF4">
          <w:rPr>
            <w:noProof/>
            <w:webHidden/>
          </w:rPr>
          <w:t>7</w:t>
        </w:r>
        <w:r w:rsidR="000F7EF4">
          <w:rPr>
            <w:noProof/>
            <w:webHidden/>
          </w:rPr>
          <w:fldChar w:fldCharType="end"/>
        </w:r>
      </w:hyperlink>
    </w:p>
    <w:p w:rsidR="000F7EF4" w:rsidRDefault="009F7791">
      <w:pPr>
        <w:pStyle w:val="TOC1"/>
        <w:tabs>
          <w:tab w:val="right" w:leader="dot" w:pos="9350"/>
        </w:tabs>
        <w:rPr>
          <w:rFonts w:eastAsiaTheme="minorEastAsia"/>
          <w:b w:val="0"/>
          <w:bCs w:val="0"/>
          <w:caps w:val="0"/>
          <w:noProof/>
          <w:sz w:val="22"/>
          <w:szCs w:val="22"/>
        </w:rPr>
      </w:pPr>
      <w:hyperlink w:anchor="_Toc414959553" w:history="1">
        <w:r w:rsidR="000F7EF4" w:rsidRPr="00A9308E">
          <w:rPr>
            <w:rStyle w:val="Hyperlink"/>
            <w:noProof/>
          </w:rPr>
          <w:t>Campaign Management</w:t>
        </w:r>
        <w:r w:rsidR="000F7EF4">
          <w:rPr>
            <w:noProof/>
            <w:webHidden/>
          </w:rPr>
          <w:tab/>
        </w:r>
        <w:r w:rsidR="000F7EF4">
          <w:rPr>
            <w:noProof/>
            <w:webHidden/>
          </w:rPr>
          <w:fldChar w:fldCharType="begin"/>
        </w:r>
        <w:r w:rsidR="000F7EF4">
          <w:rPr>
            <w:noProof/>
            <w:webHidden/>
          </w:rPr>
          <w:instrText xml:space="preserve"> PAGEREF _Toc414959553 \h </w:instrText>
        </w:r>
        <w:r w:rsidR="000F7EF4">
          <w:rPr>
            <w:noProof/>
            <w:webHidden/>
          </w:rPr>
        </w:r>
        <w:r w:rsidR="000F7EF4">
          <w:rPr>
            <w:noProof/>
            <w:webHidden/>
          </w:rPr>
          <w:fldChar w:fldCharType="separate"/>
        </w:r>
        <w:r w:rsidR="000F7EF4">
          <w:rPr>
            <w:noProof/>
            <w:webHidden/>
          </w:rPr>
          <w:t>7</w:t>
        </w:r>
        <w:r w:rsidR="000F7EF4">
          <w:rPr>
            <w:noProof/>
            <w:webHidden/>
          </w:rPr>
          <w:fldChar w:fldCharType="end"/>
        </w:r>
      </w:hyperlink>
    </w:p>
    <w:p w:rsidR="000F7EF4" w:rsidRDefault="009F7791">
      <w:pPr>
        <w:pStyle w:val="TOC2"/>
        <w:tabs>
          <w:tab w:val="right" w:leader="dot" w:pos="9350"/>
        </w:tabs>
        <w:rPr>
          <w:rFonts w:eastAsiaTheme="minorEastAsia"/>
          <w:smallCaps w:val="0"/>
          <w:noProof/>
          <w:sz w:val="22"/>
          <w:szCs w:val="22"/>
        </w:rPr>
      </w:pPr>
      <w:hyperlink w:anchor="_Toc414959554" w:history="1">
        <w:r w:rsidR="000F7EF4" w:rsidRPr="00A9308E">
          <w:rPr>
            <w:rStyle w:val="Hyperlink"/>
            <w:noProof/>
          </w:rPr>
          <w:t>Adalyst Controller</w:t>
        </w:r>
        <w:r w:rsidR="000F7EF4">
          <w:rPr>
            <w:noProof/>
            <w:webHidden/>
          </w:rPr>
          <w:tab/>
        </w:r>
        <w:r w:rsidR="000F7EF4">
          <w:rPr>
            <w:noProof/>
            <w:webHidden/>
          </w:rPr>
          <w:fldChar w:fldCharType="begin"/>
        </w:r>
        <w:r w:rsidR="000F7EF4">
          <w:rPr>
            <w:noProof/>
            <w:webHidden/>
          </w:rPr>
          <w:instrText xml:space="preserve"> PAGEREF _Toc414959554 \h </w:instrText>
        </w:r>
        <w:r w:rsidR="000F7EF4">
          <w:rPr>
            <w:noProof/>
            <w:webHidden/>
          </w:rPr>
        </w:r>
        <w:r w:rsidR="000F7EF4">
          <w:rPr>
            <w:noProof/>
            <w:webHidden/>
          </w:rPr>
          <w:fldChar w:fldCharType="separate"/>
        </w:r>
        <w:r w:rsidR="000F7EF4">
          <w:rPr>
            <w:noProof/>
            <w:webHidden/>
          </w:rPr>
          <w:t>7</w:t>
        </w:r>
        <w:r w:rsidR="000F7EF4">
          <w:rPr>
            <w:noProof/>
            <w:webHidden/>
          </w:rPr>
          <w:fldChar w:fldCharType="end"/>
        </w:r>
      </w:hyperlink>
    </w:p>
    <w:p w:rsidR="000F7EF4" w:rsidRDefault="009F7791">
      <w:pPr>
        <w:pStyle w:val="TOC3"/>
        <w:tabs>
          <w:tab w:val="right" w:leader="dot" w:pos="9350"/>
        </w:tabs>
        <w:rPr>
          <w:rFonts w:eastAsiaTheme="minorEastAsia"/>
          <w:i w:val="0"/>
          <w:iCs w:val="0"/>
          <w:noProof/>
          <w:sz w:val="22"/>
          <w:szCs w:val="22"/>
        </w:rPr>
      </w:pPr>
      <w:hyperlink w:anchor="_Toc414959555" w:history="1">
        <w:r w:rsidR="000F7EF4" w:rsidRPr="00A9308E">
          <w:rPr>
            <w:rStyle w:val="Hyperlink"/>
            <w:noProof/>
          </w:rPr>
          <w:t>RESTful Web Services</w:t>
        </w:r>
        <w:r w:rsidR="000F7EF4">
          <w:rPr>
            <w:noProof/>
            <w:webHidden/>
          </w:rPr>
          <w:tab/>
        </w:r>
        <w:r w:rsidR="000F7EF4">
          <w:rPr>
            <w:noProof/>
            <w:webHidden/>
          </w:rPr>
          <w:fldChar w:fldCharType="begin"/>
        </w:r>
        <w:r w:rsidR="000F7EF4">
          <w:rPr>
            <w:noProof/>
            <w:webHidden/>
          </w:rPr>
          <w:instrText xml:space="preserve"> PAGEREF _Toc414959555 \h </w:instrText>
        </w:r>
        <w:r w:rsidR="000F7EF4">
          <w:rPr>
            <w:noProof/>
            <w:webHidden/>
          </w:rPr>
        </w:r>
        <w:r w:rsidR="000F7EF4">
          <w:rPr>
            <w:noProof/>
            <w:webHidden/>
          </w:rPr>
          <w:fldChar w:fldCharType="separate"/>
        </w:r>
        <w:r w:rsidR="000F7EF4">
          <w:rPr>
            <w:noProof/>
            <w:webHidden/>
          </w:rPr>
          <w:t>8</w:t>
        </w:r>
        <w:r w:rsidR="000F7EF4">
          <w:rPr>
            <w:noProof/>
            <w:webHidden/>
          </w:rPr>
          <w:fldChar w:fldCharType="end"/>
        </w:r>
      </w:hyperlink>
    </w:p>
    <w:p w:rsidR="000F7EF4" w:rsidRDefault="009F7791">
      <w:pPr>
        <w:pStyle w:val="TOC3"/>
        <w:tabs>
          <w:tab w:val="right" w:leader="dot" w:pos="9350"/>
        </w:tabs>
        <w:rPr>
          <w:rFonts w:eastAsiaTheme="minorEastAsia"/>
          <w:i w:val="0"/>
          <w:iCs w:val="0"/>
          <w:noProof/>
          <w:sz w:val="22"/>
          <w:szCs w:val="22"/>
        </w:rPr>
      </w:pPr>
      <w:hyperlink w:anchor="_Toc414959556" w:history="1">
        <w:r w:rsidR="000F7EF4" w:rsidRPr="00A9308E">
          <w:rPr>
            <w:rStyle w:val="Hyperlink"/>
            <w:noProof/>
          </w:rPr>
          <w:t>Communicator</w:t>
        </w:r>
        <w:r w:rsidR="000F7EF4">
          <w:rPr>
            <w:noProof/>
            <w:webHidden/>
          </w:rPr>
          <w:tab/>
        </w:r>
        <w:r w:rsidR="000F7EF4">
          <w:rPr>
            <w:noProof/>
            <w:webHidden/>
          </w:rPr>
          <w:fldChar w:fldCharType="begin"/>
        </w:r>
        <w:r w:rsidR="000F7EF4">
          <w:rPr>
            <w:noProof/>
            <w:webHidden/>
          </w:rPr>
          <w:instrText xml:space="preserve"> PAGEREF _Toc414959556 \h </w:instrText>
        </w:r>
        <w:r w:rsidR="000F7EF4">
          <w:rPr>
            <w:noProof/>
            <w:webHidden/>
          </w:rPr>
        </w:r>
        <w:r w:rsidR="000F7EF4">
          <w:rPr>
            <w:noProof/>
            <w:webHidden/>
          </w:rPr>
          <w:fldChar w:fldCharType="separate"/>
        </w:r>
        <w:r w:rsidR="000F7EF4">
          <w:rPr>
            <w:noProof/>
            <w:webHidden/>
          </w:rPr>
          <w:t>8</w:t>
        </w:r>
        <w:r w:rsidR="000F7EF4">
          <w:rPr>
            <w:noProof/>
            <w:webHidden/>
          </w:rPr>
          <w:fldChar w:fldCharType="end"/>
        </w:r>
      </w:hyperlink>
    </w:p>
    <w:p w:rsidR="000F7EF4" w:rsidRDefault="009F7791">
      <w:pPr>
        <w:pStyle w:val="TOC3"/>
        <w:tabs>
          <w:tab w:val="right" w:leader="dot" w:pos="9350"/>
        </w:tabs>
        <w:rPr>
          <w:rFonts w:eastAsiaTheme="minorEastAsia"/>
          <w:i w:val="0"/>
          <w:iCs w:val="0"/>
          <w:noProof/>
          <w:sz w:val="22"/>
          <w:szCs w:val="22"/>
        </w:rPr>
      </w:pPr>
      <w:hyperlink w:anchor="_Toc414959557" w:history="1">
        <w:r w:rsidR="000F7EF4" w:rsidRPr="00A9308E">
          <w:rPr>
            <w:rStyle w:val="Hyperlink"/>
            <w:noProof/>
          </w:rPr>
          <w:t>Campaign Management</w:t>
        </w:r>
        <w:r w:rsidR="000F7EF4">
          <w:rPr>
            <w:noProof/>
            <w:webHidden/>
          </w:rPr>
          <w:tab/>
        </w:r>
        <w:r w:rsidR="000F7EF4">
          <w:rPr>
            <w:noProof/>
            <w:webHidden/>
          </w:rPr>
          <w:fldChar w:fldCharType="begin"/>
        </w:r>
        <w:r w:rsidR="000F7EF4">
          <w:rPr>
            <w:noProof/>
            <w:webHidden/>
          </w:rPr>
          <w:instrText xml:space="preserve"> PAGEREF _Toc414959557 \h </w:instrText>
        </w:r>
        <w:r w:rsidR="000F7EF4">
          <w:rPr>
            <w:noProof/>
            <w:webHidden/>
          </w:rPr>
        </w:r>
        <w:r w:rsidR="000F7EF4">
          <w:rPr>
            <w:noProof/>
            <w:webHidden/>
          </w:rPr>
          <w:fldChar w:fldCharType="separate"/>
        </w:r>
        <w:r w:rsidR="000F7EF4">
          <w:rPr>
            <w:noProof/>
            <w:webHidden/>
          </w:rPr>
          <w:t>8</w:t>
        </w:r>
        <w:r w:rsidR="000F7EF4">
          <w:rPr>
            <w:noProof/>
            <w:webHidden/>
          </w:rPr>
          <w:fldChar w:fldCharType="end"/>
        </w:r>
      </w:hyperlink>
    </w:p>
    <w:p w:rsidR="000F7EF4" w:rsidRDefault="009F7791">
      <w:pPr>
        <w:pStyle w:val="TOC3"/>
        <w:tabs>
          <w:tab w:val="right" w:leader="dot" w:pos="9350"/>
        </w:tabs>
        <w:rPr>
          <w:rFonts w:eastAsiaTheme="minorEastAsia"/>
          <w:i w:val="0"/>
          <w:iCs w:val="0"/>
          <w:noProof/>
          <w:sz w:val="22"/>
          <w:szCs w:val="22"/>
        </w:rPr>
      </w:pPr>
      <w:hyperlink w:anchor="_Toc414959558" w:history="1">
        <w:r w:rsidR="000F7EF4" w:rsidRPr="00A9308E">
          <w:rPr>
            <w:rStyle w:val="Hyperlink"/>
            <w:noProof/>
          </w:rPr>
          <w:t>PNServer</w:t>
        </w:r>
        <w:r w:rsidR="000F7EF4">
          <w:rPr>
            <w:noProof/>
            <w:webHidden/>
          </w:rPr>
          <w:tab/>
        </w:r>
        <w:r w:rsidR="000F7EF4">
          <w:rPr>
            <w:noProof/>
            <w:webHidden/>
          </w:rPr>
          <w:fldChar w:fldCharType="begin"/>
        </w:r>
        <w:r w:rsidR="000F7EF4">
          <w:rPr>
            <w:noProof/>
            <w:webHidden/>
          </w:rPr>
          <w:instrText xml:space="preserve"> PAGEREF _Toc414959558 \h </w:instrText>
        </w:r>
        <w:r w:rsidR="000F7EF4">
          <w:rPr>
            <w:noProof/>
            <w:webHidden/>
          </w:rPr>
        </w:r>
        <w:r w:rsidR="000F7EF4">
          <w:rPr>
            <w:noProof/>
            <w:webHidden/>
          </w:rPr>
          <w:fldChar w:fldCharType="separate"/>
        </w:r>
        <w:r w:rsidR="000F7EF4">
          <w:rPr>
            <w:noProof/>
            <w:webHidden/>
          </w:rPr>
          <w:t>9</w:t>
        </w:r>
        <w:r w:rsidR="000F7EF4">
          <w:rPr>
            <w:noProof/>
            <w:webHidden/>
          </w:rPr>
          <w:fldChar w:fldCharType="end"/>
        </w:r>
      </w:hyperlink>
    </w:p>
    <w:p w:rsidR="000F7EF4" w:rsidRDefault="009F7791">
      <w:pPr>
        <w:pStyle w:val="TOC1"/>
        <w:tabs>
          <w:tab w:val="right" w:leader="dot" w:pos="9350"/>
        </w:tabs>
        <w:rPr>
          <w:rFonts w:eastAsiaTheme="minorEastAsia"/>
          <w:b w:val="0"/>
          <w:bCs w:val="0"/>
          <w:caps w:val="0"/>
          <w:noProof/>
          <w:sz w:val="22"/>
          <w:szCs w:val="22"/>
        </w:rPr>
      </w:pPr>
      <w:hyperlink w:anchor="_Toc414959559" w:history="1">
        <w:r w:rsidR="000F7EF4" w:rsidRPr="00A9308E">
          <w:rPr>
            <w:rStyle w:val="Hyperlink"/>
            <w:noProof/>
          </w:rPr>
          <w:t>AdGear Server</w:t>
        </w:r>
        <w:r w:rsidR="000F7EF4">
          <w:rPr>
            <w:noProof/>
            <w:webHidden/>
          </w:rPr>
          <w:tab/>
        </w:r>
        <w:r w:rsidR="000F7EF4">
          <w:rPr>
            <w:noProof/>
            <w:webHidden/>
          </w:rPr>
          <w:fldChar w:fldCharType="begin"/>
        </w:r>
        <w:r w:rsidR="000F7EF4">
          <w:rPr>
            <w:noProof/>
            <w:webHidden/>
          </w:rPr>
          <w:instrText xml:space="preserve"> PAGEREF _Toc414959559 \h </w:instrText>
        </w:r>
        <w:r w:rsidR="000F7EF4">
          <w:rPr>
            <w:noProof/>
            <w:webHidden/>
          </w:rPr>
        </w:r>
        <w:r w:rsidR="000F7EF4">
          <w:rPr>
            <w:noProof/>
            <w:webHidden/>
          </w:rPr>
          <w:fldChar w:fldCharType="separate"/>
        </w:r>
        <w:r w:rsidR="000F7EF4">
          <w:rPr>
            <w:noProof/>
            <w:webHidden/>
          </w:rPr>
          <w:t>11</w:t>
        </w:r>
        <w:r w:rsidR="000F7EF4">
          <w:rPr>
            <w:noProof/>
            <w:webHidden/>
          </w:rPr>
          <w:fldChar w:fldCharType="end"/>
        </w:r>
      </w:hyperlink>
    </w:p>
    <w:p w:rsidR="000F7EF4" w:rsidRDefault="009F7791">
      <w:pPr>
        <w:pStyle w:val="TOC1"/>
        <w:tabs>
          <w:tab w:val="right" w:leader="dot" w:pos="9350"/>
        </w:tabs>
        <w:rPr>
          <w:rFonts w:eastAsiaTheme="minorEastAsia"/>
          <w:b w:val="0"/>
          <w:bCs w:val="0"/>
          <w:caps w:val="0"/>
          <w:noProof/>
          <w:sz w:val="22"/>
          <w:szCs w:val="22"/>
        </w:rPr>
      </w:pPr>
      <w:hyperlink w:anchor="_Toc414959560" w:history="1">
        <w:r w:rsidR="000F7EF4" w:rsidRPr="00A9308E">
          <w:rPr>
            <w:rStyle w:val="Hyperlink"/>
            <w:noProof/>
          </w:rPr>
          <w:t>Texting</w:t>
        </w:r>
        <w:r w:rsidR="000F7EF4">
          <w:rPr>
            <w:noProof/>
            <w:webHidden/>
          </w:rPr>
          <w:tab/>
        </w:r>
        <w:r w:rsidR="000F7EF4">
          <w:rPr>
            <w:noProof/>
            <w:webHidden/>
          </w:rPr>
          <w:fldChar w:fldCharType="begin"/>
        </w:r>
        <w:r w:rsidR="000F7EF4">
          <w:rPr>
            <w:noProof/>
            <w:webHidden/>
          </w:rPr>
          <w:instrText xml:space="preserve"> PAGEREF _Toc414959560 \h </w:instrText>
        </w:r>
        <w:r w:rsidR="000F7EF4">
          <w:rPr>
            <w:noProof/>
            <w:webHidden/>
          </w:rPr>
        </w:r>
        <w:r w:rsidR="000F7EF4">
          <w:rPr>
            <w:noProof/>
            <w:webHidden/>
          </w:rPr>
          <w:fldChar w:fldCharType="separate"/>
        </w:r>
        <w:r w:rsidR="000F7EF4">
          <w:rPr>
            <w:noProof/>
            <w:webHidden/>
          </w:rPr>
          <w:t>12</w:t>
        </w:r>
        <w:r w:rsidR="000F7EF4">
          <w:rPr>
            <w:noProof/>
            <w:webHidden/>
          </w:rPr>
          <w:fldChar w:fldCharType="end"/>
        </w:r>
      </w:hyperlink>
    </w:p>
    <w:p w:rsidR="000F7EF4" w:rsidRDefault="009F7791">
      <w:pPr>
        <w:pStyle w:val="TOC1"/>
        <w:tabs>
          <w:tab w:val="right" w:leader="dot" w:pos="9350"/>
        </w:tabs>
        <w:rPr>
          <w:rFonts w:eastAsiaTheme="minorEastAsia"/>
          <w:b w:val="0"/>
          <w:bCs w:val="0"/>
          <w:caps w:val="0"/>
          <w:noProof/>
          <w:sz w:val="22"/>
          <w:szCs w:val="22"/>
        </w:rPr>
      </w:pPr>
      <w:hyperlink w:anchor="_Toc414959561" w:history="1">
        <w:r w:rsidR="000F7EF4" w:rsidRPr="00A9308E">
          <w:rPr>
            <w:rStyle w:val="Hyperlink"/>
            <w:noProof/>
          </w:rPr>
          <w:t>Main Platform Database</w:t>
        </w:r>
        <w:r w:rsidR="000F7EF4">
          <w:rPr>
            <w:noProof/>
            <w:webHidden/>
          </w:rPr>
          <w:tab/>
        </w:r>
        <w:r w:rsidR="000F7EF4">
          <w:rPr>
            <w:noProof/>
            <w:webHidden/>
          </w:rPr>
          <w:fldChar w:fldCharType="begin"/>
        </w:r>
        <w:r w:rsidR="000F7EF4">
          <w:rPr>
            <w:noProof/>
            <w:webHidden/>
          </w:rPr>
          <w:instrText xml:space="preserve"> PAGEREF _Toc414959561 \h </w:instrText>
        </w:r>
        <w:r w:rsidR="000F7EF4">
          <w:rPr>
            <w:noProof/>
            <w:webHidden/>
          </w:rPr>
        </w:r>
        <w:r w:rsidR="000F7EF4">
          <w:rPr>
            <w:noProof/>
            <w:webHidden/>
          </w:rPr>
          <w:fldChar w:fldCharType="separate"/>
        </w:r>
        <w:r w:rsidR="000F7EF4">
          <w:rPr>
            <w:noProof/>
            <w:webHidden/>
          </w:rPr>
          <w:t>13</w:t>
        </w:r>
        <w:r w:rsidR="000F7EF4">
          <w:rPr>
            <w:noProof/>
            <w:webHidden/>
          </w:rPr>
          <w:fldChar w:fldCharType="end"/>
        </w:r>
      </w:hyperlink>
    </w:p>
    <w:p w:rsidR="000F7EF4" w:rsidRDefault="009F7791">
      <w:pPr>
        <w:pStyle w:val="TOC1"/>
        <w:tabs>
          <w:tab w:val="right" w:leader="dot" w:pos="9350"/>
        </w:tabs>
        <w:rPr>
          <w:rFonts w:eastAsiaTheme="minorEastAsia"/>
          <w:b w:val="0"/>
          <w:bCs w:val="0"/>
          <w:caps w:val="0"/>
          <w:noProof/>
          <w:sz w:val="22"/>
          <w:szCs w:val="22"/>
        </w:rPr>
      </w:pPr>
      <w:hyperlink w:anchor="_Toc414959562" w:history="1">
        <w:r w:rsidR="000F7EF4" w:rsidRPr="00A9308E">
          <w:rPr>
            <w:rStyle w:val="Hyperlink"/>
            <w:noProof/>
          </w:rPr>
          <w:t>Message Bus Connectivity (Kafka &amp; Zookeeper)</w:t>
        </w:r>
        <w:r w:rsidR="000F7EF4">
          <w:rPr>
            <w:noProof/>
            <w:webHidden/>
          </w:rPr>
          <w:tab/>
        </w:r>
        <w:r w:rsidR="000F7EF4">
          <w:rPr>
            <w:noProof/>
            <w:webHidden/>
          </w:rPr>
          <w:fldChar w:fldCharType="begin"/>
        </w:r>
        <w:r w:rsidR="000F7EF4">
          <w:rPr>
            <w:noProof/>
            <w:webHidden/>
          </w:rPr>
          <w:instrText xml:space="preserve"> PAGEREF _Toc414959562 \h </w:instrText>
        </w:r>
        <w:r w:rsidR="000F7EF4">
          <w:rPr>
            <w:noProof/>
            <w:webHidden/>
          </w:rPr>
        </w:r>
        <w:r w:rsidR="000F7EF4">
          <w:rPr>
            <w:noProof/>
            <w:webHidden/>
          </w:rPr>
          <w:fldChar w:fldCharType="separate"/>
        </w:r>
        <w:r w:rsidR="000F7EF4">
          <w:rPr>
            <w:noProof/>
            <w:webHidden/>
          </w:rPr>
          <w:t>14</w:t>
        </w:r>
        <w:r w:rsidR="000F7EF4">
          <w:rPr>
            <w:noProof/>
            <w:webHidden/>
          </w:rPr>
          <w:fldChar w:fldCharType="end"/>
        </w:r>
      </w:hyperlink>
    </w:p>
    <w:p w:rsidR="000F7EF4" w:rsidRDefault="009F7791">
      <w:pPr>
        <w:pStyle w:val="TOC1"/>
        <w:tabs>
          <w:tab w:val="right" w:leader="dot" w:pos="9350"/>
        </w:tabs>
        <w:rPr>
          <w:rFonts w:eastAsiaTheme="minorEastAsia"/>
          <w:b w:val="0"/>
          <w:bCs w:val="0"/>
          <w:caps w:val="0"/>
          <w:noProof/>
          <w:sz w:val="22"/>
          <w:szCs w:val="22"/>
        </w:rPr>
      </w:pPr>
      <w:hyperlink w:anchor="_Toc414959563" w:history="1">
        <w:r w:rsidR="000F7EF4" w:rsidRPr="00A9308E">
          <w:rPr>
            <w:rStyle w:val="Hyperlink"/>
            <w:noProof/>
          </w:rPr>
          <w:t>Appendix A - JSON Message Specification</w:t>
        </w:r>
        <w:r w:rsidR="000F7EF4">
          <w:rPr>
            <w:noProof/>
            <w:webHidden/>
          </w:rPr>
          <w:tab/>
        </w:r>
        <w:r w:rsidR="000F7EF4">
          <w:rPr>
            <w:noProof/>
            <w:webHidden/>
          </w:rPr>
          <w:fldChar w:fldCharType="begin"/>
        </w:r>
        <w:r w:rsidR="000F7EF4">
          <w:rPr>
            <w:noProof/>
            <w:webHidden/>
          </w:rPr>
          <w:instrText xml:space="preserve"> PAGEREF _Toc414959563 \h </w:instrText>
        </w:r>
        <w:r w:rsidR="000F7EF4">
          <w:rPr>
            <w:noProof/>
            <w:webHidden/>
          </w:rPr>
        </w:r>
        <w:r w:rsidR="000F7EF4">
          <w:rPr>
            <w:noProof/>
            <w:webHidden/>
          </w:rPr>
          <w:fldChar w:fldCharType="separate"/>
        </w:r>
        <w:r w:rsidR="000F7EF4">
          <w:rPr>
            <w:noProof/>
            <w:webHidden/>
          </w:rPr>
          <w:t>16</w:t>
        </w:r>
        <w:r w:rsidR="000F7EF4">
          <w:rPr>
            <w:noProof/>
            <w:webHidden/>
          </w:rPr>
          <w:fldChar w:fldCharType="end"/>
        </w:r>
      </w:hyperlink>
    </w:p>
    <w:p w:rsidR="000F7EF4" w:rsidRDefault="009F7791">
      <w:pPr>
        <w:pStyle w:val="TOC1"/>
        <w:tabs>
          <w:tab w:val="right" w:leader="dot" w:pos="9350"/>
        </w:tabs>
        <w:rPr>
          <w:rFonts w:eastAsiaTheme="minorEastAsia"/>
          <w:b w:val="0"/>
          <w:bCs w:val="0"/>
          <w:caps w:val="0"/>
          <w:noProof/>
          <w:sz w:val="22"/>
          <w:szCs w:val="22"/>
        </w:rPr>
      </w:pPr>
      <w:hyperlink w:anchor="_Toc414959564" w:history="1">
        <w:r w:rsidR="000F7EF4" w:rsidRPr="00A9308E">
          <w:rPr>
            <w:rStyle w:val="Hyperlink"/>
            <w:noProof/>
          </w:rPr>
          <w:t>Appendix B – Development Links</w:t>
        </w:r>
        <w:r w:rsidR="000F7EF4">
          <w:rPr>
            <w:noProof/>
            <w:webHidden/>
          </w:rPr>
          <w:tab/>
        </w:r>
        <w:r w:rsidR="000F7EF4">
          <w:rPr>
            <w:noProof/>
            <w:webHidden/>
          </w:rPr>
          <w:fldChar w:fldCharType="begin"/>
        </w:r>
        <w:r w:rsidR="000F7EF4">
          <w:rPr>
            <w:noProof/>
            <w:webHidden/>
          </w:rPr>
          <w:instrText xml:space="preserve"> PAGEREF _Toc414959564 \h </w:instrText>
        </w:r>
        <w:r w:rsidR="000F7EF4">
          <w:rPr>
            <w:noProof/>
            <w:webHidden/>
          </w:rPr>
        </w:r>
        <w:r w:rsidR="000F7EF4">
          <w:rPr>
            <w:noProof/>
            <w:webHidden/>
          </w:rPr>
          <w:fldChar w:fldCharType="separate"/>
        </w:r>
        <w:r w:rsidR="000F7EF4">
          <w:rPr>
            <w:noProof/>
            <w:webHidden/>
          </w:rPr>
          <w:t>17</w:t>
        </w:r>
        <w:r w:rsidR="000F7EF4">
          <w:rPr>
            <w:noProof/>
            <w:webHidden/>
          </w:rPr>
          <w:fldChar w:fldCharType="end"/>
        </w:r>
      </w:hyperlink>
    </w:p>
    <w:p w:rsidR="000F7EF4" w:rsidRDefault="009F7791">
      <w:pPr>
        <w:pStyle w:val="TOC2"/>
        <w:tabs>
          <w:tab w:val="right" w:leader="dot" w:pos="9350"/>
        </w:tabs>
        <w:rPr>
          <w:rFonts w:eastAsiaTheme="minorEastAsia"/>
          <w:smallCaps w:val="0"/>
          <w:noProof/>
          <w:sz w:val="22"/>
          <w:szCs w:val="22"/>
        </w:rPr>
      </w:pPr>
      <w:hyperlink w:anchor="_Toc414959565" w:history="1">
        <w:r w:rsidR="000F7EF4" w:rsidRPr="00A9308E">
          <w:rPr>
            <w:rStyle w:val="Hyperlink"/>
            <w:noProof/>
          </w:rPr>
          <w:t>AdGear</w:t>
        </w:r>
        <w:r w:rsidR="000F7EF4">
          <w:rPr>
            <w:noProof/>
            <w:webHidden/>
          </w:rPr>
          <w:tab/>
        </w:r>
        <w:r w:rsidR="000F7EF4">
          <w:rPr>
            <w:noProof/>
            <w:webHidden/>
          </w:rPr>
          <w:fldChar w:fldCharType="begin"/>
        </w:r>
        <w:r w:rsidR="000F7EF4">
          <w:rPr>
            <w:noProof/>
            <w:webHidden/>
          </w:rPr>
          <w:instrText xml:space="preserve"> PAGEREF _Toc414959565 \h </w:instrText>
        </w:r>
        <w:r w:rsidR="000F7EF4">
          <w:rPr>
            <w:noProof/>
            <w:webHidden/>
          </w:rPr>
        </w:r>
        <w:r w:rsidR="000F7EF4">
          <w:rPr>
            <w:noProof/>
            <w:webHidden/>
          </w:rPr>
          <w:fldChar w:fldCharType="separate"/>
        </w:r>
        <w:r w:rsidR="000F7EF4">
          <w:rPr>
            <w:noProof/>
            <w:webHidden/>
          </w:rPr>
          <w:t>17</w:t>
        </w:r>
        <w:r w:rsidR="000F7EF4">
          <w:rPr>
            <w:noProof/>
            <w:webHidden/>
          </w:rPr>
          <w:fldChar w:fldCharType="end"/>
        </w:r>
      </w:hyperlink>
    </w:p>
    <w:p w:rsidR="000F7EF4" w:rsidRDefault="009F7791">
      <w:pPr>
        <w:pStyle w:val="TOC1"/>
        <w:tabs>
          <w:tab w:val="right" w:leader="dot" w:pos="9350"/>
        </w:tabs>
        <w:rPr>
          <w:rFonts w:eastAsiaTheme="minorEastAsia"/>
          <w:b w:val="0"/>
          <w:bCs w:val="0"/>
          <w:caps w:val="0"/>
          <w:noProof/>
          <w:sz w:val="22"/>
          <w:szCs w:val="22"/>
        </w:rPr>
      </w:pPr>
      <w:hyperlink w:anchor="_Toc414959566" w:history="1">
        <w:r w:rsidR="000F7EF4" w:rsidRPr="00A9308E">
          <w:rPr>
            <w:rStyle w:val="Hyperlink"/>
            <w:noProof/>
          </w:rPr>
          <w:t>Appendix C – RESTful Web Services</w:t>
        </w:r>
        <w:r w:rsidR="000F7EF4">
          <w:rPr>
            <w:noProof/>
            <w:webHidden/>
          </w:rPr>
          <w:tab/>
        </w:r>
        <w:r w:rsidR="000F7EF4">
          <w:rPr>
            <w:noProof/>
            <w:webHidden/>
          </w:rPr>
          <w:fldChar w:fldCharType="begin"/>
        </w:r>
        <w:r w:rsidR="000F7EF4">
          <w:rPr>
            <w:noProof/>
            <w:webHidden/>
          </w:rPr>
          <w:instrText xml:space="preserve"> PAGEREF _Toc414959566 \h </w:instrText>
        </w:r>
        <w:r w:rsidR="000F7EF4">
          <w:rPr>
            <w:noProof/>
            <w:webHidden/>
          </w:rPr>
        </w:r>
        <w:r w:rsidR="000F7EF4">
          <w:rPr>
            <w:noProof/>
            <w:webHidden/>
          </w:rPr>
          <w:fldChar w:fldCharType="separate"/>
        </w:r>
        <w:r w:rsidR="000F7EF4">
          <w:rPr>
            <w:noProof/>
            <w:webHidden/>
          </w:rPr>
          <w:t>18</w:t>
        </w:r>
        <w:r w:rsidR="000F7EF4">
          <w:rPr>
            <w:noProof/>
            <w:webHidden/>
          </w:rPr>
          <w:fldChar w:fldCharType="end"/>
        </w:r>
      </w:hyperlink>
    </w:p>
    <w:p w:rsidR="000F7EF4" w:rsidRDefault="009F7791">
      <w:pPr>
        <w:pStyle w:val="TOC1"/>
        <w:tabs>
          <w:tab w:val="right" w:leader="dot" w:pos="9350"/>
        </w:tabs>
        <w:rPr>
          <w:rFonts w:eastAsiaTheme="minorEastAsia"/>
          <w:b w:val="0"/>
          <w:bCs w:val="0"/>
          <w:caps w:val="0"/>
          <w:noProof/>
          <w:sz w:val="22"/>
          <w:szCs w:val="22"/>
        </w:rPr>
      </w:pPr>
      <w:hyperlink w:anchor="_Toc414959567" w:history="1">
        <w:r w:rsidR="000F7EF4" w:rsidRPr="00A9308E">
          <w:rPr>
            <w:rStyle w:val="Hyperlink"/>
            <w:noProof/>
          </w:rPr>
          <w:t>Appendix D – AdGear Server Call Specifications</w:t>
        </w:r>
        <w:r w:rsidR="000F7EF4">
          <w:rPr>
            <w:noProof/>
            <w:webHidden/>
          </w:rPr>
          <w:tab/>
        </w:r>
        <w:r w:rsidR="000F7EF4">
          <w:rPr>
            <w:noProof/>
            <w:webHidden/>
          </w:rPr>
          <w:fldChar w:fldCharType="begin"/>
        </w:r>
        <w:r w:rsidR="000F7EF4">
          <w:rPr>
            <w:noProof/>
            <w:webHidden/>
          </w:rPr>
          <w:instrText xml:space="preserve"> PAGEREF _Toc414959567 \h </w:instrText>
        </w:r>
        <w:r w:rsidR="000F7EF4">
          <w:rPr>
            <w:noProof/>
            <w:webHidden/>
          </w:rPr>
        </w:r>
        <w:r w:rsidR="000F7EF4">
          <w:rPr>
            <w:noProof/>
            <w:webHidden/>
          </w:rPr>
          <w:fldChar w:fldCharType="separate"/>
        </w:r>
        <w:r w:rsidR="000F7EF4">
          <w:rPr>
            <w:noProof/>
            <w:webHidden/>
          </w:rPr>
          <w:t>19</w:t>
        </w:r>
        <w:r w:rsidR="000F7EF4">
          <w:rPr>
            <w:noProof/>
            <w:webHidden/>
          </w:rPr>
          <w:fldChar w:fldCharType="end"/>
        </w:r>
      </w:hyperlink>
    </w:p>
    <w:p w:rsidR="000F7EF4" w:rsidRDefault="009F7791">
      <w:pPr>
        <w:pStyle w:val="TOC1"/>
        <w:tabs>
          <w:tab w:val="right" w:leader="dot" w:pos="9350"/>
        </w:tabs>
        <w:rPr>
          <w:rFonts w:eastAsiaTheme="minorEastAsia"/>
          <w:b w:val="0"/>
          <w:bCs w:val="0"/>
          <w:caps w:val="0"/>
          <w:noProof/>
          <w:sz w:val="22"/>
          <w:szCs w:val="22"/>
        </w:rPr>
      </w:pPr>
      <w:hyperlink w:anchor="_Toc414959568" w:history="1">
        <w:r w:rsidR="000F7EF4" w:rsidRPr="00A9308E">
          <w:rPr>
            <w:rStyle w:val="Hyperlink"/>
            <w:noProof/>
          </w:rPr>
          <w:t>Appendix E – Mobile Device SQLite Design Details</w:t>
        </w:r>
        <w:r w:rsidR="000F7EF4">
          <w:rPr>
            <w:noProof/>
            <w:webHidden/>
          </w:rPr>
          <w:tab/>
        </w:r>
        <w:r w:rsidR="000F7EF4">
          <w:rPr>
            <w:noProof/>
            <w:webHidden/>
          </w:rPr>
          <w:fldChar w:fldCharType="begin"/>
        </w:r>
        <w:r w:rsidR="000F7EF4">
          <w:rPr>
            <w:noProof/>
            <w:webHidden/>
          </w:rPr>
          <w:instrText xml:space="preserve"> PAGEREF _Toc414959568 \h </w:instrText>
        </w:r>
        <w:r w:rsidR="000F7EF4">
          <w:rPr>
            <w:noProof/>
            <w:webHidden/>
          </w:rPr>
        </w:r>
        <w:r w:rsidR="000F7EF4">
          <w:rPr>
            <w:noProof/>
            <w:webHidden/>
          </w:rPr>
          <w:fldChar w:fldCharType="separate"/>
        </w:r>
        <w:r w:rsidR="000F7EF4">
          <w:rPr>
            <w:noProof/>
            <w:webHidden/>
          </w:rPr>
          <w:t>20</w:t>
        </w:r>
        <w:r w:rsidR="000F7EF4">
          <w:rPr>
            <w:noProof/>
            <w:webHidden/>
          </w:rPr>
          <w:fldChar w:fldCharType="end"/>
        </w:r>
      </w:hyperlink>
    </w:p>
    <w:p w:rsidR="000523DC" w:rsidRDefault="000523DC" w:rsidP="000523DC">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fldChar w:fldCharType="end"/>
      </w:r>
    </w:p>
    <w:p w:rsidR="00CD74B8" w:rsidRDefault="00CD74B8">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CD74B8" w:rsidRDefault="00CD74B8">
      <w:pPr>
        <w:rPr>
          <w:rFonts w:asciiTheme="majorHAnsi" w:eastAsiaTheme="majorEastAsia" w:hAnsiTheme="majorHAnsi" w:cstheme="majorBidi"/>
          <w:color w:val="2E74B5" w:themeColor="accent1" w:themeShade="BF"/>
          <w:sz w:val="32"/>
          <w:szCs w:val="32"/>
        </w:rPr>
      </w:pPr>
    </w:p>
    <w:p w:rsidR="00CB65CA" w:rsidRDefault="00CB65CA" w:rsidP="00CD74B8">
      <w:pPr>
        <w:pStyle w:val="Heading1"/>
      </w:pPr>
      <w:bookmarkStart w:id="1" w:name="_Toc414959545"/>
      <w:r>
        <w:t>Introduction</w:t>
      </w:r>
      <w:bookmarkEnd w:id="1"/>
    </w:p>
    <w:p w:rsidR="00CB65CA" w:rsidRDefault="00CB65CA" w:rsidP="00CB65CA"/>
    <w:p w:rsidR="00CB65CA" w:rsidRDefault="00CB65CA" w:rsidP="00CB65CA">
      <w:r>
        <w:t xml:space="preserve">This document highlights and details the architecture and components for the NQ Mobile </w:t>
      </w:r>
      <w:r w:rsidR="00C12C2B">
        <w:t xml:space="preserve">Adalyst </w:t>
      </w:r>
      <w:r>
        <w:t xml:space="preserve">platform encompassing the pilot and commercialization phases.  This architecture and the components contained therein are based on conversations and feedback from NQ Mobile as of </w:t>
      </w:r>
      <w:r w:rsidR="0017415C">
        <w:t>March</w:t>
      </w:r>
      <w:r>
        <w:t xml:space="preserve"> 20</w:t>
      </w:r>
      <w:r w:rsidRPr="00CB65CA">
        <w:rPr>
          <w:vertAlign w:val="superscript"/>
        </w:rPr>
        <w:t>th</w:t>
      </w:r>
      <w:r>
        <w:t>, 2015.  Any information, knowledge, updates, or feedback from N</w:t>
      </w:r>
      <w:r w:rsidR="0017415C">
        <w:t>Q Mobile received after March</w:t>
      </w:r>
      <w:r>
        <w:t xml:space="preserve"> 20</w:t>
      </w:r>
      <w:r w:rsidRPr="00CB65CA">
        <w:rPr>
          <w:vertAlign w:val="superscript"/>
        </w:rPr>
        <w:t>th</w:t>
      </w:r>
      <w:r>
        <w:t xml:space="preserve">, 2015 are not included in this architecture design.  That new knowledge may affect the </w:t>
      </w:r>
      <w:r w:rsidR="008325EF">
        <w:t xml:space="preserve">architecture </w:t>
      </w:r>
      <w:r>
        <w:t xml:space="preserve">or some </w:t>
      </w:r>
      <w:r w:rsidR="008325EF">
        <w:t xml:space="preserve">individual </w:t>
      </w:r>
      <w:r>
        <w:t>components.</w:t>
      </w:r>
      <w:r w:rsidR="0017415C">
        <w:t xml:space="preserve">  Also, the initial 2-week Feasibility Phase of the effort will not only verify the contents of this document, but it will also fill in any </w:t>
      </w:r>
      <w:r w:rsidR="00F30EA5">
        <w:t xml:space="preserve">remaining </w:t>
      </w:r>
      <w:r w:rsidR="009A1D10">
        <w:t>gaps bef</w:t>
      </w:r>
      <w:r w:rsidR="006252BE">
        <w:t>ore the main development begins.</w:t>
      </w:r>
    </w:p>
    <w:p w:rsidR="008325EF" w:rsidRDefault="008325EF" w:rsidP="00CB65CA"/>
    <w:p w:rsidR="00CB65CA" w:rsidRDefault="008325EF" w:rsidP="008325EF">
      <w:pPr>
        <w:pStyle w:val="Heading2"/>
      </w:pPr>
      <w:bookmarkStart w:id="2" w:name="_Toc414959546"/>
      <w:r>
        <w:t>Adalyst Platform Overview</w:t>
      </w:r>
      <w:bookmarkEnd w:id="2"/>
    </w:p>
    <w:p w:rsidR="008325EF" w:rsidRDefault="008325EF" w:rsidP="00CB65CA"/>
    <w:p w:rsidR="008325EF" w:rsidRDefault="008325EF" w:rsidP="00CB65CA">
      <w:r>
        <w:t>The Adalyst Platform will consist of a software package which will run on mobile devices (Android &amp; iOS) to enable the delivery and display of ad content in a seamless manner without user intervention.  The loading and display of ad content will be triggered from the back-end.  The content itself will display on the mobile device as an overlay on top of any currently running applications.</w:t>
      </w:r>
    </w:p>
    <w:p w:rsidR="00C35578" w:rsidRDefault="00C35578" w:rsidP="00CB65CA"/>
    <w:p w:rsidR="00C35578" w:rsidRDefault="00C35578" w:rsidP="00CB65CA">
      <w:r>
        <w:t>Not all devices with the Adalyst Platform software will display all ad content.  There will be a “campaign” run and generated from the back-end.  The campaign parameters and attributes will help select the subset of devices that will be a part of the campaign.  This will allow for targeted and focused ad delivery.  Device, campaign and ad analytics will be gathered part of the campaign from the device.</w:t>
      </w:r>
    </w:p>
    <w:p w:rsidR="008325EF" w:rsidRDefault="008325EF" w:rsidP="00CB65CA"/>
    <w:p w:rsidR="00685D3C" w:rsidRDefault="00685D3C" w:rsidP="00C54686">
      <w:pPr>
        <w:pStyle w:val="Heading1"/>
      </w:pPr>
      <w:bookmarkStart w:id="3" w:name="_Toc414959547"/>
      <w:r>
        <w:t>Mobile Device</w:t>
      </w:r>
      <w:bookmarkEnd w:id="3"/>
    </w:p>
    <w:p w:rsidR="00685D3C" w:rsidRDefault="00685D3C" w:rsidP="00685D3C"/>
    <w:p w:rsidR="00A21E6F" w:rsidRDefault="00685D3C" w:rsidP="00685D3C">
      <w:r>
        <w:t>A mobile device is a smartphone running either Google Android (versions 4.1+) or Apple iOS (version 7+)</w:t>
      </w:r>
      <w:r w:rsidR="00CB65CA">
        <w:t xml:space="preserve">.  The mobile device will have the NQ Mobile software package installed on it by the carrier.  The user will not be able to uninstall this package.  </w:t>
      </w:r>
      <w:r w:rsidR="00A21E6F">
        <w:t>The package will be created in native mobile device code:</w:t>
      </w:r>
    </w:p>
    <w:p w:rsidR="00A21E6F" w:rsidRDefault="00A21E6F" w:rsidP="00A21E6F">
      <w:pPr>
        <w:pStyle w:val="ListParagraph"/>
        <w:numPr>
          <w:ilvl w:val="0"/>
          <w:numId w:val="1"/>
        </w:numPr>
      </w:pPr>
      <w:r>
        <w:t>Android – Android SDK (</w:t>
      </w:r>
      <w:r w:rsidRPr="00A21E6F">
        <w:t>http://developer.android.com/sdk/index.html</w:t>
      </w:r>
      <w:r>
        <w:t xml:space="preserve">) </w:t>
      </w:r>
    </w:p>
    <w:p w:rsidR="00A21E6F" w:rsidRDefault="00A21E6F" w:rsidP="00A21E6F">
      <w:pPr>
        <w:pStyle w:val="ListParagraph"/>
        <w:numPr>
          <w:ilvl w:val="0"/>
          <w:numId w:val="1"/>
        </w:numPr>
      </w:pPr>
      <w:r>
        <w:t>Applie – iOS (</w:t>
      </w:r>
      <w:r w:rsidRPr="00A21E6F">
        <w:t>https://developer.apple.com/devcenter/ios/index.action</w:t>
      </w:r>
      <w:r>
        <w:t>)</w:t>
      </w:r>
    </w:p>
    <w:p w:rsidR="00207A65" w:rsidRDefault="00207A65" w:rsidP="00A21E6F"/>
    <w:p w:rsidR="00A21E6F" w:rsidRDefault="00207A65" w:rsidP="00A21E6F">
      <w:r>
        <w:t>Figure 1 shows a detailed view of the view of the individual components running within the mobile device.  In addition, it lists the technologies used for each components.</w:t>
      </w:r>
    </w:p>
    <w:p w:rsidR="00207A65" w:rsidRDefault="00207A65" w:rsidP="00A21E6F"/>
    <w:p w:rsidR="00207A65" w:rsidRDefault="00207A65" w:rsidP="00207A65">
      <w:pPr>
        <w:keepNext/>
      </w:pPr>
      <w:r>
        <w:rPr>
          <w:noProof/>
        </w:rPr>
        <w:drawing>
          <wp:inline distT="0" distB="0" distL="0" distR="0" wp14:anchorId="194C8935" wp14:editId="2838745F">
            <wp:extent cx="5836341" cy="3272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9266" cy="3279401"/>
                    </a:xfrm>
                    <a:prstGeom prst="rect">
                      <a:avLst/>
                    </a:prstGeom>
                    <a:noFill/>
                  </pic:spPr>
                </pic:pic>
              </a:graphicData>
            </a:graphic>
          </wp:inline>
        </w:drawing>
      </w:r>
    </w:p>
    <w:p w:rsidR="00207A65" w:rsidRPr="00207A65" w:rsidRDefault="00207A65" w:rsidP="00CC0343">
      <w:pPr>
        <w:pStyle w:val="Caption"/>
        <w:jc w:val="center"/>
        <w:rPr>
          <w:b/>
        </w:rPr>
      </w:pPr>
      <w:r w:rsidRPr="00207A65">
        <w:rPr>
          <w:b/>
        </w:rPr>
        <w:t xml:space="preserve">Figure </w:t>
      </w:r>
      <w:r w:rsidRPr="00207A65">
        <w:rPr>
          <w:b/>
        </w:rPr>
        <w:fldChar w:fldCharType="begin"/>
      </w:r>
      <w:r w:rsidRPr="00207A65">
        <w:rPr>
          <w:b/>
        </w:rPr>
        <w:instrText xml:space="preserve"> SEQ Figure \* ARABIC </w:instrText>
      </w:r>
      <w:r w:rsidRPr="00207A65">
        <w:rPr>
          <w:b/>
        </w:rPr>
        <w:fldChar w:fldCharType="separate"/>
      </w:r>
      <w:r w:rsidR="007E4063">
        <w:rPr>
          <w:b/>
          <w:noProof/>
        </w:rPr>
        <w:t>1</w:t>
      </w:r>
      <w:r w:rsidRPr="00207A65">
        <w:rPr>
          <w:b/>
        </w:rPr>
        <w:fldChar w:fldCharType="end"/>
      </w:r>
      <w:r w:rsidRPr="00207A65">
        <w:rPr>
          <w:b/>
        </w:rPr>
        <w:t xml:space="preserve"> - Mobile Device component details</w:t>
      </w:r>
    </w:p>
    <w:p w:rsidR="00207A65" w:rsidRDefault="00207A65" w:rsidP="00A21E6F"/>
    <w:p w:rsidR="00685D3C" w:rsidRDefault="00A21E6F" w:rsidP="00A21E6F">
      <w:r>
        <w:t>Besides the required respective mobile device SDK’s, t</w:t>
      </w:r>
      <w:r w:rsidR="00CB65CA">
        <w:t>he package will contain the following components:</w:t>
      </w:r>
    </w:p>
    <w:p w:rsidR="00CB65CA" w:rsidRDefault="00D066A2" w:rsidP="00D066A2">
      <w:pPr>
        <w:pStyle w:val="ListParagraph"/>
        <w:numPr>
          <w:ilvl w:val="0"/>
          <w:numId w:val="1"/>
        </w:numPr>
      </w:pPr>
      <w:r>
        <w:t>NQ Mobile Application</w:t>
      </w:r>
    </w:p>
    <w:p w:rsidR="000E26E9" w:rsidRDefault="000E26E9" w:rsidP="000E26E9">
      <w:pPr>
        <w:pStyle w:val="ListParagraph"/>
        <w:numPr>
          <w:ilvl w:val="1"/>
          <w:numId w:val="1"/>
        </w:numPr>
      </w:pPr>
      <w:r>
        <w:t>Overlay UI</w:t>
      </w:r>
    </w:p>
    <w:p w:rsidR="000E26E9" w:rsidRDefault="000E26E9" w:rsidP="000E26E9">
      <w:pPr>
        <w:pStyle w:val="ListParagraph"/>
        <w:numPr>
          <w:ilvl w:val="1"/>
          <w:numId w:val="1"/>
        </w:numPr>
      </w:pPr>
      <w:r>
        <w:t>Wallet</w:t>
      </w:r>
    </w:p>
    <w:p w:rsidR="00D066A2" w:rsidRDefault="00D066A2" w:rsidP="000E26E9">
      <w:pPr>
        <w:pStyle w:val="ListParagraph"/>
        <w:numPr>
          <w:ilvl w:val="2"/>
          <w:numId w:val="1"/>
        </w:numPr>
      </w:pPr>
      <w:r>
        <w:t>AdGear SDK</w:t>
      </w:r>
    </w:p>
    <w:p w:rsidR="00D066A2" w:rsidRDefault="00D066A2" w:rsidP="000E26E9">
      <w:pPr>
        <w:pStyle w:val="ListParagraph"/>
        <w:numPr>
          <w:ilvl w:val="1"/>
          <w:numId w:val="1"/>
        </w:numPr>
      </w:pPr>
      <w:r>
        <w:t>SQLite</w:t>
      </w:r>
    </w:p>
    <w:p w:rsidR="000E26E9" w:rsidRDefault="000E26E9" w:rsidP="000E26E9">
      <w:pPr>
        <w:pStyle w:val="ListParagraph"/>
        <w:numPr>
          <w:ilvl w:val="1"/>
          <w:numId w:val="1"/>
        </w:numPr>
      </w:pPr>
      <w:r>
        <w:t>Communicator</w:t>
      </w:r>
    </w:p>
    <w:p w:rsidR="000E26E9" w:rsidRDefault="000E26E9" w:rsidP="000E26E9">
      <w:pPr>
        <w:pStyle w:val="ListParagraph"/>
        <w:numPr>
          <w:ilvl w:val="1"/>
          <w:numId w:val="1"/>
        </w:numPr>
      </w:pPr>
      <w:r>
        <w:t>PNClient</w:t>
      </w:r>
    </w:p>
    <w:p w:rsidR="00D066A2" w:rsidRDefault="00D066A2" w:rsidP="00D066A2"/>
    <w:p w:rsidR="0012288B" w:rsidRDefault="0012288B" w:rsidP="00157C99">
      <w:pPr>
        <w:pStyle w:val="Heading2"/>
      </w:pPr>
      <w:bookmarkStart w:id="4" w:name="_Toc414959548"/>
      <w:r>
        <w:t>NQ Mobile Application</w:t>
      </w:r>
      <w:bookmarkEnd w:id="4"/>
    </w:p>
    <w:p w:rsidR="0012288B" w:rsidRDefault="0012288B" w:rsidP="00D066A2"/>
    <w:p w:rsidR="00CB65CA" w:rsidRDefault="00157C99" w:rsidP="00685D3C">
      <w:r>
        <w:t xml:space="preserve">The NQ Mobile Application is the main container package for all of sub-components contained within.  </w:t>
      </w:r>
      <w:r w:rsidR="0094226F">
        <w:t xml:space="preserve">The application package will be written in the respective native code for each platform.  </w:t>
      </w:r>
      <w:r>
        <w:t>It consists of the following:</w:t>
      </w:r>
    </w:p>
    <w:p w:rsidR="00157C99" w:rsidRDefault="00157C99" w:rsidP="00157C99">
      <w:pPr>
        <w:pStyle w:val="ListParagraph"/>
        <w:numPr>
          <w:ilvl w:val="0"/>
          <w:numId w:val="1"/>
        </w:numPr>
      </w:pPr>
      <w:r>
        <w:t>Overlay UI code – this code will do the actual rendering of the ad content on the Home or Lock Screen when directed.  It will also house the inventory details.</w:t>
      </w:r>
    </w:p>
    <w:p w:rsidR="00157C99" w:rsidRDefault="00157C99" w:rsidP="00157C99">
      <w:pPr>
        <w:pStyle w:val="ListParagraph"/>
        <w:numPr>
          <w:ilvl w:val="0"/>
          <w:numId w:val="1"/>
        </w:numPr>
      </w:pPr>
      <w:r>
        <w:t xml:space="preserve">Wallet – this code will contain the coupon and ad unit details.  It will also house the AdGear SDK </w:t>
      </w:r>
      <w:r w:rsidR="00F37873">
        <w:t xml:space="preserve">as an embedded component, </w:t>
      </w:r>
      <w:r>
        <w:t xml:space="preserve">through which all AdGear </w:t>
      </w:r>
      <w:r w:rsidR="00F2163B">
        <w:t xml:space="preserve">platform </w:t>
      </w:r>
      <w:r>
        <w:t>calls will be made</w:t>
      </w:r>
      <w:r w:rsidR="00F2163B">
        <w:t xml:space="preserve"> by both the mobile device and the Adalyst back-end.</w:t>
      </w:r>
    </w:p>
    <w:p w:rsidR="00157C99" w:rsidRDefault="00157C99" w:rsidP="00503732"/>
    <w:p w:rsidR="00503732" w:rsidRDefault="009C243A" w:rsidP="000E26E9">
      <w:pPr>
        <w:pStyle w:val="Heading3"/>
      </w:pPr>
      <w:bookmarkStart w:id="5" w:name="_AdGear_SDK"/>
      <w:bookmarkStart w:id="6" w:name="_Toc414959549"/>
      <w:bookmarkEnd w:id="5"/>
      <w:r>
        <w:t>Ad</w:t>
      </w:r>
      <w:r w:rsidR="00503732">
        <w:t>Gear SDK</w:t>
      </w:r>
      <w:bookmarkEnd w:id="6"/>
    </w:p>
    <w:p w:rsidR="00503732" w:rsidRDefault="00503732" w:rsidP="00503732"/>
    <w:p w:rsidR="003309E7" w:rsidRDefault="003309E7" w:rsidP="00503732">
      <w:r>
        <w:t>The AdGear SDK is an API created by AdGear which is used to integrate any product or platform to the AdGear ad platform.  There are API calls specific to a mobile device.  There are API calls that would be used by middleware or server components.</w:t>
      </w:r>
    </w:p>
    <w:p w:rsidR="003309E7" w:rsidRDefault="003309E7" w:rsidP="00503732">
      <w:r>
        <w:t>The AdGear API page for developers has details on all of the SDKs and their capabilities:</w:t>
      </w:r>
    </w:p>
    <w:p w:rsidR="003309E7" w:rsidRDefault="009F7791" w:rsidP="003309E7">
      <w:pPr>
        <w:pStyle w:val="ListParagraph"/>
        <w:numPr>
          <w:ilvl w:val="0"/>
          <w:numId w:val="1"/>
        </w:numPr>
      </w:pPr>
      <w:hyperlink r:id="rId11" w:history="1">
        <w:r w:rsidR="00EF76C6" w:rsidRPr="00580B25">
          <w:rPr>
            <w:rStyle w:val="Hyperlink"/>
          </w:rPr>
          <w:t>https://adgear.atlassian.net/wiki/pages/viewpage.action?pageId=20217995</w:t>
        </w:r>
      </w:hyperlink>
    </w:p>
    <w:p w:rsidR="005F10D7" w:rsidRDefault="00EF76C6" w:rsidP="00A93627">
      <w:pPr>
        <w:pStyle w:val="ListParagraph"/>
        <w:numPr>
          <w:ilvl w:val="0"/>
          <w:numId w:val="1"/>
        </w:numPr>
      </w:pPr>
      <w:r>
        <w:t xml:space="preserve">iOS </w:t>
      </w:r>
      <w:r w:rsidR="00967746">
        <w:t xml:space="preserve">specific </w:t>
      </w:r>
      <w:r>
        <w:t xml:space="preserve">- </w:t>
      </w:r>
      <w:r w:rsidRPr="00EF76C6">
        <w:t>http://adgear.com/mSDK/files/adgear-ios-txt.html</w:t>
      </w:r>
    </w:p>
    <w:p w:rsidR="003309E7" w:rsidRDefault="003309E7" w:rsidP="00503732"/>
    <w:p w:rsidR="00503732" w:rsidRDefault="00503732" w:rsidP="00503732">
      <w:pPr>
        <w:pStyle w:val="Heading2"/>
      </w:pPr>
      <w:bookmarkStart w:id="7" w:name="_Toc414959550"/>
      <w:r>
        <w:t>SQLite</w:t>
      </w:r>
      <w:bookmarkEnd w:id="7"/>
    </w:p>
    <w:p w:rsidR="00503732" w:rsidRDefault="00503732" w:rsidP="00503732"/>
    <w:p w:rsidR="00177989" w:rsidRDefault="00503732" w:rsidP="00177989">
      <w:r>
        <w:t>SQLite is an open-source, on-device data store mechanism which runs under both Android and iOS.  It allows any application properly written to manage its own private database.  For the Adalyst Platform, the local SQLite instance will persist inventory details, coupon/ad units, and any other application specific data.</w:t>
      </w:r>
      <w:r w:rsidR="00177989">
        <w:t xml:space="preserve">  The design details for the database on the mobile device is specified in </w:t>
      </w:r>
      <w:hyperlink w:anchor="_Appendix_E_–" w:history="1">
        <w:r w:rsidR="00177989" w:rsidRPr="00850484">
          <w:rPr>
            <w:rStyle w:val="Hyperlink"/>
          </w:rPr>
          <w:t>Appendix E</w:t>
        </w:r>
      </w:hyperlink>
      <w:r w:rsidR="00177989">
        <w:t>.</w:t>
      </w:r>
    </w:p>
    <w:p w:rsidR="00503732" w:rsidRDefault="00503732" w:rsidP="00503732">
      <w:r>
        <w:t xml:space="preserve">SQLite </w:t>
      </w:r>
      <w:r w:rsidR="00224C16">
        <w:t>specifications for the Android and iOS platforms are specified at:</w:t>
      </w:r>
    </w:p>
    <w:p w:rsidR="00503732" w:rsidRDefault="00503732" w:rsidP="00503732">
      <w:pPr>
        <w:pStyle w:val="ListParagraph"/>
        <w:numPr>
          <w:ilvl w:val="0"/>
          <w:numId w:val="1"/>
        </w:numPr>
      </w:pPr>
      <w:r>
        <w:t xml:space="preserve">Android - </w:t>
      </w:r>
      <w:hyperlink r:id="rId12" w:history="1">
        <w:r w:rsidRPr="00580B25">
          <w:rPr>
            <w:rStyle w:val="Hyperlink"/>
          </w:rPr>
          <w:t>http://developer.android.com/reference/android/database/sqlite/package-summary.html</w:t>
        </w:r>
      </w:hyperlink>
    </w:p>
    <w:p w:rsidR="00503732" w:rsidRDefault="00503732" w:rsidP="00503732">
      <w:pPr>
        <w:pStyle w:val="ListParagraph"/>
        <w:numPr>
          <w:ilvl w:val="0"/>
          <w:numId w:val="1"/>
        </w:numPr>
      </w:pPr>
      <w:r>
        <w:t xml:space="preserve">iOS - </w:t>
      </w:r>
      <w:hyperlink r:id="rId13" w:history="1">
        <w:r w:rsidRPr="00580B25">
          <w:rPr>
            <w:rStyle w:val="Hyperlink"/>
          </w:rPr>
          <w:t>https://developer.apple.com/technologies/ios/data-management.html</w:t>
        </w:r>
      </w:hyperlink>
    </w:p>
    <w:p w:rsidR="00F440E2" w:rsidRDefault="00F440E2" w:rsidP="00503732"/>
    <w:p w:rsidR="00503732" w:rsidRDefault="0094226F" w:rsidP="0094226F">
      <w:pPr>
        <w:pStyle w:val="Heading2"/>
      </w:pPr>
      <w:bookmarkStart w:id="8" w:name="_Toc414959551"/>
      <w:r>
        <w:t>Communicator</w:t>
      </w:r>
      <w:bookmarkEnd w:id="8"/>
    </w:p>
    <w:p w:rsidR="0094226F" w:rsidRDefault="0094226F" w:rsidP="00503732"/>
    <w:p w:rsidR="0094226F" w:rsidRDefault="0094226F" w:rsidP="00503732">
      <w:r>
        <w:t>The Communicator piece will be written in native code.  All communications with the NQ Mobile back-end will happen through this module and will be via JSON messages being passed back and forth.  The message types that will be sent and received are as follows:</w:t>
      </w:r>
    </w:p>
    <w:p w:rsidR="0094226F" w:rsidRDefault="0094226F" w:rsidP="00503732"/>
    <w:tbl>
      <w:tblPr>
        <w:tblStyle w:val="GridTable4Accent5"/>
        <w:tblW w:w="0" w:type="auto"/>
        <w:tblLook w:val="04A0" w:firstRow="1" w:lastRow="0" w:firstColumn="1" w:lastColumn="0" w:noHBand="0" w:noVBand="1"/>
      </w:tblPr>
      <w:tblGrid>
        <w:gridCol w:w="3116"/>
        <w:gridCol w:w="1379"/>
        <w:gridCol w:w="4855"/>
      </w:tblGrid>
      <w:tr w:rsidR="0094226F" w:rsidTr="003D36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4226F" w:rsidRDefault="0094226F" w:rsidP="0094226F">
            <w:pPr>
              <w:jc w:val="center"/>
            </w:pPr>
            <w:r>
              <w:t>Message</w:t>
            </w:r>
          </w:p>
        </w:tc>
        <w:tc>
          <w:tcPr>
            <w:tcW w:w="1379" w:type="dxa"/>
          </w:tcPr>
          <w:p w:rsidR="0094226F" w:rsidRDefault="0094226F" w:rsidP="0094226F">
            <w:pPr>
              <w:jc w:val="center"/>
              <w:cnfStyle w:val="100000000000" w:firstRow="1" w:lastRow="0" w:firstColumn="0" w:lastColumn="0" w:oddVBand="0" w:evenVBand="0" w:oddHBand="0" w:evenHBand="0" w:firstRowFirstColumn="0" w:firstRowLastColumn="0" w:lastRowFirstColumn="0" w:lastRowLastColumn="0"/>
            </w:pPr>
            <w:r>
              <w:t>Originator</w:t>
            </w:r>
          </w:p>
        </w:tc>
        <w:tc>
          <w:tcPr>
            <w:tcW w:w="4855" w:type="dxa"/>
          </w:tcPr>
          <w:p w:rsidR="0094226F" w:rsidRDefault="0094226F" w:rsidP="0094226F">
            <w:pPr>
              <w:jc w:val="center"/>
              <w:cnfStyle w:val="100000000000" w:firstRow="1" w:lastRow="0" w:firstColumn="0" w:lastColumn="0" w:oddVBand="0" w:evenVBand="0" w:oddHBand="0" w:evenHBand="0" w:firstRowFirstColumn="0" w:firstRowLastColumn="0" w:lastRowFirstColumn="0" w:lastRowLastColumn="0"/>
            </w:pPr>
            <w:r>
              <w:t>Comments</w:t>
            </w:r>
          </w:p>
        </w:tc>
      </w:tr>
      <w:tr w:rsidR="0094226F" w:rsidTr="003D3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4226F" w:rsidRPr="0094226F" w:rsidRDefault="0094226F" w:rsidP="003D361D">
            <w:pPr>
              <w:jc w:val="center"/>
              <w:rPr>
                <w:b w:val="0"/>
              </w:rPr>
            </w:pPr>
            <w:r w:rsidRPr="0094226F">
              <w:rPr>
                <w:b w:val="0"/>
              </w:rPr>
              <w:t>DeviceRegistration</w:t>
            </w:r>
          </w:p>
        </w:tc>
        <w:tc>
          <w:tcPr>
            <w:tcW w:w="1379" w:type="dxa"/>
          </w:tcPr>
          <w:p w:rsidR="0094226F" w:rsidRDefault="0094226F" w:rsidP="0094226F">
            <w:pPr>
              <w:jc w:val="center"/>
              <w:cnfStyle w:val="000000100000" w:firstRow="0" w:lastRow="0" w:firstColumn="0" w:lastColumn="0" w:oddVBand="0" w:evenVBand="0" w:oddHBand="1" w:evenHBand="0" w:firstRowFirstColumn="0" w:firstRowLastColumn="0" w:lastRowFirstColumn="0" w:lastRowLastColumn="0"/>
            </w:pPr>
            <w:r>
              <w:t>Device</w:t>
            </w:r>
          </w:p>
        </w:tc>
        <w:tc>
          <w:tcPr>
            <w:tcW w:w="4855" w:type="dxa"/>
          </w:tcPr>
          <w:p w:rsidR="0094226F" w:rsidRDefault="0094226F" w:rsidP="00503732">
            <w:pPr>
              <w:cnfStyle w:val="000000100000" w:firstRow="0" w:lastRow="0" w:firstColumn="0" w:lastColumn="0" w:oddVBand="0" w:evenVBand="0" w:oddHBand="1" w:evenHBand="0" w:firstRowFirstColumn="0" w:firstRowLastColumn="0" w:lastRowFirstColumn="0" w:lastRowLastColumn="0"/>
            </w:pPr>
            <w:r>
              <w:t>JSON message sent by mobile device to register itself with the Adalyst platform.  Details of the message itself are TBD.</w:t>
            </w:r>
          </w:p>
        </w:tc>
      </w:tr>
      <w:tr w:rsidR="0094226F" w:rsidTr="003D361D">
        <w:tc>
          <w:tcPr>
            <w:cnfStyle w:val="001000000000" w:firstRow="0" w:lastRow="0" w:firstColumn="1" w:lastColumn="0" w:oddVBand="0" w:evenVBand="0" w:oddHBand="0" w:evenHBand="0" w:firstRowFirstColumn="0" w:firstRowLastColumn="0" w:lastRowFirstColumn="0" w:lastRowLastColumn="0"/>
            <w:tcW w:w="3116" w:type="dxa"/>
          </w:tcPr>
          <w:p w:rsidR="0094226F" w:rsidRPr="0094226F" w:rsidRDefault="0094226F" w:rsidP="003D361D">
            <w:pPr>
              <w:jc w:val="center"/>
              <w:rPr>
                <w:b w:val="0"/>
              </w:rPr>
            </w:pPr>
            <w:r>
              <w:rPr>
                <w:b w:val="0"/>
              </w:rPr>
              <w:t>AnalyticMessages</w:t>
            </w:r>
          </w:p>
        </w:tc>
        <w:tc>
          <w:tcPr>
            <w:tcW w:w="1379" w:type="dxa"/>
          </w:tcPr>
          <w:p w:rsidR="0094226F" w:rsidRDefault="0094226F" w:rsidP="0094226F">
            <w:pPr>
              <w:jc w:val="center"/>
              <w:cnfStyle w:val="000000000000" w:firstRow="0" w:lastRow="0" w:firstColumn="0" w:lastColumn="0" w:oddVBand="0" w:evenVBand="0" w:oddHBand="0" w:evenHBand="0" w:firstRowFirstColumn="0" w:firstRowLastColumn="0" w:lastRowFirstColumn="0" w:lastRowLastColumn="0"/>
            </w:pPr>
            <w:r>
              <w:t>Device</w:t>
            </w:r>
          </w:p>
        </w:tc>
        <w:tc>
          <w:tcPr>
            <w:tcW w:w="4855" w:type="dxa"/>
          </w:tcPr>
          <w:p w:rsidR="0094226F" w:rsidRDefault="0094226F" w:rsidP="00503732">
            <w:pPr>
              <w:cnfStyle w:val="000000000000" w:firstRow="0" w:lastRow="0" w:firstColumn="0" w:lastColumn="0" w:oddVBand="0" w:evenVBand="0" w:oddHBand="0" w:evenHBand="0" w:firstRowFirstColumn="0" w:firstRowLastColumn="0" w:lastRowFirstColumn="0" w:lastRowLastColumn="0"/>
            </w:pPr>
            <w:r>
              <w:t>JSON messages containing campaign and other analytic data.  Details of the messages are TBD.</w:t>
            </w:r>
          </w:p>
        </w:tc>
      </w:tr>
    </w:tbl>
    <w:p w:rsidR="0094226F" w:rsidRDefault="0094226F" w:rsidP="00503732"/>
    <w:p w:rsidR="00700291" w:rsidRDefault="00C22A8D" w:rsidP="00700291">
      <w:pPr>
        <w:pStyle w:val="Heading2"/>
      </w:pPr>
      <w:bookmarkStart w:id="9" w:name="_Toc414959552"/>
      <w:r>
        <w:t>PNClient</w:t>
      </w:r>
      <w:bookmarkEnd w:id="9"/>
    </w:p>
    <w:p w:rsidR="0094226F" w:rsidRDefault="0094226F" w:rsidP="00503732"/>
    <w:p w:rsidR="00C22A8D" w:rsidRDefault="00C22A8D" w:rsidP="00503732">
      <w:r>
        <w:t xml:space="preserve">The PNClient component will receive push handle push notifications from the Adalyst Controller.  For Android, push notifications will be handled by the </w:t>
      </w:r>
      <w:r w:rsidR="008A2F74">
        <w:t>Google Cloud Messaging platform ()</w:t>
      </w:r>
      <w:r w:rsidR="009E7D08">
        <w:t xml:space="preserve">.  </w:t>
      </w:r>
      <w:r w:rsidR="003D361D">
        <w:t>Push notifications will go from the Adalyst Controller to the mobile device to trigger ad content pull from AdGear and then ad display through the Overlay UI.</w:t>
      </w:r>
    </w:p>
    <w:p w:rsidR="00503732" w:rsidRPr="00685D3C" w:rsidRDefault="00503732" w:rsidP="00503732"/>
    <w:p w:rsidR="00C54686" w:rsidRDefault="00C54686" w:rsidP="00C54686">
      <w:pPr>
        <w:pStyle w:val="Heading1"/>
      </w:pPr>
      <w:bookmarkStart w:id="10" w:name="_Toc414959553"/>
      <w:r>
        <w:t>Campaign Management</w:t>
      </w:r>
      <w:bookmarkEnd w:id="10"/>
    </w:p>
    <w:p w:rsidR="00C54686" w:rsidRDefault="00C54686"/>
    <w:p w:rsidR="00C54686" w:rsidRDefault="00C54686">
      <w:r>
        <w:t xml:space="preserve">The Campaign Management component of the NQ Mobile Platform consists of </w:t>
      </w:r>
      <w:r w:rsidR="00FD6BAB">
        <w:t>a set of components within the NQ Mobile environment to execute the campaign itself.</w:t>
      </w:r>
      <w:r w:rsidR="003D361D">
        <w:t xml:space="preserve"> </w:t>
      </w:r>
    </w:p>
    <w:p w:rsidR="00C54686" w:rsidRDefault="00C54686"/>
    <w:p w:rsidR="00FD29B3" w:rsidRDefault="00C54686" w:rsidP="00C54686">
      <w:pPr>
        <w:pStyle w:val="Heading2"/>
      </w:pPr>
      <w:bookmarkStart w:id="11" w:name="_Toc414959554"/>
      <w:r>
        <w:t>Adalyst Controller</w:t>
      </w:r>
      <w:bookmarkEnd w:id="11"/>
    </w:p>
    <w:p w:rsidR="00C54686" w:rsidRDefault="00C54686"/>
    <w:p w:rsidR="00B1312A" w:rsidRDefault="00642C22">
      <w:r>
        <w:t xml:space="preserve">The Adalyst Controller is the heart of the campaign management system.   </w:t>
      </w:r>
      <w:r w:rsidR="00B4748A">
        <w:t>Figure 2 below shows the internal components which make up the Adalyst Controller a</w:t>
      </w:r>
      <w:r w:rsidR="001C1E90">
        <w:t xml:space="preserve">s well as the points of </w:t>
      </w:r>
      <w:r w:rsidR="007C7FDB">
        <w:t>outside message integration.</w:t>
      </w:r>
    </w:p>
    <w:p w:rsidR="00B4748A" w:rsidRDefault="00B4748A"/>
    <w:p w:rsidR="00B4748A" w:rsidRDefault="0019366C" w:rsidP="00B4748A">
      <w:pPr>
        <w:keepNext/>
      </w:pPr>
      <w:r>
        <w:rPr>
          <w:noProof/>
        </w:rPr>
        <w:drawing>
          <wp:inline distT="0" distB="0" distL="0" distR="0" wp14:anchorId="2C43BCB0" wp14:editId="3DAA6E1A">
            <wp:extent cx="5980363" cy="3294380"/>
            <wp:effectExtent l="0" t="0" r="190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01868" cy="3306226"/>
                    </a:xfrm>
                    <a:prstGeom prst="rect">
                      <a:avLst/>
                    </a:prstGeom>
                    <a:noFill/>
                  </pic:spPr>
                </pic:pic>
              </a:graphicData>
            </a:graphic>
          </wp:inline>
        </w:drawing>
      </w:r>
    </w:p>
    <w:p w:rsidR="00B4748A" w:rsidRDefault="00B4748A" w:rsidP="00CC0343">
      <w:pPr>
        <w:pStyle w:val="Caption"/>
        <w:jc w:val="center"/>
      </w:pPr>
      <w:r>
        <w:t xml:space="preserve">Figure </w:t>
      </w:r>
      <w:fldSimple w:instr=" SEQ Figure \* ARABIC ">
        <w:r w:rsidR="007E4063">
          <w:rPr>
            <w:noProof/>
          </w:rPr>
          <w:t>2</w:t>
        </w:r>
      </w:fldSimple>
      <w:r>
        <w:t xml:space="preserve"> - Adalyst Controller component details</w:t>
      </w:r>
    </w:p>
    <w:p w:rsidR="007C7FDB" w:rsidRDefault="007C7FDB"/>
    <w:p w:rsidR="007C7FDB" w:rsidRDefault="007C7FDB" w:rsidP="002A012D">
      <w:pPr>
        <w:pStyle w:val="Heading3"/>
      </w:pPr>
      <w:bookmarkStart w:id="12" w:name="_Toc414959555"/>
      <w:r>
        <w:t>RESTful Web Services</w:t>
      </w:r>
      <w:bookmarkEnd w:id="12"/>
    </w:p>
    <w:p w:rsidR="007C7FDB" w:rsidRDefault="007C7FDB" w:rsidP="007C7FDB"/>
    <w:p w:rsidR="00400673" w:rsidRDefault="007C7FDB" w:rsidP="007C7FDB">
      <w:r>
        <w:t>The Adalyst Controller itself will have a set of RESTful web services to make it perform various functions, including starting a campaign, selecting mobile devices, etc.  The RESTful web servic</w:t>
      </w:r>
      <w:r w:rsidR="00741563">
        <w:t>es will be written in Java and Jersey (</w:t>
      </w:r>
      <w:hyperlink r:id="rId15" w:history="1">
        <w:r w:rsidR="00400673" w:rsidRPr="00580B25">
          <w:rPr>
            <w:rStyle w:val="Hyperlink"/>
          </w:rPr>
          <w:t>https://jersey.java.net/</w:t>
        </w:r>
      </w:hyperlink>
      <w:r w:rsidR="00400673">
        <w:t xml:space="preserve">) and are documented in </w:t>
      </w:r>
      <w:hyperlink w:anchor="_Appendix_C_–" w:history="1">
        <w:r w:rsidR="00400673" w:rsidRPr="00326EE5">
          <w:rPr>
            <w:rStyle w:val="Hyperlink"/>
          </w:rPr>
          <w:t>Appendix C</w:t>
        </w:r>
      </w:hyperlink>
      <w:r w:rsidR="00400673">
        <w:t>.</w:t>
      </w:r>
    </w:p>
    <w:p w:rsidR="007C7FDB" w:rsidRDefault="007C7FDB" w:rsidP="007C7FDB"/>
    <w:p w:rsidR="00EB7861" w:rsidRDefault="002A012D" w:rsidP="002A012D">
      <w:pPr>
        <w:pStyle w:val="Heading3"/>
      </w:pPr>
      <w:bookmarkStart w:id="13" w:name="_Toc414959556"/>
      <w:r>
        <w:t>Communicator</w:t>
      </w:r>
      <w:bookmarkEnd w:id="13"/>
    </w:p>
    <w:p w:rsidR="002A012D" w:rsidRDefault="002A012D" w:rsidP="007C7FDB"/>
    <w:p w:rsidR="00A56C57" w:rsidRDefault="00655BFA" w:rsidP="007C7FDB">
      <w:r>
        <w:t>The Communicator module in the Adalyst Controller will be the channel by which analytic data will enter.  It will make the appropriate database call</w:t>
      </w:r>
      <w:r w:rsidR="00F74867">
        <w:t>s to retrieve data as necessary from the database to perform the appropriate calculations.</w:t>
      </w:r>
    </w:p>
    <w:p w:rsidR="00655BFA" w:rsidRDefault="00655BFA" w:rsidP="007C7FDB"/>
    <w:p w:rsidR="002A012D" w:rsidRDefault="002A012D" w:rsidP="002A012D">
      <w:pPr>
        <w:pStyle w:val="Heading3"/>
      </w:pPr>
      <w:bookmarkStart w:id="14" w:name="_Toc414959557"/>
      <w:r>
        <w:t>Campaign Management</w:t>
      </w:r>
      <w:bookmarkEnd w:id="14"/>
    </w:p>
    <w:p w:rsidR="002A012D" w:rsidRDefault="002A012D" w:rsidP="007C7FDB"/>
    <w:p w:rsidR="00A56C57" w:rsidRDefault="00A56C57" w:rsidP="007C7FDB">
      <w:r>
        <w:t>The Campaign Management piece of the Adalyst Controller will get</w:t>
      </w:r>
      <w:r w:rsidR="00B54232">
        <w:t xml:space="preserve"> kicked off by one of the RESTful web services calls.  That will move the Adalyst Controller through the various states that it s</w:t>
      </w:r>
      <w:r w:rsidR="00B96EE8">
        <w:t>upports as shown in Figure 3 below.</w:t>
      </w:r>
    </w:p>
    <w:p w:rsidR="00B96EE8" w:rsidRDefault="00B96EE8" w:rsidP="007C7FDB"/>
    <w:p w:rsidR="00B54232" w:rsidRDefault="00B54232" w:rsidP="00B54232">
      <w:pPr>
        <w:keepNext/>
      </w:pPr>
      <w:r>
        <w:rPr>
          <w:noProof/>
        </w:rPr>
        <w:drawing>
          <wp:inline distT="0" distB="0" distL="0" distR="0" wp14:anchorId="4E4E9DD5" wp14:editId="3909CBAC">
            <wp:extent cx="5887720" cy="29438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91176" cy="2945588"/>
                    </a:xfrm>
                    <a:prstGeom prst="rect">
                      <a:avLst/>
                    </a:prstGeom>
                    <a:noFill/>
                  </pic:spPr>
                </pic:pic>
              </a:graphicData>
            </a:graphic>
          </wp:inline>
        </w:drawing>
      </w:r>
    </w:p>
    <w:p w:rsidR="00B54232" w:rsidRDefault="00B54232" w:rsidP="00CC0343">
      <w:pPr>
        <w:pStyle w:val="Caption"/>
        <w:jc w:val="center"/>
      </w:pPr>
      <w:r>
        <w:t xml:space="preserve">Figure </w:t>
      </w:r>
      <w:fldSimple w:instr=" SEQ Figure \* ARABIC ">
        <w:r w:rsidR="007E4063">
          <w:rPr>
            <w:noProof/>
          </w:rPr>
          <w:t>3</w:t>
        </w:r>
      </w:fldSimple>
      <w:r>
        <w:t xml:space="preserve"> - Adalyst Controller State Machine diagram</w:t>
      </w:r>
    </w:p>
    <w:p w:rsidR="00B54232" w:rsidRDefault="00B54232" w:rsidP="007C7FDB"/>
    <w:p w:rsidR="00A56C57" w:rsidRDefault="00B96EE8" w:rsidP="007C7FDB">
      <w:r>
        <w:t>A typical campaign will have the following steps:</w:t>
      </w:r>
    </w:p>
    <w:p w:rsidR="00B96EE8" w:rsidRPr="00B96EE8" w:rsidRDefault="00556F35" w:rsidP="00B96EE8">
      <w:pPr>
        <w:pStyle w:val="ListParagraph"/>
        <w:numPr>
          <w:ilvl w:val="0"/>
          <w:numId w:val="3"/>
        </w:numPr>
        <w:spacing w:after="0" w:line="240" w:lineRule="auto"/>
        <w:rPr>
          <w:rFonts w:ascii="Times New Roman" w:eastAsia="Times New Roman" w:hAnsi="Times New Roman" w:cs="Times New Roman"/>
          <w:sz w:val="24"/>
          <w:szCs w:val="24"/>
        </w:rPr>
      </w:pPr>
      <w:r>
        <w:rPr>
          <w:rFonts w:eastAsiaTheme="minorEastAsia" w:hAnsi="Calibri"/>
          <w:color w:val="000000" w:themeColor="text1"/>
          <w:kern w:val="24"/>
          <w:sz w:val="24"/>
          <w:szCs w:val="24"/>
        </w:rPr>
        <w:t>Start-Up</w:t>
      </w:r>
    </w:p>
    <w:p w:rsidR="00B96EE8" w:rsidRPr="00B53BF7" w:rsidRDefault="00B96EE8" w:rsidP="00B96EE8">
      <w:pPr>
        <w:pStyle w:val="ListParagraph"/>
        <w:numPr>
          <w:ilvl w:val="1"/>
          <w:numId w:val="3"/>
        </w:numPr>
        <w:spacing w:after="0" w:line="240" w:lineRule="auto"/>
        <w:rPr>
          <w:rFonts w:ascii="Times New Roman" w:eastAsia="Times New Roman" w:hAnsi="Times New Roman" w:cs="Times New Roman"/>
          <w:sz w:val="24"/>
          <w:szCs w:val="24"/>
        </w:rPr>
      </w:pPr>
      <w:r w:rsidRPr="00B96EE8">
        <w:rPr>
          <w:rFonts w:eastAsiaTheme="minorEastAsia" w:hAnsi="Calibri"/>
          <w:color w:val="000000" w:themeColor="text1"/>
          <w:kern w:val="24"/>
          <w:sz w:val="24"/>
          <w:szCs w:val="24"/>
        </w:rPr>
        <w:t>Instantiate and open all communications channels</w:t>
      </w:r>
    </w:p>
    <w:p w:rsidR="00B53BF7" w:rsidRPr="00556F35" w:rsidRDefault="00B53BF7" w:rsidP="00B96EE8">
      <w:pPr>
        <w:pStyle w:val="ListParagraph"/>
        <w:numPr>
          <w:ilvl w:val="1"/>
          <w:numId w:val="3"/>
        </w:numPr>
        <w:spacing w:after="0" w:line="240" w:lineRule="auto"/>
        <w:rPr>
          <w:rFonts w:ascii="Times New Roman" w:eastAsia="Times New Roman" w:hAnsi="Times New Roman" w:cs="Times New Roman"/>
          <w:sz w:val="24"/>
          <w:szCs w:val="24"/>
        </w:rPr>
      </w:pPr>
      <w:r>
        <w:rPr>
          <w:rFonts w:eastAsiaTheme="minorEastAsia" w:hAnsi="Calibri"/>
          <w:color w:val="000000" w:themeColor="text1"/>
          <w:kern w:val="24"/>
          <w:sz w:val="24"/>
          <w:szCs w:val="24"/>
        </w:rPr>
        <w:t>Set up all internal integration points</w:t>
      </w:r>
    </w:p>
    <w:p w:rsidR="00556F35" w:rsidRPr="00D433EC" w:rsidRDefault="00556F35" w:rsidP="00B96EE8">
      <w:pPr>
        <w:pStyle w:val="ListParagraph"/>
        <w:numPr>
          <w:ilvl w:val="1"/>
          <w:numId w:val="3"/>
        </w:numPr>
        <w:spacing w:after="0" w:line="240" w:lineRule="auto"/>
        <w:rPr>
          <w:rFonts w:ascii="Times New Roman" w:eastAsia="Times New Roman" w:hAnsi="Times New Roman" w:cs="Times New Roman"/>
          <w:sz w:val="24"/>
          <w:szCs w:val="24"/>
        </w:rPr>
      </w:pPr>
      <w:r>
        <w:rPr>
          <w:rFonts w:eastAsiaTheme="minorEastAsia" w:hAnsi="Calibri"/>
          <w:color w:val="000000" w:themeColor="text1"/>
          <w:kern w:val="24"/>
          <w:sz w:val="24"/>
          <w:szCs w:val="24"/>
        </w:rPr>
        <w:t>Go to Ready State</w:t>
      </w:r>
    </w:p>
    <w:p w:rsidR="005B0F3D" w:rsidRPr="005B0F3D" w:rsidRDefault="00556F35" w:rsidP="00D433EC">
      <w:pPr>
        <w:pStyle w:val="ListParagraph"/>
        <w:numPr>
          <w:ilvl w:val="0"/>
          <w:numId w:val="3"/>
        </w:numPr>
        <w:spacing w:after="0" w:line="240" w:lineRule="auto"/>
        <w:rPr>
          <w:rFonts w:ascii="Times New Roman" w:eastAsia="Times New Roman" w:hAnsi="Times New Roman" w:cs="Times New Roman"/>
          <w:sz w:val="24"/>
          <w:szCs w:val="24"/>
        </w:rPr>
      </w:pPr>
      <w:r>
        <w:rPr>
          <w:rFonts w:eastAsiaTheme="minorEastAsia" w:hAnsi="Calibri"/>
          <w:color w:val="000000" w:themeColor="text1"/>
          <w:kern w:val="24"/>
          <w:sz w:val="24"/>
          <w:szCs w:val="24"/>
        </w:rPr>
        <w:t>Ready</w:t>
      </w:r>
      <w:r w:rsidR="005B0F3D">
        <w:rPr>
          <w:rFonts w:eastAsiaTheme="minorEastAsia" w:hAnsi="Calibri"/>
          <w:color w:val="000000" w:themeColor="text1"/>
          <w:kern w:val="24"/>
          <w:sz w:val="24"/>
          <w:szCs w:val="24"/>
        </w:rPr>
        <w:t xml:space="preserve"> State</w:t>
      </w:r>
    </w:p>
    <w:p w:rsidR="005B0F3D" w:rsidRPr="005B0F3D" w:rsidRDefault="00D433EC" w:rsidP="005B0F3D">
      <w:pPr>
        <w:pStyle w:val="ListParagraph"/>
        <w:numPr>
          <w:ilvl w:val="1"/>
          <w:numId w:val="3"/>
        </w:numPr>
        <w:spacing w:after="0" w:line="240" w:lineRule="auto"/>
        <w:rPr>
          <w:rFonts w:ascii="Times New Roman" w:eastAsia="Times New Roman" w:hAnsi="Times New Roman" w:cs="Times New Roman"/>
          <w:sz w:val="24"/>
          <w:szCs w:val="24"/>
        </w:rPr>
      </w:pPr>
      <w:r>
        <w:rPr>
          <w:rFonts w:eastAsiaTheme="minorEastAsia" w:hAnsi="Calibri"/>
          <w:color w:val="000000" w:themeColor="text1"/>
          <w:kern w:val="24"/>
          <w:sz w:val="24"/>
          <w:szCs w:val="24"/>
        </w:rPr>
        <w:t>After Start</w:t>
      </w:r>
      <w:r w:rsidR="005B0F3D">
        <w:rPr>
          <w:rFonts w:eastAsiaTheme="minorEastAsia" w:hAnsi="Calibri"/>
          <w:color w:val="000000" w:themeColor="text1"/>
          <w:kern w:val="24"/>
          <w:sz w:val="24"/>
          <w:szCs w:val="24"/>
        </w:rPr>
        <w:t>-Up</w:t>
      </w:r>
    </w:p>
    <w:p w:rsidR="00D433EC" w:rsidRPr="00B96EE8" w:rsidRDefault="00D433EC" w:rsidP="005B0F3D">
      <w:pPr>
        <w:pStyle w:val="ListParagraph"/>
        <w:numPr>
          <w:ilvl w:val="1"/>
          <w:numId w:val="3"/>
        </w:numPr>
        <w:spacing w:after="0" w:line="240" w:lineRule="auto"/>
        <w:rPr>
          <w:rFonts w:ascii="Times New Roman" w:eastAsia="Times New Roman" w:hAnsi="Times New Roman" w:cs="Times New Roman"/>
          <w:sz w:val="24"/>
          <w:szCs w:val="24"/>
        </w:rPr>
      </w:pPr>
      <w:r>
        <w:rPr>
          <w:rFonts w:eastAsiaTheme="minorEastAsia" w:hAnsi="Calibri"/>
          <w:color w:val="000000" w:themeColor="text1"/>
          <w:kern w:val="24"/>
          <w:sz w:val="24"/>
          <w:szCs w:val="24"/>
        </w:rPr>
        <w:t>wait for commands</w:t>
      </w:r>
    </w:p>
    <w:p w:rsidR="00B96EE8" w:rsidRPr="00B96EE8" w:rsidRDefault="00B96EE8" w:rsidP="00B96EE8">
      <w:pPr>
        <w:pStyle w:val="ListParagraph"/>
        <w:numPr>
          <w:ilvl w:val="0"/>
          <w:numId w:val="3"/>
        </w:numPr>
        <w:spacing w:after="0" w:line="240" w:lineRule="auto"/>
        <w:rPr>
          <w:rFonts w:ascii="Times New Roman" w:eastAsia="Times New Roman" w:hAnsi="Times New Roman" w:cs="Times New Roman"/>
          <w:sz w:val="24"/>
          <w:szCs w:val="24"/>
        </w:rPr>
      </w:pPr>
      <w:r w:rsidRPr="00B96EE8">
        <w:rPr>
          <w:rFonts w:eastAsiaTheme="minorEastAsia" w:hAnsi="Calibri"/>
          <w:color w:val="000000" w:themeColor="text1"/>
          <w:kern w:val="24"/>
          <w:sz w:val="24"/>
          <w:szCs w:val="24"/>
        </w:rPr>
        <w:t>Start Campaign Management</w:t>
      </w:r>
      <w:r>
        <w:rPr>
          <w:rFonts w:eastAsiaTheme="minorEastAsia" w:hAnsi="Calibri"/>
          <w:color w:val="000000" w:themeColor="text1"/>
          <w:kern w:val="24"/>
          <w:sz w:val="24"/>
          <w:szCs w:val="24"/>
        </w:rPr>
        <w:t xml:space="preserve"> based on RESTful web service call</w:t>
      </w:r>
    </w:p>
    <w:p w:rsidR="00B96EE8" w:rsidRPr="00B96EE8" w:rsidRDefault="00B53BF7" w:rsidP="00B96EE8">
      <w:pPr>
        <w:pStyle w:val="ListParagraph"/>
        <w:numPr>
          <w:ilvl w:val="1"/>
          <w:numId w:val="3"/>
        </w:numPr>
        <w:spacing w:after="0" w:line="240" w:lineRule="auto"/>
        <w:rPr>
          <w:rFonts w:ascii="Times New Roman" w:eastAsia="Times New Roman" w:hAnsi="Times New Roman" w:cs="Times New Roman"/>
          <w:sz w:val="24"/>
          <w:szCs w:val="24"/>
        </w:rPr>
      </w:pPr>
      <w:r>
        <w:rPr>
          <w:rFonts w:eastAsiaTheme="minorEastAsia" w:hAnsi="Calibri"/>
          <w:color w:val="000000" w:themeColor="text1"/>
          <w:kern w:val="24"/>
          <w:sz w:val="24"/>
          <w:szCs w:val="24"/>
        </w:rPr>
        <w:t>Receive message</w:t>
      </w:r>
      <w:r w:rsidR="00B96EE8" w:rsidRPr="00B96EE8">
        <w:rPr>
          <w:rFonts w:eastAsiaTheme="minorEastAsia" w:hAnsi="Calibri"/>
          <w:color w:val="000000" w:themeColor="text1"/>
          <w:kern w:val="24"/>
          <w:sz w:val="24"/>
          <w:szCs w:val="24"/>
        </w:rPr>
        <w:t xml:space="preserve"> to begin campaign form UI or other source (manually)</w:t>
      </w:r>
    </w:p>
    <w:p w:rsidR="00B96EE8" w:rsidRPr="00B53BF7" w:rsidRDefault="00B96EE8" w:rsidP="00B53BF7">
      <w:pPr>
        <w:pStyle w:val="ListParagraph"/>
        <w:numPr>
          <w:ilvl w:val="1"/>
          <w:numId w:val="3"/>
        </w:numPr>
        <w:spacing w:after="0" w:line="240" w:lineRule="auto"/>
        <w:rPr>
          <w:rFonts w:ascii="Times New Roman" w:eastAsia="Times New Roman" w:hAnsi="Times New Roman" w:cs="Times New Roman"/>
          <w:sz w:val="24"/>
          <w:szCs w:val="24"/>
        </w:rPr>
      </w:pPr>
      <w:r w:rsidRPr="00B96EE8">
        <w:rPr>
          <w:rFonts w:eastAsiaTheme="minorEastAsia" w:hAnsi="Calibri"/>
          <w:color w:val="000000" w:themeColor="text1"/>
          <w:kern w:val="24"/>
          <w:sz w:val="24"/>
          <w:szCs w:val="24"/>
        </w:rPr>
        <w:t>Call MySQL stored proc</w:t>
      </w:r>
      <w:r w:rsidR="00B53BF7">
        <w:rPr>
          <w:rFonts w:eastAsiaTheme="minorEastAsia" w:hAnsi="Calibri"/>
          <w:color w:val="000000" w:themeColor="text1"/>
          <w:kern w:val="24"/>
          <w:sz w:val="24"/>
          <w:szCs w:val="24"/>
        </w:rPr>
        <w:t>edure passing campaign management</w:t>
      </w:r>
      <w:r w:rsidRPr="00B96EE8">
        <w:rPr>
          <w:rFonts w:eastAsiaTheme="minorEastAsia" w:hAnsi="Calibri"/>
          <w:color w:val="000000" w:themeColor="text1"/>
          <w:kern w:val="24"/>
          <w:sz w:val="24"/>
          <w:szCs w:val="24"/>
        </w:rPr>
        <w:t xml:space="preserve"> parameters</w:t>
      </w:r>
      <w:r w:rsidR="00B53BF7">
        <w:rPr>
          <w:rFonts w:eastAsiaTheme="minorEastAsia" w:hAnsi="Calibri"/>
          <w:color w:val="000000" w:themeColor="text1"/>
          <w:kern w:val="24"/>
          <w:sz w:val="24"/>
          <w:szCs w:val="24"/>
        </w:rPr>
        <w:t xml:space="preserve"> returning list of devices </w:t>
      </w:r>
      <w:r w:rsidR="00BB6D48">
        <w:rPr>
          <w:rFonts w:eastAsiaTheme="minorEastAsia" w:hAnsi="Calibri"/>
          <w:color w:val="000000" w:themeColor="text1"/>
          <w:kern w:val="24"/>
          <w:sz w:val="24"/>
          <w:szCs w:val="24"/>
        </w:rPr>
        <w:t xml:space="preserve">matching parameters </w:t>
      </w:r>
      <w:r w:rsidR="00B53BF7">
        <w:rPr>
          <w:rFonts w:eastAsiaTheme="minorEastAsia" w:hAnsi="Calibri"/>
          <w:color w:val="000000" w:themeColor="text1"/>
          <w:kern w:val="24"/>
          <w:sz w:val="24"/>
          <w:szCs w:val="24"/>
        </w:rPr>
        <w:t>from database</w:t>
      </w:r>
    </w:p>
    <w:p w:rsidR="00B96EE8" w:rsidRPr="00B96EE8" w:rsidRDefault="00B96EE8" w:rsidP="00B96EE8">
      <w:pPr>
        <w:pStyle w:val="ListParagraph"/>
        <w:numPr>
          <w:ilvl w:val="0"/>
          <w:numId w:val="3"/>
        </w:numPr>
        <w:spacing w:after="0" w:line="240" w:lineRule="auto"/>
        <w:rPr>
          <w:rFonts w:ascii="Times New Roman" w:eastAsia="Times New Roman" w:hAnsi="Times New Roman" w:cs="Times New Roman"/>
          <w:sz w:val="24"/>
          <w:szCs w:val="24"/>
        </w:rPr>
      </w:pPr>
      <w:r w:rsidRPr="00B96EE8">
        <w:rPr>
          <w:rFonts w:eastAsiaTheme="minorEastAsia" w:hAnsi="Calibri"/>
          <w:color w:val="000000" w:themeColor="text1"/>
          <w:kern w:val="24"/>
          <w:sz w:val="24"/>
          <w:szCs w:val="24"/>
        </w:rPr>
        <w:t>Format and pass list of devices to AdGear Server via Kafka</w:t>
      </w:r>
    </w:p>
    <w:p w:rsidR="00B96EE8" w:rsidRPr="00B96EE8" w:rsidRDefault="00B96EE8" w:rsidP="00B96EE8">
      <w:pPr>
        <w:pStyle w:val="ListParagraph"/>
        <w:numPr>
          <w:ilvl w:val="0"/>
          <w:numId w:val="3"/>
        </w:numPr>
        <w:spacing w:after="0" w:line="240" w:lineRule="auto"/>
        <w:rPr>
          <w:rFonts w:ascii="Times New Roman" w:eastAsia="Times New Roman" w:hAnsi="Times New Roman" w:cs="Times New Roman"/>
          <w:sz w:val="24"/>
          <w:szCs w:val="24"/>
        </w:rPr>
      </w:pPr>
      <w:r w:rsidRPr="00B96EE8">
        <w:rPr>
          <w:rFonts w:eastAsiaTheme="minorEastAsia" w:hAnsi="Calibri"/>
          <w:color w:val="000000" w:themeColor="text1"/>
          <w:kern w:val="24"/>
          <w:sz w:val="24"/>
          <w:szCs w:val="24"/>
        </w:rPr>
        <w:t>Wait for and receive filtered list of devices from AdGear Server</w:t>
      </w:r>
    </w:p>
    <w:p w:rsidR="00B96EE8" w:rsidRPr="00B96EE8" w:rsidRDefault="00B96EE8" w:rsidP="00B96EE8">
      <w:pPr>
        <w:pStyle w:val="ListParagraph"/>
        <w:numPr>
          <w:ilvl w:val="0"/>
          <w:numId w:val="3"/>
        </w:numPr>
        <w:spacing w:after="0" w:line="240" w:lineRule="auto"/>
        <w:rPr>
          <w:rFonts w:ascii="Times New Roman" w:eastAsia="Times New Roman" w:hAnsi="Times New Roman" w:cs="Times New Roman"/>
          <w:sz w:val="24"/>
          <w:szCs w:val="24"/>
        </w:rPr>
      </w:pPr>
      <w:r w:rsidRPr="00B96EE8">
        <w:rPr>
          <w:rFonts w:eastAsiaTheme="minorEastAsia" w:hAnsi="Calibri"/>
          <w:color w:val="000000" w:themeColor="text1"/>
          <w:kern w:val="24"/>
          <w:sz w:val="24"/>
          <w:szCs w:val="24"/>
        </w:rPr>
        <w:t>Push Notification State</w:t>
      </w:r>
    </w:p>
    <w:p w:rsidR="00B96EE8" w:rsidRPr="00D433EC" w:rsidRDefault="00B96EE8" w:rsidP="00B96EE8">
      <w:pPr>
        <w:pStyle w:val="ListParagraph"/>
        <w:numPr>
          <w:ilvl w:val="1"/>
          <w:numId w:val="3"/>
        </w:numPr>
        <w:spacing w:after="0" w:line="240" w:lineRule="auto"/>
        <w:rPr>
          <w:rFonts w:ascii="Times New Roman" w:eastAsia="Times New Roman" w:hAnsi="Times New Roman" w:cs="Times New Roman"/>
          <w:sz w:val="24"/>
          <w:szCs w:val="24"/>
        </w:rPr>
      </w:pPr>
      <w:r w:rsidRPr="00B96EE8">
        <w:rPr>
          <w:rFonts w:eastAsiaTheme="minorEastAsia" w:hAnsi="Calibri"/>
          <w:color w:val="000000" w:themeColor="text1"/>
          <w:kern w:val="24"/>
          <w:sz w:val="24"/>
          <w:szCs w:val="24"/>
        </w:rPr>
        <w:t>Send push notifications to filtered list of devices via Push Notification Server</w:t>
      </w:r>
    </w:p>
    <w:p w:rsidR="00D433EC" w:rsidRPr="00B96EE8" w:rsidRDefault="00DA4E3A" w:rsidP="00D433EC">
      <w:pPr>
        <w:pStyle w:val="ListParagraph"/>
        <w:numPr>
          <w:ilvl w:val="0"/>
          <w:numId w:val="3"/>
        </w:numPr>
        <w:spacing w:after="0" w:line="240" w:lineRule="auto"/>
        <w:rPr>
          <w:rFonts w:ascii="Times New Roman" w:eastAsia="Times New Roman" w:hAnsi="Times New Roman" w:cs="Times New Roman"/>
          <w:sz w:val="24"/>
          <w:szCs w:val="24"/>
        </w:rPr>
      </w:pPr>
      <w:r>
        <w:rPr>
          <w:rFonts w:eastAsiaTheme="minorEastAsia" w:hAnsi="Calibri"/>
          <w:color w:val="000000" w:themeColor="text1"/>
          <w:kern w:val="24"/>
          <w:sz w:val="24"/>
          <w:szCs w:val="24"/>
        </w:rPr>
        <w:t>Go back to Ready State</w:t>
      </w:r>
    </w:p>
    <w:p w:rsidR="00B96EE8" w:rsidRDefault="00B96EE8" w:rsidP="007C7FDB"/>
    <w:p w:rsidR="002A012D" w:rsidRDefault="002A012D" w:rsidP="002A012D">
      <w:pPr>
        <w:pStyle w:val="Heading3"/>
      </w:pPr>
      <w:bookmarkStart w:id="15" w:name="_Toc414959558"/>
      <w:r>
        <w:t>PNServer</w:t>
      </w:r>
      <w:bookmarkEnd w:id="15"/>
    </w:p>
    <w:p w:rsidR="002A012D" w:rsidRDefault="002A012D" w:rsidP="007C7FDB"/>
    <w:p w:rsidR="00470E77" w:rsidRDefault="002400B6" w:rsidP="007C7FDB">
      <w:r>
        <w:t>The main communication method between the Adalyst Controller and the mobile device is the Push Notification Server (PNServer).  That server will be a Java-based component running on the backend.  It will accept instructions in the form of message</w:t>
      </w:r>
      <w:r w:rsidR="00470E77">
        <w:t>s from the Adalyst Controller.</w:t>
      </w:r>
    </w:p>
    <w:p w:rsidR="002E3AAE" w:rsidRDefault="00EB7B5D" w:rsidP="007C7FDB">
      <w:r>
        <w:t>The PNServer will be the server analogue to the PNClient module embedded in the mobile device.  It wil</w:t>
      </w:r>
      <w:r w:rsidR="002400B6">
        <w:t>l</w:t>
      </w:r>
      <w:r w:rsidR="00D93DD7">
        <w:t xml:space="preserve"> ‘forward’ </w:t>
      </w:r>
      <w:r>
        <w:t>the push notifications to se</w:t>
      </w:r>
      <w:r w:rsidR="002E3AAE">
        <w:t xml:space="preserve">nd to a set of mobile devices.  There are different methods of push notification implementation </w:t>
      </w:r>
      <w:r w:rsidR="007B4061">
        <w:t xml:space="preserve">for Android and iOS as detailed in the table below.  </w:t>
      </w:r>
    </w:p>
    <w:p w:rsidR="002E3AAE" w:rsidRDefault="002E3AAE" w:rsidP="007C7FDB"/>
    <w:tbl>
      <w:tblPr>
        <w:tblStyle w:val="GridTable4Accent5"/>
        <w:tblW w:w="0" w:type="auto"/>
        <w:tblLayout w:type="fixed"/>
        <w:tblLook w:val="04A0" w:firstRow="1" w:lastRow="0" w:firstColumn="1" w:lastColumn="0" w:noHBand="0" w:noVBand="1"/>
      </w:tblPr>
      <w:tblGrid>
        <w:gridCol w:w="1075"/>
        <w:gridCol w:w="1440"/>
        <w:gridCol w:w="6835"/>
      </w:tblGrid>
      <w:tr w:rsidR="007A654C" w:rsidTr="007A65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2E3AAE" w:rsidRDefault="002E3AAE" w:rsidP="00494BDF">
            <w:pPr>
              <w:jc w:val="center"/>
            </w:pPr>
            <w:r>
              <w:t>Mobile OS</w:t>
            </w:r>
          </w:p>
        </w:tc>
        <w:tc>
          <w:tcPr>
            <w:tcW w:w="1440" w:type="dxa"/>
          </w:tcPr>
          <w:p w:rsidR="002E3AAE" w:rsidRDefault="002E3AAE" w:rsidP="002E3AAE">
            <w:pPr>
              <w:jc w:val="center"/>
              <w:cnfStyle w:val="100000000000" w:firstRow="1" w:lastRow="0" w:firstColumn="0" w:lastColumn="0" w:oddVBand="0" w:evenVBand="0" w:oddHBand="0" w:evenHBand="0" w:firstRowFirstColumn="0" w:firstRowLastColumn="0" w:lastRowFirstColumn="0" w:lastRowLastColumn="0"/>
            </w:pPr>
            <w:r>
              <w:t>Method</w:t>
            </w:r>
          </w:p>
        </w:tc>
        <w:tc>
          <w:tcPr>
            <w:tcW w:w="6835" w:type="dxa"/>
          </w:tcPr>
          <w:p w:rsidR="002E3AAE" w:rsidRDefault="002E3AAE" w:rsidP="00494BDF">
            <w:pPr>
              <w:jc w:val="center"/>
              <w:cnfStyle w:val="100000000000" w:firstRow="1" w:lastRow="0" w:firstColumn="0" w:lastColumn="0" w:oddVBand="0" w:evenVBand="0" w:oddHBand="0" w:evenHBand="0" w:firstRowFirstColumn="0" w:firstRowLastColumn="0" w:lastRowFirstColumn="0" w:lastRowLastColumn="0"/>
            </w:pPr>
            <w:r>
              <w:t>Link Details</w:t>
            </w:r>
          </w:p>
        </w:tc>
      </w:tr>
      <w:tr w:rsidR="007A654C" w:rsidTr="007A6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2E3AAE" w:rsidRPr="0094226F" w:rsidRDefault="002E3AAE" w:rsidP="00494BDF">
            <w:pPr>
              <w:jc w:val="center"/>
              <w:rPr>
                <w:b w:val="0"/>
              </w:rPr>
            </w:pPr>
            <w:r>
              <w:rPr>
                <w:b w:val="0"/>
              </w:rPr>
              <w:t>Android</w:t>
            </w:r>
          </w:p>
        </w:tc>
        <w:tc>
          <w:tcPr>
            <w:tcW w:w="1440" w:type="dxa"/>
          </w:tcPr>
          <w:p w:rsidR="002E3AAE" w:rsidRDefault="002E3AAE" w:rsidP="00494BDF">
            <w:pPr>
              <w:jc w:val="center"/>
              <w:cnfStyle w:val="000000100000" w:firstRow="0" w:lastRow="0" w:firstColumn="0" w:lastColumn="0" w:oddVBand="0" w:evenVBand="0" w:oddHBand="1" w:evenHBand="0" w:firstRowFirstColumn="0" w:firstRowLastColumn="0" w:lastRowFirstColumn="0" w:lastRowLastColumn="0"/>
            </w:pPr>
            <w:r>
              <w:t>Google Cloud Messaging (GCM)</w:t>
            </w:r>
          </w:p>
        </w:tc>
        <w:tc>
          <w:tcPr>
            <w:tcW w:w="6835" w:type="dxa"/>
          </w:tcPr>
          <w:p w:rsidR="002E3AAE" w:rsidRDefault="009F7791" w:rsidP="00494BDF">
            <w:pPr>
              <w:cnfStyle w:val="000000100000" w:firstRow="0" w:lastRow="0" w:firstColumn="0" w:lastColumn="0" w:oddVBand="0" w:evenVBand="0" w:oddHBand="1" w:evenHBand="0" w:firstRowFirstColumn="0" w:firstRowLastColumn="0" w:lastRowFirstColumn="0" w:lastRowLastColumn="0"/>
            </w:pPr>
            <w:hyperlink r:id="rId17" w:history="1">
              <w:r w:rsidR="002E3AAE" w:rsidRPr="00580B25">
                <w:rPr>
                  <w:rStyle w:val="Hyperlink"/>
                </w:rPr>
                <w:t>https://developer.android.com/google/gcm/index.html</w:t>
              </w:r>
            </w:hyperlink>
          </w:p>
        </w:tc>
      </w:tr>
      <w:tr w:rsidR="002E3AAE" w:rsidTr="007A654C">
        <w:tc>
          <w:tcPr>
            <w:cnfStyle w:val="001000000000" w:firstRow="0" w:lastRow="0" w:firstColumn="1" w:lastColumn="0" w:oddVBand="0" w:evenVBand="0" w:oddHBand="0" w:evenHBand="0" w:firstRowFirstColumn="0" w:firstRowLastColumn="0" w:lastRowFirstColumn="0" w:lastRowLastColumn="0"/>
            <w:tcW w:w="1075" w:type="dxa"/>
          </w:tcPr>
          <w:p w:rsidR="002E3AAE" w:rsidRPr="0094226F" w:rsidRDefault="002E3AAE" w:rsidP="00494BDF">
            <w:pPr>
              <w:jc w:val="center"/>
              <w:rPr>
                <w:b w:val="0"/>
              </w:rPr>
            </w:pPr>
            <w:r>
              <w:rPr>
                <w:b w:val="0"/>
              </w:rPr>
              <w:t>iOS</w:t>
            </w:r>
          </w:p>
        </w:tc>
        <w:tc>
          <w:tcPr>
            <w:tcW w:w="1440" w:type="dxa"/>
          </w:tcPr>
          <w:p w:rsidR="002E3AAE" w:rsidRDefault="002E3AAE" w:rsidP="00494BDF">
            <w:pPr>
              <w:jc w:val="center"/>
              <w:cnfStyle w:val="000000000000" w:firstRow="0" w:lastRow="0" w:firstColumn="0" w:lastColumn="0" w:oddVBand="0" w:evenVBand="0" w:oddHBand="0" w:evenHBand="0" w:firstRowFirstColumn="0" w:firstRowLastColumn="0" w:lastRowFirstColumn="0" w:lastRowLastColumn="0"/>
            </w:pPr>
            <w:r>
              <w:t>Apple Push Notifications (APN)</w:t>
            </w:r>
          </w:p>
        </w:tc>
        <w:tc>
          <w:tcPr>
            <w:tcW w:w="6835" w:type="dxa"/>
          </w:tcPr>
          <w:p w:rsidR="002E3AAE" w:rsidRDefault="009F7791" w:rsidP="00494BDF">
            <w:pPr>
              <w:cnfStyle w:val="000000000000" w:firstRow="0" w:lastRow="0" w:firstColumn="0" w:lastColumn="0" w:oddVBand="0" w:evenVBand="0" w:oddHBand="0" w:evenHBand="0" w:firstRowFirstColumn="0" w:firstRowLastColumn="0" w:lastRowFirstColumn="0" w:lastRowLastColumn="0"/>
            </w:pPr>
            <w:hyperlink r:id="rId18" w:history="1">
              <w:r w:rsidR="002E3AAE" w:rsidRPr="00580B25">
                <w:rPr>
                  <w:rStyle w:val="Hyperlink"/>
                </w:rPr>
                <w:t>https://developer.apple.com/library/ios/documentation/NetworkingInternet/Conceptual/RemoteNotificationsPG/Chapters/ApplePushService.html</w:t>
              </w:r>
            </w:hyperlink>
          </w:p>
        </w:tc>
      </w:tr>
    </w:tbl>
    <w:p w:rsidR="002E3AAE" w:rsidRDefault="002E3AAE" w:rsidP="007C7FDB"/>
    <w:p w:rsidR="000F5669" w:rsidRDefault="000F5669" w:rsidP="000F5669">
      <w:r>
        <w:t>Note: GCM can also be used to push notifications to iOS devices</w:t>
      </w:r>
      <w:r w:rsidR="007B4061">
        <w:t xml:space="preserve"> as well as Android devices</w:t>
      </w:r>
      <w:r>
        <w:t xml:space="preserve">.  </w:t>
      </w:r>
      <w:r w:rsidR="00F9089F">
        <w:t xml:space="preserve">It may be desirable to use GCM to push notifications to both Android and iOS mobile devices from one platform component because it reduces the development effort.  </w:t>
      </w:r>
      <w:r>
        <w:t>The instru</w:t>
      </w:r>
      <w:r w:rsidR="007B4061">
        <w:t>ctions on how to do that are:</w:t>
      </w:r>
    </w:p>
    <w:p w:rsidR="000F5669" w:rsidRDefault="009F7791" w:rsidP="000F5669">
      <w:pPr>
        <w:pStyle w:val="ListParagraph"/>
        <w:numPr>
          <w:ilvl w:val="0"/>
          <w:numId w:val="1"/>
        </w:numPr>
      </w:pPr>
      <w:hyperlink r:id="rId19" w:history="1">
        <w:r w:rsidR="000F5669" w:rsidRPr="00580B25">
          <w:rPr>
            <w:rStyle w:val="Hyperlink"/>
          </w:rPr>
          <w:t>https://cloud.google.com/developers/articles/ios-push-notifications/</w:t>
        </w:r>
      </w:hyperlink>
    </w:p>
    <w:p w:rsidR="000F5669" w:rsidRDefault="000F5669" w:rsidP="000F5669"/>
    <w:p w:rsidR="00673B4E" w:rsidRDefault="00D93DD7" w:rsidP="00673B4E">
      <w:pPr>
        <w:keepNext/>
        <w:jc w:val="center"/>
      </w:pPr>
      <w:r>
        <w:rPr>
          <w:noProof/>
        </w:rPr>
        <w:drawing>
          <wp:inline distT="0" distB="0" distL="0" distR="0" wp14:anchorId="47D7506A" wp14:editId="2A34BE90">
            <wp:extent cx="5560060" cy="51333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0060" cy="5133340"/>
                    </a:xfrm>
                    <a:prstGeom prst="rect">
                      <a:avLst/>
                    </a:prstGeom>
                    <a:noFill/>
                  </pic:spPr>
                </pic:pic>
              </a:graphicData>
            </a:graphic>
          </wp:inline>
        </w:drawing>
      </w:r>
    </w:p>
    <w:p w:rsidR="00D93DD7" w:rsidRDefault="00673B4E" w:rsidP="00EA3A71">
      <w:pPr>
        <w:pStyle w:val="Caption"/>
        <w:jc w:val="center"/>
      </w:pPr>
      <w:r>
        <w:t xml:space="preserve">Figure </w:t>
      </w:r>
      <w:fldSimple w:instr=" SEQ Figure \* ARABIC ">
        <w:r w:rsidR="007E4063">
          <w:rPr>
            <w:noProof/>
          </w:rPr>
          <w:t>4</w:t>
        </w:r>
      </w:fldSimple>
      <w:r>
        <w:t xml:space="preserve"> - Push Notification Server details</w:t>
      </w:r>
    </w:p>
    <w:p w:rsidR="00D93DD7" w:rsidRDefault="00D93DD7" w:rsidP="000F5669"/>
    <w:p w:rsidR="00A56C57" w:rsidRDefault="00064F0E" w:rsidP="00064F0E">
      <w:pPr>
        <w:pStyle w:val="Heading1"/>
      </w:pPr>
      <w:bookmarkStart w:id="16" w:name="_Toc414959559"/>
      <w:r>
        <w:t>AdGear Server</w:t>
      </w:r>
      <w:bookmarkEnd w:id="16"/>
    </w:p>
    <w:p w:rsidR="00064F0E" w:rsidRDefault="00064F0E" w:rsidP="000F5669"/>
    <w:p w:rsidR="00064F0E" w:rsidRDefault="00064F0E" w:rsidP="000F5669">
      <w:r>
        <w:t xml:space="preserve">The AdGear Server will be located outside of NQ Mobile’s network </w:t>
      </w:r>
      <w:r w:rsidR="00EF574C">
        <w:t xml:space="preserve">or environment.  It will have a set of API calls which will be exposed to the Adalyst Controller and the </w:t>
      </w:r>
      <w:hyperlink w:anchor="_AdGear_SDK" w:history="1">
        <w:r w:rsidR="00EF574C" w:rsidRPr="00EF574C">
          <w:rPr>
            <w:rStyle w:val="Hyperlink"/>
          </w:rPr>
          <w:t>AdGear Server SDK embedded</w:t>
        </w:r>
      </w:hyperlink>
      <w:r w:rsidR="00EF574C">
        <w:t xml:space="preserve"> within the NQ Mobile application installed on the mobile device.  </w:t>
      </w:r>
      <w:r w:rsidR="007A654C">
        <w:t>Figure 5</w:t>
      </w:r>
      <w:r w:rsidR="00CC0343">
        <w:t xml:space="preserve"> below shows a block diagram of the interactions related to the AdGear Server.  </w:t>
      </w:r>
      <w:r w:rsidR="00552A1C">
        <w:t>The AdGear Server will be call</w:t>
      </w:r>
      <w:r w:rsidR="00F97B94">
        <w:t>ed to perform the following functions:</w:t>
      </w:r>
    </w:p>
    <w:p w:rsidR="00F97B94" w:rsidRDefault="00F97B94" w:rsidP="00552A1C">
      <w:pPr>
        <w:pStyle w:val="ListParagraph"/>
        <w:numPr>
          <w:ilvl w:val="0"/>
          <w:numId w:val="1"/>
        </w:numPr>
      </w:pPr>
      <w:r>
        <w:t>Receive a list of mobile devices from the Adalyst Controller as part of a campaign</w:t>
      </w:r>
    </w:p>
    <w:p w:rsidR="00F97B94" w:rsidRDefault="00F97B94" w:rsidP="00552A1C">
      <w:pPr>
        <w:pStyle w:val="ListParagraph"/>
        <w:numPr>
          <w:ilvl w:val="0"/>
          <w:numId w:val="1"/>
        </w:numPr>
      </w:pPr>
      <w:r>
        <w:t>Return a filtered list of mobile devices back to the Adalyst Controller</w:t>
      </w:r>
    </w:p>
    <w:p w:rsidR="00552A1C" w:rsidRDefault="00552A1C" w:rsidP="00552A1C">
      <w:pPr>
        <w:pStyle w:val="ListParagraph"/>
        <w:numPr>
          <w:ilvl w:val="0"/>
          <w:numId w:val="1"/>
        </w:numPr>
      </w:pPr>
      <w:r>
        <w:t>Called by the mobile device to pull ad content as part of a campaign</w:t>
      </w:r>
      <w:r w:rsidR="00F97B94">
        <w:t xml:space="preserve"> after it receives a push notification generated from the Adalyst Controller</w:t>
      </w:r>
    </w:p>
    <w:p w:rsidR="00552A1C" w:rsidRDefault="00B218A8" w:rsidP="00F97B94">
      <w:r>
        <w:t xml:space="preserve">The relevant AdGear Server call specifications are listed in </w:t>
      </w:r>
      <w:hyperlink w:anchor="_Appendix_D_–" w:history="1">
        <w:r w:rsidRPr="00612DF3">
          <w:rPr>
            <w:rStyle w:val="Hyperlink"/>
          </w:rPr>
          <w:t>Appendix D</w:t>
        </w:r>
      </w:hyperlink>
      <w:r>
        <w:t>.</w:t>
      </w:r>
    </w:p>
    <w:p w:rsidR="00B218A8" w:rsidRDefault="00B218A8" w:rsidP="00F97B94"/>
    <w:p w:rsidR="00CC0343" w:rsidRDefault="00CC0343" w:rsidP="00CC0343">
      <w:pPr>
        <w:keepNext/>
        <w:jc w:val="center"/>
      </w:pPr>
      <w:r>
        <w:rPr>
          <w:noProof/>
        </w:rPr>
        <w:drawing>
          <wp:inline distT="0" distB="0" distL="0" distR="0" wp14:anchorId="447F5BCD" wp14:editId="64F197DE">
            <wp:extent cx="4968875" cy="429831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8875" cy="4298315"/>
                    </a:xfrm>
                    <a:prstGeom prst="rect">
                      <a:avLst/>
                    </a:prstGeom>
                    <a:noFill/>
                  </pic:spPr>
                </pic:pic>
              </a:graphicData>
            </a:graphic>
          </wp:inline>
        </w:drawing>
      </w:r>
    </w:p>
    <w:p w:rsidR="004C41BB" w:rsidRDefault="00CC0343" w:rsidP="00CC0343">
      <w:pPr>
        <w:pStyle w:val="Caption"/>
        <w:jc w:val="center"/>
      </w:pPr>
      <w:r>
        <w:t xml:space="preserve">Figure </w:t>
      </w:r>
      <w:fldSimple w:instr=" SEQ Figure \* ARABIC ">
        <w:r w:rsidR="007E4063">
          <w:rPr>
            <w:noProof/>
          </w:rPr>
          <w:t>5</w:t>
        </w:r>
      </w:fldSimple>
      <w:r>
        <w:t xml:space="preserve"> - AdGear Server Interactions</w:t>
      </w:r>
    </w:p>
    <w:p w:rsidR="002C2C0F" w:rsidRDefault="002C2C0F" w:rsidP="002C2C0F"/>
    <w:p w:rsidR="002C2C0F" w:rsidRDefault="002C2C0F" w:rsidP="002C2C0F">
      <w:pPr>
        <w:pStyle w:val="Heading1"/>
      </w:pPr>
      <w:bookmarkStart w:id="17" w:name="_Toc414959560"/>
      <w:r>
        <w:t>Texting</w:t>
      </w:r>
      <w:bookmarkEnd w:id="17"/>
    </w:p>
    <w:p w:rsidR="002C2C0F" w:rsidRDefault="002C2C0F" w:rsidP="002C2C0F"/>
    <w:p w:rsidR="00EB1A65" w:rsidRDefault="00127C42" w:rsidP="00B4748A">
      <w:pPr>
        <w:tabs>
          <w:tab w:val="left" w:pos="5760"/>
        </w:tabs>
      </w:pPr>
      <w:r>
        <w:t>Texting is another communication avenue between the Adalyst Con</w:t>
      </w:r>
      <w:r w:rsidR="00B469AD">
        <w:t>troller and the mobile device.  It is, however, not considered a primary or desirable method of communication</w:t>
      </w:r>
      <w:r w:rsidR="00EB1A65">
        <w:t xml:space="preserve"> and is not in-scope for the pilot phase.</w:t>
      </w:r>
    </w:p>
    <w:p w:rsidR="00B4748A" w:rsidRDefault="007E0B44" w:rsidP="00B4748A">
      <w:pPr>
        <w:tabs>
          <w:tab w:val="left" w:pos="5760"/>
        </w:tabs>
      </w:pPr>
      <w:r>
        <w:t xml:space="preserve">If and when texting is realized on the NQ Mobile platform, it would be in the form described </w:t>
      </w:r>
      <w:r w:rsidR="00663B50">
        <w:t>in Figure 6</w:t>
      </w:r>
      <w:r>
        <w:t xml:space="preserve"> below.</w:t>
      </w:r>
      <w:r w:rsidR="00EB1A65">
        <w:t xml:space="preserve">  The Adalyst Server will generate the text messages to be sent to the mobile devices.  Those messages will get sent through the Kafka message broker to the carrier’s text messaging infrastructure which will be utilized to send the actual texts.</w:t>
      </w:r>
    </w:p>
    <w:p w:rsidR="00CC0343" w:rsidRDefault="00CC0343"/>
    <w:p w:rsidR="00EB1A65" w:rsidRDefault="007E0B44" w:rsidP="00EB1A65">
      <w:pPr>
        <w:keepNext/>
        <w:jc w:val="center"/>
      </w:pPr>
      <w:r>
        <w:rPr>
          <w:noProof/>
        </w:rPr>
        <w:drawing>
          <wp:inline distT="0" distB="0" distL="0" distR="0" wp14:anchorId="235C1C08" wp14:editId="1FAC2677">
            <wp:extent cx="4919980" cy="406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9980" cy="4066540"/>
                    </a:xfrm>
                    <a:prstGeom prst="rect">
                      <a:avLst/>
                    </a:prstGeom>
                    <a:noFill/>
                  </pic:spPr>
                </pic:pic>
              </a:graphicData>
            </a:graphic>
          </wp:inline>
        </w:drawing>
      </w:r>
    </w:p>
    <w:p w:rsidR="007E0B44" w:rsidRDefault="00EB1A65" w:rsidP="00EB1A65">
      <w:pPr>
        <w:pStyle w:val="Caption"/>
        <w:jc w:val="center"/>
      </w:pPr>
      <w:r>
        <w:t xml:space="preserve">Figure </w:t>
      </w:r>
      <w:fldSimple w:instr=" SEQ Figure \* ARABIC ">
        <w:r w:rsidR="007E4063">
          <w:rPr>
            <w:noProof/>
          </w:rPr>
          <w:t>6</w:t>
        </w:r>
      </w:fldSimple>
      <w:r>
        <w:t xml:space="preserve"> - Platform Texting interactions</w:t>
      </w:r>
    </w:p>
    <w:p w:rsidR="00242CAF" w:rsidRDefault="00242CAF" w:rsidP="00242CAF"/>
    <w:p w:rsidR="00242CAF" w:rsidRDefault="00A81C3B" w:rsidP="00242CAF">
      <w:pPr>
        <w:pStyle w:val="Heading1"/>
      </w:pPr>
      <w:bookmarkStart w:id="18" w:name="_Toc414959561"/>
      <w:r>
        <w:t>Main Platform Database</w:t>
      </w:r>
      <w:bookmarkEnd w:id="18"/>
    </w:p>
    <w:p w:rsidR="00242CAF" w:rsidRDefault="00242CAF" w:rsidP="00242CAF"/>
    <w:p w:rsidR="00A81C3B" w:rsidRDefault="00A81C3B" w:rsidP="00242CAF">
      <w:r>
        <w:t>The NQ Mobile backend will have its own persistent stores to satisfy all data capturing requirements.  There will be a NoSQL-based store (MongoDB) for device analytic messages, all push notification tra</w:t>
      </w:r>
      <w:r w:rsidR="00250FE8">
        <w:t xml:space="preserve">ffic, </w:t>
      </w:r>
      <w:r>
        <w:t xml:space="preserve">and other </w:t>
      </w:r>
      <w:r w:rsidR="00250FE8">
        <w:t>runtime</w:t>
      </w:r>
      <w:r>
        <w:t xml:space="preserve"> data.  There will also be a relational-based store (MySQL) for reporting and </w:t>
      </w:r>
      <w:r w:rsidR="00250FE8">
        <w:t>device profile data.</w:t>
      </w:r>
    </w:p>
    <w:p w:rsidR="004A58A5" w:rsidRDefault="004A58A5">
      <w:r>
        <w:t>Initially, all the raw messages will be captured in MongoDB.  A module will listen to the MongoDB instance for particular messages, process them, and put them into the MySQL store (reporting, device registration, etc.).</w:t>
      </w:r>
      <w:r w:rsidR="00BF6EDB">
        <w:t xml:space="preserve">  Figure 7 below captures the details of the database stores.</w:t>
      </w:r>
    </w:p>
    <w:p w:rsidR="009638A0" w:rsidRDefault="009638A0"/>
    <w:p w:rsidR="00AA2224" w:rsidRDefault="004A58A5" w:rsidP="00AA2224">
      <w:pPr>
        <w:keepNext/>
        <w:jc w:val="center"/>
      </w:pPr>
      <w:r>
        <w:rPr>
          <w:noProof/>
        </w:rPr>
        <w:drawing>
          <wp:inline distT="0" distB="0" distL="0" distR="0" wp14:anchorId="27EC8D4E" wp14:editId="38F5B756">
            <wp:extent cx="5815965" cy="5846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5965" cy="5846445"/>
                    </a:xfrm>
                    <a:prstGeom prst="rect">
                      <a:avLst/>
                    </a:prstGeom>
                    <a:noFill/>
                  </pic:spPr>
                </pic:pic>
              </a:graphicData>
            </a:graphic>
          </wp:inline>
        </w:drawing>
      </w:r>
    </w:p>
    <w:p w:rsidR="004A58A5" w:rsidRDefault="00AA2224" w:rsidP="00AA2224">
      <w:pPr>
        <w:pStyle w:val="Caption"/>
        <w:jc w:val="center"/>
      </w:pPr>
      <w:r>
        <w:t xml:space="preserve">Figure </w:t>
      </w:r>
      <w:fldSimple w:instr=" SEQ Figure \* ARABIC ">
        <w:r w:rsidR="007E4063">
          <w:rPr>
            <w:noProof/>
          </w:rPr>
          <w:t>7</w:t>
        </w:r>
      </w:fldSimple>
      <w:r>
        <w:t xml:space="preserve"> - Platform Persistent Store Details</w:t>
      </w:r>
    </w:p>
    <w:p w:rsidR="00CE4119" w:rsidRDefault="00CE4119" w:rsidP="00CE4119"/>
    <w:p w:rsidR="00CE4119" w:rsidRDefault="00CE4119" w:rsidP="00CE4119">
      <w:pPr>
        <w:pStyle w:val="Heading1"/>
      </w:pPr>
      <w:bookmarkStart w:id="19" w:name="_Toc414959562"/>
      <w:r>
        <w:t>Message Bus Connectivity (Kafka &amp; Zookeeper)</w:t>
      </w:r>
      <w:bookmarkEnd w:id="19"/>
    </w:p>
    <w:p w:rsidR="00CE4119" w:rsidRDefault="00CE4119" w:rsidP="00CE4119"/>
    <w:p w:rsidR="005D22A8" w:rsidRDefault="005D22A8">
      <w:r>
        <w:t>Kafka is a high-speed message broker</w:t>
      </w:r>
      <w:r w:rsidR="0074390D">
        <w:t xml:space="preserve"> which uses publish-subscribe to send and receive messages</w:t>
      </w:r>
      <w:r>
        <w:t>.  It is a robust, open source, Java-based component which can be easily scaled to handle hundreds-of-thousands of messages per second with</w:t>
      </w:r>
      <w:r w:rsidR="0074390D">
        <w:t xml:space="preserve">out requiring exotic hardware.  </w:t>
      </w:r>
      <w:r w:rsidR="0074390D" w:rsidRPr="0074390D">
        <w:t>ZooKeeper is a centralized service for maintaining configuration information, naming, providing distributed synchronization, and providing group services.</w:t>
      </w:r>
      <w:r w:rsidR="002E1B6E">
        <w:t xml:space="preserve">  It coordinates the messages among the Kafka nodes.</w:t>
      </w:r>
      <w:r>
        <w:t xml:space="preserve"> </w:t>
      </w:r>
    </w:p>
    <w:p w:rsidR="00EA3A71" w:rsidRDefault="005D22A8">
      <w:r>
        <w:t xml:space="preserve">For the NQ Mobile platform a 3-node Kafka cluster will be provisioned to handle the messages between the NQ Mobile platform and the mobile devices. </w:t>
      </w:r>
      <w:r w:rsidR="00D336C1">
        <w:t xml:space="preserve">There will be topics created for the Adalyst Controller to publish messages to.  The mobile devices will subscribe to the appropriate topic so that it can </w:t>
      </w:r>
      <w:r w:rsidR="00A77A91">
        <w:t xml:space="preserve">consume </w:t>
      </w:r>
      <w:r w:rsidR="00D336C1">
        <w:t>messages from the Adalyst Controller.</w:t>
      </w:r>
      <w:r w:rsidR="00A77A91">
        <w:t xml:space="preserve">  The consumption of the message will direct the mobile device to perform the appropriate function, such as pulling ad content from the AdGear Server.</w:t>
      </w:r>
    </w:p>
    <w:p w:rsidR="00D336C1" w:rsidRDefault="00EA3A71">
      <w:r>
        <w:t>Figure 8 below details the high-level component interactions between the AdGear Server, mobile devices, and NQ Mobile platform over Kafka.</w:t>
      </w:r>
    </w:p>
    <w:p w:rsidR="00EA3A71" w:rsidRDefault="00EA3A71"/>
    <w:p w:rsidR="007E4063" w:rsidRDefault="007E4063" w:rsidP="007E4063">
      <w:pPr>
        <w:keepNext/>
      </w:pPr>
      <w:r>
        <w:rPr>
          <w:noProof/>
        </w:rPr>
        <w:drawing>
          <wp:inline distT="0" distB="0" distL="0" distR="0" wp14:anchorId="2EEA9D57" wp14:editId="79A2E240">
            <wp:extent cx="5953724" cy="323654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86374" cy="3254298"/>
                    </a:xfrm>
                    <a:prstGeom prst="rect">
                      <a:avLst/>
                    </a:prstGeom>
                    <a:noFill/>
                  </pic:spPr>
                </pic:pic>
              </a:graphicData>
            </a:graphic>
          </wp:inline>
        </w:drawing>
      </w:r>
    </w:p>
    <w:p w:rsidR="007E0B44" w:rsidRDefault="007E4063" w:rsidP="008549D5">
      <w:pPr>
        <w:pStyle w:val="Caption"/>
        <w:jc w:val="center"/>
      </w:pPr>
      <w:r>
        <w:t xml:space="preserve">Figure </w:t>
      </w:r>
      <w:fldSimple w:instr=" SEQ Figure \* ARABIC ">
        <w:r>
          <w:rPr>
            <w:noProof/>
          </w:rPr>
          <w:t>8</w:t>
        </w:r>
      </w:fldSimple>
      <w:r>
        <w:t xml:space="preserve"> - Kafka/Zookeeper Details</w:t>
      </w:r>
    </w:p>
    <w:p w:rsidR="007E4063" w:rsidRDefault="007E4063" w:rsidP="007E4063"/>
    <w:p w:rsidR="007E4063" w:rsidRPr="007E4063" w:rsidRDefault="007E4063" w:rsidP="007E4063"/>
    <w:p w:rsidR="00A5405C" w:rsidRDefault="00A5405C"/>
    <w:p w:rsidR="007E0B44" w:rsidRDefault="007E0B44">
      <w:pPr>
        <w:rPr>
          <w:rFonts w:asciiTheme="majorHAnsi" w:eastAsiaTheme="majorEastAsia" w:hAnsiTheme="majorHAnsi" w:cstheme="majorBidi"/>
          <w:color w:val="2E74B5" w:themeColor="accent1" w:themeShade="BF"/>
          <w:sz w:val="32"/>
          <w:szCs w:val="32"/>
        </w:rPr>
      </w:pPr>
      <w:r>
        <w:br w:type="page"/>
      </w:r>
    </w:p>
    <w:p w:rsidR="00B1312A" w:rsidRDefault="00B1312A" w:rsidP="00B1312A">
      <w:pPr>
        <w:pStyle w:val="Heading1"/>
      </w:pPr>
      <w:bookmarkStart w:id="20" w:name="_Toc414959563"/>
      <w:r>
        <w:t>Appendix A - JSON Message Specification</w:t>
      </w:r>
      <w:bookmarkEnd w:id="20"/>
    </w:p>
    <w:p w:rsidR="00FD29B3" w:rsidRDefault="00FD29B3"/>
    <w:p w:rsidR="00FD29B3" w:rsidRDefault="00FD29B3" w:rsidP="00FD29B3">
      <w:r w:rsidRPr="00FD29B3">
        <w:rPr>
          <w:b/>
        </w:rPr>
        <w:t>Message Number:</w:t>
      </w:r>
      <w:r>
        <w:t xml:space="preserve"> 1</w:t>
      </w:r>
    </w:p>
    <w:p w:rsidR="00FD29B3" w:rsidRDefault="00FD29B3">
      <w:r w:rsidRPr="00FD29B3">
        <w:rPr>
          <w:b/>
        </w:rPr>
        <w:t>Message Name:</w:t>
      </w:r>
      <w:r>
        <w:t xml:space="preserve"> RegisterDevice</w:t>
      </w:r>
    </w:p>
    <w:p w:rsidR="00FD29B3" w:rsidRDefault="00FD29B3">
      <w:r w:rsidRPr="00FD29B3">
        <w:rPr>
          <w:b/>
        </w:rPr>
        <w:t>From:</w:t>
      </w:r>
      <w:r>
        <w:t xml:space="preserve"> Mobile Device</w:t>
      </w:r>
    </w:p>
    <w:p w:rsidR="00FD29B3" w:rsidRDefault="00FD29B3">
      <w:r w:rsidRPr="00FD29B3">
        <w:rPr>
          <w:b/>
        </w:rPr>
        <w:t>To:</w:t>
      </w:r>
      <w:r>
        <w:t xml:space="preserve"> Adalyst Platform</w:t>
      </w:r>
    </w:p>
    <w:p w:rsidR="00FD29B3" w:rsidRDefault="00FD29B3">
      <w:r w:rsidRPr="00FD29B3">
        <w:rPr>
          <w:b/>
        </w:rPr>
        <w:t>Details:</w:t>
      </w:r>
      <w:r>
        <w:t xml:space="preserve"> Msg sent to register the device with the Adalyst Platform.  Once registered, the device does not have to register again.</w:t>
      </w:r>
    </w:p>
    <w:p w:rsidR="00FD29B3" w:rsidRPr="00FD29B3" w:rsidRDefault="00FD29B3">
      <w:pPr>
        <w:rPr>
          <w:b/>
        </w:rPr>
      </w:pPr>
      <w:r w:rsidRPr="00FD29B3">
        <w:rPr>
          <w:b/>
        </w:rPr>
        <w:t>Example:</w:t>
      </w:r>
    </w:p>
    <w:p w:rsidR="00FD29B3" w:rsidRDefault="00FD29B3">
      <w:r>
        <w:rPr>
          <w:noProof/>
        </w:rPr>
        <mc:AlternateContent>
          <mc:Choice Requires="wps">
            <w:drawing>
              <wp:anchor distT="45720" distB="45720" distL="114300" distR="114300" simplePos="0" relativeHeight="251666432" behindDoc="0" locked="0" layoutInCell="1" allowOverlap="1" wp14:anchorId="2A4C689E" wp14:editId="50563084">
                <wp:simplePos x="0" y="0"/>
                <wp:positionH relativeFrom="column">
                  <wp:posOffset>247650</wp:posOffset>
                </wp:positionH>
                <wp:positionV relativeFrom="paragraph">
                  <wp:posOffset>6350</wp:posOffset>
                </wp:positionV>
                <wp:extent cx="5019675" cy="1638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638300"/>
                        </a:xfrm>
                        <a:prstGeom prst="rect">
                          <a:avLst/>
                        </a:prstGeom>
                        <a:solidFill>
                          <a:srgbClr val="FFFFFF"/>
                        </a:solidFill>
                        <a:ln w="9525">
                          <a:solidFill>
                            <a:srgbClr val="000000"/>
                          </a:solidFill>
                          <a:miter lim="800000"/>
                          <a:headEnd/>
                          <a:tailEnd/>
                        </a:ln>
                      </wps:spPr>
                      <wps:txbx>
                        <w:txbxContent>
                          <w:p w:rsidR="00494BDF" w:rsidRDefault="00494BDF">
                            <w:pPr>
                              <w:rPr>
                                <w:rFonts w:ascii="Consolas" w:hAnsi="Consolas" w:cs="Consolas"/>
                                <w:sz w:val="20"/>
                              </w:rPr>
                            </w:pPr>
                            <w:r>
                              <w:rPr>
                                <w:rFonts w:ascii="Consolas" w:hAnsi="Consolas" w:cs="Consolas"/>
                                <w:sz w:val="20"/>
                              </w:rPr>
                              <w:t>{“RegisterDevice”: {</w:t>
                            </w:r>
                          </w:p>
                          <w:p w:rsidR="00494BDF" w:rsidRDefault="00494BDF">
                            <w:pPr>
                              <w:rPr>
                                <w:rFonts w:ascii="Consolas" w:hAnsi="Consolas" w:cs="Consolas"/>
                                <w:sz w:val="20"/>
                              </w:rPr>
                            </w:pPr>
                            <w:r>
                              <w:rPr>
                                <w:rFonts w:ascii="Consolas" w:hAnsi="Consolas" w:cs="Consolas"/>
                                <w:sz w:val="20"/>
                              </w:rPr>
                              <w:tab/>
                              <w:t>“msgId”: “1”,</w:t>
                            </w:r>
                          </w:p>
                          <w:p w:rsidR="00494BDF" w:rsidRDefault="00494BDF">
                            <w:pPr>
                              <w:rPr>
                                <w:rFonts w:ascii="Consolas" w:hAnsi="Consolas" w:cs="Consolas"/>
                                <w:sz w:val="20"/>
                              </w:rPr>
                            </w:pPr>
                            <w:r>
                              <w:rPr>
                                <w:rFonts w:ascii="Consolas" w:hAnsi="Consolas" w:cs="Consolas"/>
                                <w:sz w:val="20"/>
                              </w:rPr>
                              <w:tab/>
                              <w:t>.</w:t>
                            </w:r>
                          </w:p>
                          <w:p w:rsidR="00494BDF" w:rsidRDefault="00494BDF">
                            <w:pPr>
                              <w:rPr>
                                <w:rFonts w:ascii="Consolas" w:hAnsi="Consolas" w:cs="Consolas"/>
                                <w:sz w:val="20"/>
                              </w:rPr>
                            </w:pPr>
                            <w:r>
                              <w:rPr>
                                <w:rFonts w:ascii="Consolas" w:hAnsi="Consolas" w:cs="Consolas"/>
                                <w:sz w:val="20"/>
                              </w:rPr>
                              <w:tab/>
                              <w:t>.</w:t>
                            </w:r>
                          </w:p>
                          <w:p w:rsidR="00494BDF" w:rsidRDefault="00494BDF">
                            <w:pPr>
                              <w:rPr>
                                <w:rFonts w:ascii="Consolas" w:hAnsi="Consolas" w:cs="Consolas"/>
                                <w:sz w:val="20"/>
                              </w:rPr>
                            </w:pPr>
                            <w:r>
                              <w:rPr>
                                <w:rFonts w:ascii="Consolas" w:hAnsi="Consolas" w:cs="Consolas"/>
                                <w:sz w:val="20"/>
                              </w:rPr>
                              <w:tab/>
                              <w:t>.</w:t>
                            </w:r>
                          </w:p>
                          <w:p w:rsidR="00494BDF" w:rsidRPr="00FD29B3" w:rsidRDefault="00494BDF">
                            <w:pPr>
                              <w:rPr>
                                <w:rFonts w:ascii="Consolas" w:hAnsi="Consolas" w:cs="Consolas"/>
                                <w:sz w:val="20"/>
                              </w:rPr>
                            </w:pPr>
                            <w:r>
                              <w:rPr>
                                <w:rFonts w:ascii="Consolas" w:hAnsi="Consolas" w:cs="Consolas"/>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A4C689E" id="Text Box 2" o:spid="_x0000_s1030" type="#_x0000_t202" style="position:absolute;margin-left:19.5pt;margin-top:.5pt;width:395.25pt;height:12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e7XKgIAAE4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">
                <v:textbox>
                  <w:txbxContent>
                    <w:p w:rsidR="00494BDF" w:rsidRDefault="00494BDF">
                      <w:pPr>
                        <w:rPr>
                          <w:rFonts w:ascii="Consolas" w:hAnsi="Consolas" w:cs="Consolas"/>
                          <w:sz w:val="20"/>
                        </w:rPr>
                      </w:pPr>
                      <w:r>
                        <w:rPr>
                          <w:rFonts w:ascii="Consolas" w:hAnsi="Consolas" w:cs="Consolas"/>
                          <w:sz w:val="20"/>
                        </w:rPr>
                        <w:t>{“</w:t>
                      </w:r>
                      <w:proofErr w:type="spellStart"/>
                      <w:r>
                        <w:rPr>
                          <w:rFonts w:ascii="Consolas" w:hAnsi="Consolas" w:cs="Consolas"/>
                          <w:sz w:val="20"/>
                        </w:rPr>
                        <w:t>RegisterDevice</w:t>
                      </w:r>
                      <w:proofErr w:type="spellEnd"/>
                      <w:r>
                        <w:rPr>
                          <w:rFonts w:ascii="Consolas" w:hAnsi="Consolas" w:cs="Consolas"/>
                          <w:sz w:val="20"/>
                        </w:rPr>
                        <w:t>”: {</w:t>
                      </w:r>
                    </w:p>
                    <w:p w:rsidR="00494BDF" w:rsidRDefault="00494BDF">
                      <w:pPr>
                        <w:rPr>
                          <w:rFonts w:ascii="Consolas" w:hAnsi="Consolas" w:cs="Consolas"/>
                          <w:sz w:val="20"/>
                        </w:rPr>
                      </w:pPr>
                      <w:r>
                        <w:rPr>
                          <w:rFonts w:ascii="Consolas" w:hAnsi="Consolas" w:cs="Consolas"/>
                          <w:sz w:val="20"/>
                        </w:rPr>
                        <w:tab/>
                        <w:t>“</w:t>
                      </w:r>
                      <w:proofErr w:type="spellStart"/>
                      <w:proofErr w:type="gramStart"/>
                      <w:r>
                        <w:rPr>
                          <w:rFonts w:ascii="Consolas" w:hAnsi="Consolas" w:cs="Consolas"/>
                          <w:sz w:val="20"/>
                        </w:rPr>
                        <w:t>msgId</w:t>
                      </w:r>
                      <w:proofErr w:type="spellEnd"/>
                      <w:proofErr w:type="gramEnd"/>
                      <w:r>
                        <w:rPr>
                          <w:rFonts w:ascii="Consolas" w:hAnsi="Consolas" w:cs="Consolas"/>
                          <w:sz w:val="20"/>
                        </w:rPr>
                        <w:t>”: “1”,</w:t>
                      </w:r>
                    </w:p>
                    <w:p w:rsidR="00494BDF" w:rsidRDefault="00494BDF">
                      <w:pPr>
                        <w:rPr>
                          <w:rFonts w:ascii="Consolas" w:hAnsi="Consolas" w:cs="Consolas"/>
                          <w:sz w:val="20"/>
                        </w:rPr>
                      </w:pPr>
                      <w:r>
                        <w:rPr>
                          <w:rFonts w:ascii="Consolas" w:hAnsi="Consolas" w:cs="Consolas"/>
                          <w:sz w:val="20"/>
                        </w:rPr>
                        <w:tab/>
                        <w:t>.</w:t>
                      </w:r>
                    </w:p>
                    <w:p w:rsidR="00494BDF" w:rsidRDefault="00494BDF">
                      <w:pPr>
                        <w:rPr>
                          <w:rFonts w:ascii="Consolas" w:hAnsi="Consolas" w:cs="Consolas"/>
                          <w:sz w:val="20"/>
                        </w:rPr>
                      </w:pPr>
                      <w:r>
                        <w:rPr>
                          <w:rFonts w:ascii="Consolas" w:hAnsi="Consolas" w:cs="Consolas"/>
                          <w:sz w:val="20"/>
                        </w:rPr>
                        <w:tab/>
                        <w:t>.</w:t>
                      </w:r>
                    </w:p>
                    <w:p w:rsidR="00494BDF" w:rsidRDefault="00494BDF">
                      <w:pPr>
                        <w:rPr>
                          <w:rFonts w:ascii="Consolas" w:hAnsi="Consolas" w:cs="Consolas"/>
                          <w:sz w:val="20"/>
                        </w:rPr>
                      </w:pPr>
                      <w:r>
                        <w:rPr>
                          <w:rFonts w:ascii="Consolas" w:hAnsi="Consolas" w:cs="Consolas"/>
                          <w:sz w:val="20"/>
                        </w:rPr>
                        <w:tab/>
                        <w:t>.</w:t>
                      </w:r>
                    </w:p>
                    <w:p w:rsidR="00494BDF" w:rsidRPr="00FD29B3" w:rsidRDefault="00494BDF">
                      <w:pPr>
                        <w:rPr>
                          <w:rFonts w:ascii="Consolas" w:hAnsi="Consolas" w:cs="Consolas"/>
                          <w:sz w:val="20"/>
                        </w:rPr>
                      </w:pPr>
                      <w:r>
                        <w:rPr>
                          <w:rFonts w:ascii="Consolas" w:hAnsi="Consolas" w:cs="Consolas"/>
                          <w:sz w:val="20"/>
                        </w:rPr>
                        <w:t>}}</w:t>
                      </w:r>
                    </w:p>
                  </w:txbxContent>
                </v:textbox>
                <w10:wrap type="square"/>
              </v:shape>
            </w:pict>
          </mc:Fallback>
        </mc:AlternateContent>
      </w:r>
    </w:p>
    <w:p w:rsidR="00B1312A" w:rsidRDefault="00B1312A"/>
    <w:p w:rsidR="00B1312A" w:rsidRDefault="00B1312A"/>
    <w:p w:rsidR="00EA1144" w:rsidRDefault="00EA1144">
      <w:r>
        <w:br w:type="page"/>
      </w:r>
    </w:p>
    <w:p w:rsidR="00EA1144" w:rsidRDefault="00EA1144" w:rsidP="00EA1144">
      <w:pPr>
        <w:pStyle w:val="Heading1"/>
      </w:pPr>
      <w:bookmarkStart w:id="21" w:name="_Toc414959564"/>
      <w:r>
        <w:t>Appendix B – Development Links</w:t>
      </w:r>
      <w:bookmarkEnd w:id="21"/>
    </w:p>
    <w:p w:rsidR="00EA1144" w:rsidRDefault="00EA1144"/>
    <w:p w:rsidR="00DF12B4" w:rsidRDefault="00DF12B4" w:rsidP="00DF12B4">
      <w:pPr>
        <w:pStyle w:val="Heading2"/>
      </w:pPr>
      <w:bookmarkStart w:id="22" w:name="_Toc414959565"/>
      <w:r>
        <w:t>AdGear</w:t>
      </w:r>
      <w:bookmarkEnd w:id="22"/>
    </w:p>
    <w:p w:rsidR="00DF12B4" w:rsidRDefault="00DF12B4"/>
    <w:p w:rsidR="00EA1144" w:rsidRDefault="00EA1144">
      <w:r>
        <w:t>Integrating AdGear Android SDK with Your App</w:t>
      </w:r>
    </w:p>
    <w:p w:rsidR="00EA1144" w:rsidRDefault="009F7791">
      <w:hyperlink r:id="rId25" w:history="1">
        <w:r w:rsidR="00EA1144" w:rsidRPr="00580B25">
          <w:rPr>
            <w:rStyle w:val="Hyperlink"/>
          </w:rPr>
          <w:t>https://adgear.atlassian.net/wiki/display/adgear/Integrating+AdGear+Android+SDK+With+Your+App</w:t>
        </w:r>
      </w:hyperlink>
    </w:p>
    <w:p w:rsidR="00EA1144" w:rsidRDefault="00EA1144"/>
    <w:p w:rsidR="00EA1144" w:rsidRDefault="002C1C70">
      <w:r>
        <w:t>Integrating iOS SDK with Your App</w:t>
      </w:r>
    </w:p>
    <w:p w:rsidR="002C1C70" w:rsidRDefault="009F7791">
      <w:hyperlink r:id="rId26" w:history="1">
        <w:r w:rsidR="002C1C70" w:rsidRPr="00580B25">
          <w:rPr>
            <w:rStyle w:val="Hyperlink"/>
          </w:rPr>
          <w:t>https://adgear.atlassian.net/wiki/pages/viewpage.action?pageId=4194349</w:t>
        </w:r>
      </w:hyperlink>
    </w:p>
    <w:p w:rsidR="002C1C70" w:rsidRDefault="002C1C70"/>
    <w:p w:rsidR="00DF12B4" w:rsidRDefault="00DF12B4">
      <w:r>
        <w:t>AdGear API Usage Examples</w:t>
      </w:r>
    </w:p>
    <w:p w:rsidR="002C1C70" w:rsidRDefault="009F7791">
      <w:hyperlink r:id="rId27" w:history="1">
        <w:r w:rsidR="00DF12B4" w:rsidRPr="00580B25">
          <w:rPr>
            <w:rStyle w:val="Hyperlink"/>
          </w:rPr>
          <w:t>https://adgear.atlassian.net/wiki/display/adgear/API+Usage+Examples</w:t>
        </w:r>
      </w:hyperlink>
    </w:p>
    <w:p w:rsidR="00DF12B4" w:rsidRDefault="00DF12B4"/>
    <w:p w:rsidR="002743A0" w:rsidRDefault="002743A0">
      <w:r>
        <w:br w:type="page"/>
      </w:r>
    </w:p>
    <w:p w:rsidR="00924BC3" w:rsidRDefault="002743A0" w:rsidP="002743A0">
      <w:pPr>
        <w:pStyle w:val="Heading1"/>
      </w:pPr>
      <w:bookmarkStart w:id="23" w:name="_Appendix_C_–"/>
      <w:bookmarkStart w:id="24" w:name="_Toc414959566"/>
      <w:bookmarkEnd w:id="23"/>
      <w:r>
        <w:t>Appendix C – RESTful Web Services</w:t>
      </w:r>
      <w:bookmarkEnd w:id="24"/>
    </w:p>
    <w:p w:rsidR="002743A0" w:rsidRDefault="002743A0"/>
    <w:p w:rsidR="00A77A55" w:rsidRDefault="00A77A55"/>
    <w:p w:rsidR="00A77A55" w:rsidRDefault="00A77A55"/>
    <w:p w:rsidR="00A77A55" w:rsidRDefault="00A77A55"/>
    <w:p w:rsidR="00A77A55" w:rsidRDefault="00A77A55"/>
    <w:p w:rsidR="00A77A55" w:rsidRDefault="00A77A55"/>
    <w:p w:rsidR="00A77A55" w:rsidRDefault="00A77A55">
      <w:r>
        <w:br w:type="page"/>
      </w:r>
    </w:p>
    <w:p w:rsidR="00A77A55" w:rsidRDefault="00A77A55"/>
    <w:p w:rsidR="00A77A55" w:rsidRDefault="00A77A55" w:rsidP="00A77A55">
      <w:pPr>
        <w:pStyle w:val="Heading1"/>
      </w:pPr>
      <w:bookmarkStart w:id="25" w:name="_Appendix_D_–"/>
      <w:bookmarkStart w:id="26" w:name="_Toc414959567"/>
      <w:bookmarkEnd w:id="25"/>
      <w:r>
        <w:t>Appendix D – AdGear Server Call Specifications</w:t>
      </w:r>
      <w:bookmarkEnd w:id="26"/>
    </w:p>
    <w:p w:rsidR="002743A0" w:rsidRDefault="002743A0"/>
    <w:p w:rsidR="00A77A55" w:rsidRDefault="00A77A55"/>
    <w:p w:rsidR="00603468" w:rsidRDefault="00603468"/>
    <w:p w:rsidR="00603468" w:rsidRDefault="00603468"/>
    <w:p w:rsidR="00603468" w:rsidRDefault="00603468">
      <w:r>
        <w:br w:type="page"/>
      </w:r>
    </w:p>
    <w:p w:rsidR="00603468" w:rsidRDefault="00603468" w:rsidP="00603468">
      <w:pPr>
        <w:pStyle w:val="Heading1"/>
      </w:pPr>
      <w:bookmarkStart w:id="27" w:name="_Appendix_E_–"/>
      <w:bookmarkStart w:id="28" w:name="_Toc414959568"/>
      <w:bookmarkEnd w:id="27"/>
      <w:r>
        <w:t>Appendix E</w:t>
      </w:r>
      <w:r w:rsidRPr="00603468">
        <w:t xml:space="preserve"> – </w:t>
      </w:r>
      <w:r>
        <w:t>Mobile Device SQLite Design Details</w:t>
      </w:r>
      <w:bookmarkEnd w:id="28"/>
    </w:p>
    <w:p w:rsidR="00603468" w:rsidRDefault="00603468"/>
    <w:p w:rsidR="00603468" w:rsidRDefault="00603468"/>
    <w:p w:rsidR="00603468" w:rsidRDefault="00603468"/>
    <w:p w:rsidR="00603468" w:rsidRDefault="00603468"/>
    <w:sectPr w:rsidR="00603468" w:rsidSect="000523DC">
      <w:headerReference w:type="default" r:id="rId28"/>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791" w:rsidRDefault="009F7791" w:rsidP="00E61794">
      <w:pPr>
        <w:spacing w:after="0" w:line="240" w:lineRule="auto"/>
      </w:pPr>
      <w:r>
        <w:separator/>
      </w:r>
    </w:p>
  </w:endnote>
  <w:endnote w:type="continuationSeparator" w:id="0">
    <w:p w:rsidR="009F7791" w:rsidRDefault="009F7791" w:rsidP="00E61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797047"/>
      <w:docPartObj>
        <w:docPartGallery w:val="Page Numbers (Bottom of Page)"/>
        <w:docPartUnique/>
      </w:docPartObj>
    </w:sdtPr>
    <w:sdtEndPr>
      <w:rPr>
        <w:color w:val="7F7F7F" w:themeColor="background1" w:themeShade="7F"/>
        <w:spacing w:val="60"/>
      </w:rPr>
    </w:sdtEndPr>
    <w:sdtContent>
      <w:p w:rsidR="00494BDF" w:rsidRDefault="00494BD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241CC" w:rsidRPr="00A241CC">
          <w:rPr>
            <w:b/>
            <w:bCs/>
            <w:noProof/>
          </w:rPr>
          <w:t>2</w:t>
        </w:r>
        <w:r>
          <w:rPr>
            <w:b/>
            <w:bCs/>
            <w:noProof/>
          </w:rPr>
          <w:fldChar w:fldCharType="end"/>
        </w:r>
        <w:r>
          <w:rPr>
            <w:b/>
            <w:bCs/>
          </w:rPr>
          <w:t xml:space="preserve"> | </w:t>
        </w:r>
        <w:r>
          <w:rPr>
            <w:color w:val="7F7F7F" w:themeColor="background1" w:themeShade="7F"/>
            <w:spacing w:val="60"/>
          </w:rPr>
          <w:t>Page</w:t>
        </w:r>
      </w:p>
    </w:sdtContent>
  </w:sdt>
  <w:p w:rsidR="00494BDF" w:rsidRDefault="00494B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791" w:rsidRDefault="009F7791" w:rsidP="00E61794">
      <w:pPr>
        <w:spacing w:after="0" w:line="240" w:lineRule="auto"/>
      </w:pPr>
      <w:r>
        <w:separator/>
      </w:r>
    </w:p>
  </w:footnote>
  <w:footnote w:type="continuationSeparator" w:id="0">
    <w:p w:rsidR="009F7791" w:rsidRDefault="009F7791" w:rsidP="00E61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BDF" w:rsidRDefault="00494BDF" w:rsidP="00E61794">
    <w:pPr>
      <w:pStyle w:val="Header"/>
      <w:jc w:val="right"/>
    </w:pPr>
    <w:r w:rsidRPr="00E61794">
      <w:rPr>
        <w:noProof/>
        <w:sz w:val="18"/>
      </w:rPr>
      <w:drawing>
        <wp:anchor distT="0" distB="0" distL="114300" distR="114300" simplePos="0" relativeHeight="251659264" behindDoc="0" locked="0" layoutInCell="1" allowOverlap="1" wp14:anchorId="7FEA86A2" wp14:editId="633BEB63">
          <wp:simplePos x="0" y="0"/>
          <wp:positionH relativeFrom="margin">
            <wp:posOffset>-47625</wp:posOffset>
          </wp:positionH>
          <wp:positionV relativeFrom="margin">
            <wp:posOffset>-714375</wp:posOffset>
          </wp:positionV>
          <wp:extent cx="438150" cy="438785"/>
          <wp:effectExtent l="0" t="0" r="0" b="0"/>
          <wp:wrapSquare wrapText="bothSides"/>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7"/>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8150" cy="43878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E61794">
      <w:rPr>
        <w:sz w:val="18"/>
      </w:rPr>
      <w:t>NQ Mobile Adalyst</w:t>
    </w:r>
    <w:r>
      <w:rPr>
        <w:sz w:val="18"/>
      </w:rPr>
      <w:t xml:space="preserve"> Platform</w:t>
    </w:r>
    <w:r w:rsidRPr="00E61794">
      <w:rPr>
        <w:sz w:val="18"/>
      </w:rPr>
      <w:t xml:space="preserve"> 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E6331"/>
    <w:multiLevelType w:val="hybridMultilevel"/>
    <w:tmpl w:val="83FE5144"/>
    <w:lvl w:ilvl="0" w:tplc="D9A425A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2A4123"/>
    <w:multiLevelType w:val="hybridMultilevel"/>
    <w:tmpl w:val="45AC4EB8"/>
    <w:lvl w:ilvl="0" w:tplc="4C782AF6">
      <w:start w:val="1"/>
      <w:numFmt w:val="bullet"/>
      <w:lvlText w:val="•"/>
      <w:lvlJc w:val="left"/>
      <w:pPr>
        <w:tabs>
          <w:tab w:val="num" w:pos="720"/>
        </w:tabs>
        <w:ind w:left="720" w:hanging="360"/>
      </w:pPr>
      <w:rPr>
        <w:rFonts w:ascii="Arial" w:hAnsi="Arial" w:hint="default"/>
      </w:rPr>
    </w:lvl>
    <w:lvl w:ilvl="1" w:tplc="A356979E">
      <w:start w:val="8304"/>
      <w:numFmt w:val="bullet"/>
      <w:lvlText w:val="•"/>
      <w:lvlJc w:val="left"/>
      <w:pPr>
        <w:tabs>
          <w:tab w:val="num" w:pos="1440"/>
        </w:tabs>
        <w:ind w:left="1440" w:hanging="360"/>
      </w:pPr>
      <w:rPr>
        <w:rFonts w:ascii="Arial" w:hAnsi="Arial" w:hint="default"/>
      </w:rPr>
    </w:lvl>
    <w:lvl w:ilvl="2" w:tplc="EF88B792">
      <w:start w:val="8304"/>
      <w:numFmt w:val="bullet"/>
      <w:lvlText w:val="•"/>
      <w:lvlJc w:val="left"/>
      <w:pPr>
        <w:tabs>
          <w:tab w:val="num" w:pos="2160"/>
        </w:tabs>
        <w:ind w:left="2160" w:hanging="360"/>
      </w:pPr>
      <w:rPr>
        <w:rFonts w:ascii="Arial" w:hAnsi="Arial" w:hint="default"/>
      </w:rPr>
    </w:lvl>
    <w:lvl w:ilvl="3" w:tplc="D7C41644" w:tentative="1">
      <w:start w:val="1"/>
      <w:numFmt w:val="bullet"/>
      <w:lvlText w:val="•"/>
      <w:lvlJc w:val="left"/>
      <w:pPr>
        <w:tabs>
          <w:tab w:val="num" w:pos="2880"/>
        </w:tabs>
        <w:ind w:left="2880" w:hanging="360"/>
      </w:pPr>
      <w:rPr>
        <w:rFonts w:ascii="Arial" w:hAnsi="Arial" w:hint="default"/>
      </w:rPr>
    </w:lvl>
    <w:lvl w:ilvl="4" w:tplc="77E62968" w:tentative="1">
      <w:start w:val="1"/>
      <w:numFmt w:val="bullet"/>
      <w:lvlText w:val="•"/>
      <w:lvlJc w:val="left"/>
      <w:pPr>
        <w:tabs>
          <w:tab w:val="num" w:pos="3600"/>
        </w:tabs>
        <w:ind w:left="3600" w:hanging="360"/>
      </w:pPr>
      <w:rPr>
        <w:rFonts w:ascii="Arial" w:hAnsi="Arial" w:hint="default"/>
      </w:rPr>
    </w:lvl>
    <w:lvl w:ilvl="5" w:tplc="C9B6D7E8" w:tentative="1">
      <w:start w:val="1"/>
      <w:numFmt w:val="bullet"/>
      <w:lvlText w:val="•"/>
      <w:lvlJc w:val="left"/>
      <w:pPr>
        <w:tabs>
          <w:tab w:val="num" w:pos="4320"/>
        </w:tabs>
        <w:ind w:left="4320" w:hanging="360"/>
      </w:pPr>
      <w:rPr>
        <w:rFonts w:ascii="Arial" w:hAnsi="Arial" w:hint="default"/>
      </w:rPr>
    </w:lvl>
    <w:lvl w:ilvl="6" w:tplc="97C4B62C" w:tentative="1">
      <w:start w:val="1"/>
      <w:numFmt w:val="bullet"/>
      <w:lvlText w:val="•"/>
      <w:lvlJc w:val="left"/>
      <w:pPr>
        <w:tabs>
          <w:tab w:val="num" w:pos="5040"/>
        </w:tabs>
        <w:ind w:left="5040" w:hanging="360"/>
      </w:pPr>
      <w:rPr>
        <w:rFonts w:ascii="Arial" w:hAnsi="Arial" w:hint="default"/>
      </w:rPr>
    </w:lvl>
    <w:lvl w:ilvl="7" w:tplc="318E9566" w:tentative="1">
      <w:start w:val="1"/>
      <w:numFmt w:val="bullet"/>
      <w:lvlText w:val="•"/>
      <w:lvlJc w:val="left"/>
      <w:pPr>
        <w:tabs>
          <w:tab w:val="num" w:pos="5760"/>
        </w:tabs>
        <w:ind w:left="5760" w:hanging="360"/>
      </w:pPr>
      <w:rPr>
        <w:rFonts w:ascii="Arial" w:hAnsi="Arial" w:hint="default"/>
      </w:rPr>
    </w:lvl>
    <w:lvl w:ilvl="8" w:tplc="13C00E86" w:tentative="1">
      <w:start w:val="1"/>
      <w:numFmt w:val="bullet"/>
      <w:lvlText w:val="•"/>
      <w:lvlJc w:val="left"/>
      <w:pPr>
        <w:tabs>
          <w:tab w:val="num" w:pos="6480"/>
        </w:tabs>
        <w:ind w:left="6480" w:hanging="360"/>
      </w:pPr>
      <w:rPr>
        <w:rFonts w:ascii="Arial" w:hAnsi="Arial" w:hint="default"/>
      </w:rPr>
    </w:lvl>
  </w:abstractNum>
  <w:abstractNum w:abstractNumId="2">
    <w:nsid w:val="632A16A9"/>
    <w:multiLevelType w:val="hybridMultilevel"/>
    <w:tmpl w:val="17E8990A"/>
    <w:lvl w:ilvl="0" w:tplc="D9A425A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686"/>
    <w:rsid w:val="000364D3"/>
    <w:rsid w:val="000523DC"/>
    <w:rsid w:val="00064F0E"/>
    <w:rsid w:val="000E26E9"/>
    <w:rsid w:val="000F5669"/>
    <w:rsid w:val="000F7EF4"/>
    <w:rsid w:val="00101D30"/>
    <w:rsid w:val="0012288B"/>
    <w:rsid w:val="00127C42"/>
    <w:rsid w:val="00127E5B"/>
    <w:rsid w:val="00157C99"/>
    <w:rsid w:val="0017415C"/>
    <w:rsid w:val="00177989"/>
    <w:rsid w:val="0019366C"/>
    <w:rsid w:val="001C1E90"/>
    <w:rsid w:val="00207A65"/>
    <w:rsid w:val="00224C16"/>
    <w:rsid w:val="002400B6"/>
    <w:rsid w:val="00242CAF"/>
    <w:rsid w:val="00250FE8"/>
    <w:rsid w:val="002743A0"/>
    <w:rsid w:val="002A012D"/>
    <w:rsid w:val="002C1C70"/>
    <w:rsid w:val="002C2C0F"/>
    <w:rsid w:val="002E1B6E"/>
    <w:rsid w:val="002E3AAE"/>
    <w:rsid w:val="00326EE5"/>
    <w:rsid w:val="003309E7"/>
    <w:rsid w:val="00335A98"/>
    <w:rsid w:val="00340074"/>
    <w:rsid w:val="003D361D"/>
    <w:rsid w:val="003D38F6"/>
    <w:rsid w:val="003F3F31"/>
    <w:rsid w:val="00400673"/>
    <w:rsid w:val="00403930"/>
    <w:rsid w:val="00445868"/>
    <w:rsid w:val="00456634"/>
    <w:rsid w:val="00470E77"/>
    <w:rsid w:val="004734DC"/>
    <w:rsid w:val="00494BDF"/>
    <w:rsid w:val="004A58A5"/>
    <w:rsid w:val="004C1441"/>
    <w:rsid w:val="004C1C7D"/>
    <w:rsid w:val="004C41BB"/>
    <w:rsid w:val="00503732"/>
    <w:rsid w:val="00552A1C"/>
    <w:rsid w:val="00556F35"/>
    <w:rsid w:val="00585493"/>
    <w:rsid w:val="005A1389"/>
    <w:rsid w:val="005B0F3D"/>
    <w:rsid w:val="005D22A8"/>
    <w:rsid w:val="005F10D7"/>
    <w:rsid w:val="00603468"/>
    <w:rsid w:val="00612DF3"/>
    <w:rsid w:val="00615843"/>
    <w:rsid w:val="006252BE"/>
    <w:rsid w:val="00642C22"/>
    <w:rsid w:val="00655BFA"/>
    <w:rsid w:val="00663B50"/>
    <w:rsid w:val="00673B4E"/>
    <w:rsid w:val="00685D3C"/>
    <w:rsid w:val="006E7D6B"/>
    <w:rsid w:val="00700291"/>
    <w:rsid w:val="00711F5A"/>
    <w:rsid w:val="0074094F"/>
    <w:rsid w:val="00741563"/>
    <w:rsid w:val="0074390D"/>
    <w:rsid w:val="007A654C"/>
    <w:rsid w:val="007B4061"/>
    <w:rsid w:val="007C7FDB"/>
    <w:rsid w:val="007E0B44"/>
    <w:rsid w:val="007E4063"/>
    <w:rsid w:val="0080187D"/>
    <w:rsid w:val="008325EF"/>
    <w:rsid w:val="00850484"/>
    <w:rsid w:val="0085419D"/>
    <w:rsid w:val="008549D5"/>
    <w:rsid w:val="008A2F74"/>
    <w:rsid w:val="008D6CB5"/>
    <w:rsid w:val="00924BC3"/>
    <w:rsid w:val="0094226F"/>
    <w:rsid w:val="009638A0"/>
    <w:rsid w:val="00967746"/>
    <w:rsid w:val="00981DAF"/>
    <w:rsid w:val="00994DD2"/>
    <w:rsid w:val="009A1D10"/>
    <w:rsid w:val="009C243A"/>
    <w:rsid w:val="009E7D08"/>
    <w:rsid w:val="009F5043"/>
    <w:rsid w:val="009F7791"/>
    <w:rsid w:val="00A21E6F"/>
    <w:rsid w:val="00A241CC"/>
    <w:rsid w:val="00A40667"/>
    <w:rsid w:val="00A5405C"/>
    <w:rsid w:val="00A56C57"/>
    <w:rsid w:val="00A77A55"/>
    <w:rsid w:val="00A77A91"/>
    <w:rsid w:val="00A81C3B"/>
    <w:rsid w:val="00A93627"/>
    <w:rsid w:val="00AA2224"/>
    <w:rsid w:val="00AA5918"/>
    <w:rsid w:val="00AB16ED"/>
    <w:rsid w:val="00B1312A"/>
    <w:rsid w:val="00B218A8"/>
    <w:rsid w:val="00B242D7"/>
    <w:rsid w:val="00B469AD"/>
    <w:rsid w:val="00B4748A"/>
    <w:rsid w:val="00B53BF7"/>
    <w:rsid w:val="00B54232"/>
    <w:rsid w:val="00B64F1D"/>
    <w:rsid w:val="00B81626"/>
    <w:rsid w:val="00B96EE8"/>
    <w:rsid w:val="00BB1302"/>
    <w:rsid w:val="00BB6D48"/>
    <w:rsid w:val="00BF6EDB"/>
    <w:rsid w:val="00C12C2B"/>
    <w:rsid w:val="00C22A8D"/>
    <w:rsid w:val="00C35578"/>
    <w:rsid w:val="00C54686"/>
    <w:rsid w:val="00CB65CA"/>
    <w:rsid w:val="00CC0343"/>
    <w:rsid w:val="00CC18F0"/>
    <w:rsid w:val="00CD74B8"/>
    <w:rsid w:val="00CE4119"/>
    <w:rsid w:val="00CF4B33"/>
    <w:rsid w:val="00D066A2"/>
    <w:rsid w:val="00D25165"/>
    <w:rsid w:val="00D336C1"/>
    <w:rsid w:val="00D433EC"/>
    <w:rsid w:val="00D93DD7"/>
    <w:rsid w:val="00DA4E3A"/>
    <w:rsid w:val="00DB4574"/>
    <w:rsid w:val="00DC188B"/>
    <w:rsid w:val="00DF12B4"/>
    <w:rsid w:val="00E252C0"/>
    <w:rsid w:val="00E47CDD"/>
    <w:rsid w:val="00E61794"/>
    <w:rsid w:val="00EA1144"/>
    <w:rsid w:val="00EA3A71"/>
    <w:rsid w:val="00EA5D5D"/>
    <w:rsid w:val="00EB1A65"/>
    <w:rsid w:val="00EB7861"/>
    <w:rsid w:val="00EB7B5D"/>
    <w:rsid w:val="00EF3EC8"/>
    <w:rsid w:val="00EF574C"/>
    <w:rsid w:val="00EF76C6"/>
    <w:rsid w:val="00F0671B"/>
    <w:rsid w:val="00F2163B"/>
    <w:rsid w:val="00F22F42"/>
    <w:rsid w:val="00F30EA5"/>
    <w:rsid w:val="00F37873"/>
    <w:rsid w:val="00F440E2"/>
    <w:rsid w:val="00F74867"/>
    <w:rsid w:val="00F9089F"/>
    <w:rsid w:val="00F97B94"/>
    <w:rsid w:val="00FC426A"/>
    <w:rsid w:val="00FD29B3"/>
    <w:rsid w:val="00FD6BAB"/>
    <w:rsid w:val="00FF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6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46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26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6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4686"/>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D74B8"/>
    <w:pPr>
      <w:spacing w:before="120" w:after="120"/>
    </w:pPr>
    <w:rPr>
      <w:b/>
      <w:bCs/>
      <w:caps/>
      <w:sz w:val="20"/>
      <w:szCs w:val="20"/>
    </w:rPr>
  </w:style>
  <w:style w:type="paragraph" w:styleId="TOC2">
    <w:name w:val="toc 2"/>
    <w:basedOn w:val="Normal"/>
    <w:next w:val="Normal"/>
    <w:autoRedefine/>
    <w:uiPriority w:val="39"/>
    <w:unhideWhenUsed/>
    <w:rsid w:val="00CD74B8"/>
    <w:pPr>
      <w:spacing w:after="0"/>
      <w:ind w:left="220"/>
    </w:pPr>
    <w:rPr>
      <w:smallCaps/>
      <w:sz w:val="20"/>
      <w:szCs w:val="20"/>
    </w:rPr>
  </w:style>
  <w:style w:type="paragraph" w:styleId="TOC3">
    <w:name w:val="toc 3"/>
    <w:basedOn w:val="Normal"/>
    <w:next w:val="Normal"/>
    <w:autoRedefine/>
    <w:uiPriority w:val="39"/>
    <w:unhideWhenUsed/>
    <w:rsid w:val="00CD74B8"/>
    <w:pPr>
      <w:spacing w:after="0"/>
      <w:ind w:left="440"/>
    </w:pPr>
    <w:rPr>
      <w:i/>
      <w:iCs/>
      <w:sz w:val="20"/>
      <w:szCs w:val="20"/>
    </w:rPr>
  </w:style>
  <w:style w:type="paragraph" w:styleId="TOC4">
    <w:name w:val="toc 4"/>
    <w:basedOn w:val="Normal"/>
    <w:next w:val="Normal"/>
    <w:autoRedefine/>
    <w:uiPriority w:val="39"/>
    <w:unhideWhenUsed/>
    <w:rsid w:val="00CD74B8"/>
    <w:pPr>
      <w:spacing w:after="0"/>
      <w:ind w:left="660"/>
    </w:pPr>
    <w:rPr>
      <w:sz w:val="18"/>
      <w:szCs w:val="18"/>
    </w:rPr>
  </w:style>
  <w:style w:type="paragraph" w:styleId="TOC5">
    <w:name w:val="toc 5"/>
    <w:basedOn w:val="Normal"/>
    <w:next w:val="Normal"/>
    <w:autoRedefine/>
    <w:uiPriority w:val="39"/>
    <w:unhideWhenUsed/>
    <w:rsid w:val="00CD74B8"/>
    <w:pPr>
      <w:spacing w:after="0"/>
      <w:ind w:left="880"/>
    </w:pPr>
    <w:rPr>
      <w:sz w:val="18"/>
      <w:szCs w:val="18"/>
    </w:rPr>
  </w:style>
  <w:style w:type="paragraph" w:styleId="TOC6">
    <w:name w:val="toc 6"/>
    <w:basedOn w:val="Normal"/>
    <w:next w:val="Normal"/>
    <w:autoRedefine/>
    <w:uiPriority w:val="39"/>
    <w:unhideWhenUsed/>
    <w:rsid w:val="00CD74B8"/>
    <w:pPr>
      <w:spacing w:after="0"/>
      <w:ind w:left="1100"/>
    </w:pPr>
    <w:rPr>
      <w:sz w:val="18"/>
      <w:szCs w:val="18"/>
    </w:rPr>
  </w:style>
  <w:style w:type="paragraph" w:styleId="TOC7">
    <w:name w:val="toc 7"/>
    <w:basedOn w:val="Normal"/>
    <w:next w:val="Normal"/>
    <w:autoRedefine/>
    <w:uiPriority w:val="39"/>
    <w:unhideWhenUsed/>
    <w:rsid w:val="00CD74B8"/>
    <w:pPr>
      <w:spacing w:after="0"/>
      <w:ind w:left="1320"/>
    </w:pPr>
    <w:rPr>
      <w:sz w:val="18"/>
      <w:szCs w:val="18"/>
    </w:rPr>
  </w:style>
  <w:style w:type="paragraph" w:styleId="TOC8">
    <w:name w:val="toc 8"/>
    <w:basedOn w:val="Normal"/>
    <w:next w:val="Normal"/>
    <w:autoRedefine/>
    <w:uiPriority w:val="39"/>
    <w:unhideWhenUsed/>
    <w:rsid w:val="00CD74B8"/>
    <w:pPr>
      <w:spacing w:after="0"/>
      <w:ind w:left="1540"/>
    </w:pPr>
    <w:rPr>
      <w:sz w:val="18"/>
      <w:szCs w:val="18"/>
    </w:rPr>
  </w:style>
  <w:style w:type="paragraph" w:styleId="TOC9">
    <w:name w:val="toc 9"/>
    <w:basedOn w:val="Normal"/>
    <w:next w:val="Normal"/>
    <w:autoRedefine/>
    <w:uiPriority w:val="39"/>
    <w:unhideWhenUsed/>
    <w:rsid w:val="00CD74B8"/>
    <w:pPr>
      <w:spacing w:after="0"/>
      <w:ind w:left="1760"/>
    </w:pPr>
    <w:rPr>
      <w:sz w:val="18"/>
      <w:szCs w:val="18"/>
    </w:rPr>
  </w:style>
  <w:style w:type="character" w:styleId="Hyperlink">
    <w:name w:val="Hyperlink"/>
    <w:basedOn w:val="DefaultParagraphFont"/>
    <w:uiPriority w:val="99"/>
    <w:unhideWhenUsed/>
    <w:rsid w:val="00CD74B8"/>
    <w:rPr>
      <w:color w:val="0563C1" w:themeColor="hyperlink"/>
      <w:u w:val="single"/>
    </w:rPr>
  </w:style>
  <w:style w:type="paragraph" w:styleId="Title">
    <w:name w:val="Title"/>
    <w:basedOn w:val="Normal"/>
    <w:next w:val="Normal"/>
    <w:link w:val="TitleChar"/>
    <w:uiPriority w:val="10"/>
    <w:qFormat/>
    <w:rsid w:val="00DB4574"/>
    <w:pPr>
      <w:pBdr>
        <w:bottom w:val="single" w:sz="8" w:space="4" w:color="5B9BD5" w:themeColor="accent1"/>
      </w:pBdr>
      <w:spacing w:after="300" w:line="240" w:lineRule="atLeast"/>
    </w:pPr>
    <w:rPr>
      <w:rFonts w:asciiTheme="majorHAnsi" w:eastAsiaTheme="majorEastAsia" w:hAnsiTheme="majorHAnsi" w:cstheme="majorBidi"/>
      <w:color w:val="323E4F" w:themeColor="text2" w:themeShade="BF"/>
      <w:spacing w:val="5"/>
      <w:kern w:val="28"/>
      <w:sz w:val="52"/>
      <w:szCs w:val="52"/>
      <w:lang w:val="en-GB"/>
    </w:rPr>
  </w:style>
  <w:style w:type="character" w:customStyle="1" w:styleId="TitleChar">
    <w:name w:val="Title Char"/>
    <w:basedOn w:val="DefaultParagraphFont"/>
    <w:link w:val="Title"/>
    <w:uiPriority w:val="10"/>
    <w:rsid w:val="00DB4574"/>
    <w:rPr>
      <w:rFonts w:asciiTheme="majorHAnsi" w:eastAsiaTheme="majorEastAsia" w:hAnsiTheme="majorHAnsi" w:cstheme="majorBidi"/>
      <w:color w:val="323E4F" w:themeColor="text2" w:themeShade="BF"/>
      <w:spacing w:val="5"/>
      <w:kern w:val="28"/>
      <w:sz w:val="52"/>
      <w:szCs w:val="52"/>
      <w:lang w:val="en-GB"/>
    </w:rPr>
  </w:style>
  <w:style w:type="paragraph" w:styleId="NoSpacing">
    <w:name w:val="No Spacing"/>
    <w:link w:val="NoSpacingChar"/>
    <w:uiPriority w:val="1"/>
    <w:qFormat/>
    <w:rsid w:val="000523DC"/>
    <w:pPr>
      <w:spacing w:after="0" w:line="240" w:lineRule="auto"/>
    </w:pPr>
    <w:rPr>
      <w:rFonts w:eastAsiaTheme="minorEastAsia"/>
    </w:rPr>
  </w:style>
  <w:style w:type="character" w:customStyle="1" w:styleId="NoSpacingChar">
    <w:name w:val="No Spacing Char"/>
    <w:basedOn w:val="DefaultParagraphFont"/>
    <w:link w:val="NoSpacing"/>
    <w:uiPriority w:val="1"/>
    <w:rsid w:val="000523DC"/>
    <w:rPr>
      <w:rFonts w:eastAsiaTheme="minorEastAsia"/>
    </w:rPr>
  </w:style>
  <w:style w:type="table" w:styleId="TableGrid">
    <w:name w:val="Table Grid"/>
    <w:aliases w:val="Elexon Table."/>
    <w:basedOn w:val="TableNormal"/>
    <w:rsid w:val="00FC426A"/>
    <w:pPr>
      <w:spacing w:after="0" w:line="240" w:lineRule="auto"/>
    </w:pPr>
    <w:rPr>
      <w:rFonts w:eastAsia="Times New Roman"/>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FC426A"/>
    <w:pPr>
      <w:spacing w:after="120" w:line="240" w:lineRule="atLeast"/>
    </w:pPr>
    <w:rPr>
      <w:rFonts w:ascii="Tahoma" w:eastAsia="Times New Roman" w:hAnsi="Tahoma" w:cs="Tahoma"/>
      <w:color w:val="414042"/>
      <w:sz w:val="20"/>
      <w:szCs w:val="20"/>
      <w:lang w:val="en-GB"/>
    </w:rPr>
  </w:style>
  <w:style w:type="character" w:customStyle="1" w:styleId="BodyTextChar">
    <w:name w:val="Body Text Char"/>
    <w:basedOn w:val="DefaultParagraphFont"/>
    <w:link w:val="BodyText"/>
    <w:uiPriority w:val="99"/>
    <w:rsid w:val="00FC426A"/>
    <w:rPr>
      <w:rFonts w:ascii="Tahoma" w:eastAsia="Times New Roman" w:hAnsi="Tahoma" w:cs="Tahoma"/>
      <w:color w:val="414042"/>
      <w:sz w:val="20"/>
      <w:szCs w:val="20"/>
      <w:lang w:val="en-GB"/>
    </w:rPr>
  </w:style>
  <w:style w:type="paragraph" w:customStyle="1" w:styleId="CellBody1">
    <w:name w:val="Cell Body 1"/>
    <w:basedOn w:val="Normal"/>
    <w:qFormat/>
    <w:rsid w:val="00FC426A"/>
    <w:pPr>
      <w:spacing w:before="100" w:after="100" w:line="276" w:lineRule="auto"/>
      <w:jc w:val="both"/>
    </w:pPr>
    <w:rPr>
      <w:rFonts w:eastAsiaTheme="minorEastAsia"/>
      <w:b/>
    </w:rPr>
  </w:style>
  <w:style w:type="paragraph" w:customStyle="1" w:styleId="unnumberedhead">
    <w:name w:val="unnumbered head"/>
    <w:basedOn w:val="Normal"/>
    <w:qFormat/>
    <w:rsid w:val="00FC426A"/>
    <w:pPr>
      <w:spacing w:before="160" w:after="120" w:line="276" w:lineRule="auto"/>
      <w:jc w:val="both"/>
    </w:pPr>
    <w:rPr>
      <w:rFonts w:ascii="Arial" w:eastAsiaTheme="minorEastAsia" w:hAnsi="Arial" w:cs="Arial"/>
      <w:b/>
      <w:color w:val="000000"/>
      <w:sz w:val="24"/>
      <w:lang w:val="en-GB"/>
    </w:rPr>
  </w:style>
  <w:style w:type="paragraph" w:customStyle="1" w:styleId="CellHead">
    <w:name w:val="Cell Head"/>
    <w:basedOn w:val="Normal"/>
    <w:autoRedefine/>
    <w:qFormat/>
    <w:rsid w:val="00FC426A"/>
    <w:pPr>
      <w:spacing w:before="100" w:after="100" w:line="276" w:lineRule="auto"/>
      <w:jc w:val="both"/>
    </w:pPr>
    <w:rPr>
      <w:rFonts w:eastAsiaTheme="minorEastAsia"/>
      <w:b/>
      <w:color w:val="FFFFFF"/>
      <w:lang w:val="en-GB"/>
    </w:rPr>
  </w:style>
  <w:style w:type="paragraph" w:customStyle="1" w:styleId="CellBody2">
    <w:name w:val="Cell Body 2"/>
    <w:basedOn w:val="Normal"/>
    <w:qFormat/>
    <w:rsid w:val="00FC426A"/>
    <w:pPr>
      <w:spacing w:before="100" w:after="100" w:line="276" w:lineRule="auto"/>
      <w:jc w:val="both"/>
    </w:pPr>
    <w:rPr>
      <w:rFonts w:eastAsiaTheme="minorEastAsia"/>
      <w:lang w:val="en-GB"/>
    </w:rPr>
  </w:style>
  <w:style w:type="paragraph" w:styleId="Header">
    <w:name w:val="header"/>
    <w:basedOn w:val="Normal"/>
    <w:link w:val="HeaderChar"/>
    <w:uiPriority w:val="99"/>
    <w:unhideWhenUsed/>
    <w:rsid w:val="00E61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794"/>
  </w:style>
  <w:style w:type="paragraph" w:styleId="Footer">
    <w:name w:val="footer"/>
    <w:basedOn w:val="Normal"/>
    <w:link w:val="FooterChar"/>
    <w:uiPriority w:val="99"/>
    <w:unhideWhenUsed/>
    <w:rsid w:val="00E61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794"/>
  </w:style>
  <w:style w:type="paragraph" w:styleId="ListParagraph">
    <w:name w:val="List Paragraph"/>
    <w:basedOn w:val="Normal"/>
    <w:uiPriority w:val="34"/>
    <w:qFormat/>
    <w:rsid w:val="00D066A2"/>
    <w:pPr>
      <w:ind w:left="720"/>
      <w:contextualSpacing/>
    </w:pPr>
  </w:style>
  <w:style w:type="paragraph" w:styleId="Caption">
    <w:name w:val="caption"/>
    <w:basedOn w:val="Normal"/>
    <w:next w:val="Normal"/>
    <w:uiPriority w:val="35"/>
    <w:unhideWhenUsed/>
    <w:qFormat/>
    <w:rsid w:val="00207A6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E26E9"/>
    <w:rPr>
      <w:rFonts w:asciiTheme="majorHAnsi" w:eastAsiaTheme="majorEastAsia" w:hAnsiTheme="majorHAnsi" w:cstheme="majorBidi"/>
      <w:color w:val="1F4D78" w:themeColor="accent1" w:themeShade="7F"/>
      <w:sz w:val="24"/>
      <w:szCs w:val="24"/>
    </w:rPr>
  </w:style>
  <w:style w:type="table" w:customStyle="1" w:styleId="GridTable4Accent5">
    <w:name w:val="Grid Table 4 Accent 5"/>
    <w:basedOn w:val="TableNormal"/>
    <w:uiPriority w:val="49"/>
    <w:rsid w:val="0094226F"/>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7C7FDB"/>
    <w:rPr>
      <w:color w:val="954F72" w:themeColor="followedHyperlink"/>
      <w:u w:val="single"/>
    </w:rPr>
  </w:style>
  <w:style w:type="paragraph" w:styleId="BalloonText">
    <w:name w:val="Balloon Text"/>
    <w:basedOn w:val="Normal"/>
    <w:link w:val="BalloonTextChar"/>
    <w:uiPriority w:val="99"/>
    <w:semiHidden/>
    <w:unhideWhenUsed/>
    <w:rsid w:val="00A24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1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6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46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26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6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4686"/>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D74B8"/>
    <w:pPr>
      <w:spacing w:before="120" w:after="120"/>
    </w:pPr>
    <w:rPr>
      <w:b/>
      <w:bCs/>
      <w:caps/>
      <w:sz w:val="20"/>
      <w:szCs w:val="20"/>
    </w:rPr>
  </w:style>
  <w:style w:type="paragraph" w:styleId="TOC2">
    <w:name w:val="toc 2"/>
    <w:basedOn w:val="Normal"/>
    <w:next w:val="Normal"/>
    <w:autoRedefine/>
    <w:uiPriority w:val="39"/>
    <w:unhideWhenUsed/>
    <w:rsid w:val="00CD74B8"/>
    <w:pPr>
      <w:spacing w:after="0"/>
      <w:ind w:left="220"/>
    </w:pPr>
    <w:rPr>
      <w:smallCaps/>
      <w:sz w:val="20"/>
      <w:szCs w:val="20"/>
    </w:rPr>
  </w:style>
  <w:style w:type="paragraph" w:styleId="TOC3">
    <w:name w:val="toc 3"/>
    <w:basedOn w:val="Normal"/>
    <w:next w:val="Normal"/>
    <w:autoRedefine/>
    <w:uiPriority w:val="39"/>
    <w:unhideWhenUsed/>
    <w:rsid w:val="00CD74B8"/>
    <w:pPr>
      <w:spacing w:after="0"/>
      <w:ind w:left="440"/>
    </w:pPr>
    <w:rPr>
      <w:i/>
      <w:iCs/>
      <w:sz w:val="20"/>
      <w:szCs w:val="20"/>
    </w:rPr>
  </w:style>
  <w:style w:type="paragraph" w:styleId="TOC4">
    <w:name w:val="toc 4"/>
    <w:basedOn w:val="Normal"/>
    <w:next w:val="Normal"/>
    <w:autoRedefine/>
    <w:uiPriority w:val="39"/>
    <w:unhideWhenUsed/>
    <w:rsid w:val="00CD74B8"/>
    <w:pPr>
      <w:spacing w:after="0"/>
      <w:ind w:left="660"/>
    </w:pPr>
    <w:rPr>
      <w:sz w:val="18"/>
      <w:szCs w:val="18"/>
    </w:rPr>
  </w:style>
  <w:style w:type="paragraph" w:styleId="TOC5">
    <w:name w:val="toc 5"/>
    <w:basedOn w:val="Normal"/>
    <w:next w:val="Normal"/>
    <w:autoRedefine/>
    <w:uiPriority w:val="39"/>
    <w:unhideWhenUsed/>
    <w:rsid w:val="00CD74B8"/>
    <w:pPr>
      <w:spacing w:after="0"/>
      <w:ind w:left="880"/>
    </w:pPr>
    <w:rPr>
      <w:sz w:val="18"/>
      <w:szCs w:val="18"/>
    </w:rPr>
  </w:style>
  <w:style w:type="paragraph" w:styleId="TOC6">
    <w:name w:val="toc 6"/>
    <w:basedOn w:val="Normal"/>
    <w:next w:val="Normal"/>
    <w:autoRedefine/>
    <w:uiPriority w:val="39"/>
    <w:unhideWhenUsed/>
    <w:rsid w:val="00CD74B8"/>
    <w:pPr>
      <w:spacing w:after="0"/>
      <w:ind w:left="1100"/>
    </w:pPr>
    <w:rPr>
      <w:sz w:val="18"/>
      <w:szCs w:val="18"/>
    </w:rPr>
  </w:style>
  <w:style w:type="paragraph" w:styleId="TOC7">
    <w:name w:val="toc 7"/>
    <w:basedOn w:val="Normal"/>
    <w:next w:val="Normal"/>
    <w:autoRedefine/>
    <w:uiPriority w:val="39"/>
    <w:unhideWhenUsed/>
    <w:rsid w:val="00CD74B8"/>
    <w:pPr>
      <w:spacing w:after="0"/>
      <w:ind w:left="1320"/>
    </w:pPr>
    <w:rPr>
      <w:sz w:val="18"/>
      <w:szCs w:val="18"/>
    </w:rPr>
  </w:style>
  <w:style w:type="paragraph" w:styleId="TOC8">
    <w:name w:val="toc 8"/>
    <w:basedOn w:val="Normal"/>
    <w:next w:val="Normal"/>
    <w:autoRedefine/>
    <w:uiPriority w:val="39"/>
    <w:unhideWhenUsed/>
    <w:rsid w:val="00CD74B8"/>
    <w:pPr>
      <w:spacing w:after="0"/>
      <w:ind w:left="1540"/>
    </w:pPr>
    <w:rPr>
      <w:sz w:val="18"/>
      <w:szCs w:val="18"/>
    </w:rPr>
  </w:style>
  <w:style w:type="paragraph" w:styleId="TOC9">
    <w:name w:val="toc 9"/>
    <w:basedOn w:val="Normal"/>
    <w:next w:val="Normal"/>
    <w:autoRedefine/>
    <w:uiPriority w:val="39"/>
    <w:unhideWhenUsed/>
    <w:rsid w:val="00CD74B8"/>
    <w:pPr>
      <w:spacing w:after="0"/>
      <w:ind w:left="1760"/>
    </w:pPr>
    <w:rPr>
      <w:sz w:val="18"/>
      <w:szCs w:val="18"/>
    </w:rPr>
  </w:style>
  <w:style w:type="character" w:styleId="Hyperlink">
    <w:name w:val="Hyperlink"/>
    <w:basedOn w:val="DefaultParagraphFont"/>
    <w:uiPriority w:val="99"/>
    <w:unhideWhenUsed/>
    <w:rsid w:val="00CD74B8"/>
    <w:rPr>
      <w:color w:val="0563C1" w:themeColor="hyperlink"/>
      <w:u w:val="single"/>
    </w:rPr>
  </w:style>
  <w:style w:type="paragraph" w:styleId="Title">
    <w:name w:val="Title"/>
    <w:basedOn w:val="Normal"/>
    <w:next w:val="Normal"/>
    <w:link w:val="TitleChar"/>
    <w:uiPriority w:val="10"/>
    <w:qFormat/>
    <w:rsid w:val="00DB4574"/>
    <w:pPr>
      <w:pBdr>
        <w:bottom w:val="single" w:sz="8" w:space="4" w:color="5B9BD5" w:themeColor="accent1"/>
      </w:pBdr>
      <w:spacing w:after="300" w:line="240" w:lineRule="atLeast"/>
    </w:pPr>
    <w:rPr>
      <w:rFonts w:asciiTheme="majorHAnsi" w:eastAsiaTheme="majorEastAsia" w:hAnsiTheme="majorHAnsi" w:cstheme="majorBidi"/>
      <w:color w:val="323E4F" w:themeColor="text2" w:themeShade="BF"/>
      <w:spacing w:val="5"/>
      <w:kern w:val="28"/>
      <w:sz w:val="52"/>
      <w:szCs w:val="52"/>
      <w:lang w:val="en-GB"/>
    </w:rPr>
  </w:style>
  <w:style w:type="character" w:customStyle="1" w:styleId="TitleChar">
    <w:name w:val="Title Char"/>
    <w:basedOn w:val="DefaultParagraphFont"/>
    <w:link w:val="Title"/>
    <w:uiPriority w:val="10"/>
    <w:rsid w:val="00DB4574"/>
    <w:rPr>
      <w:rFonts w:asciiTheme="majorHAnsi" w:eastAsiaTheme="majorEastAsia" w:hAnsiTheme="majorHAnsi" w:cstheme="majorBidi"/>
      <w:color w:val="323E4F" w:themeColor="text2" w:themeShade="BF"/>
      <w:spacing w:val="5"/>
      <w:kern w:val="28"/>
      <w:sz w:val="52"/>
      <w:szCs w:val="52"/>
      <w:lang w:val="en-GB"/>
    </w:rPr>
  </w:style>
  <w:style w:type="paragraph" w:styleId="NoSpacing">
    <w:name w:val="No Spacing"/>
    <w:link w:val="NoSpacingChar"/>
    <w:uiPriority w:val="1"/>
    <w:qFormat/>
    <w:rsid w:val="000523DC"/>
    <w:pPr>
      <w:spacing w:after="0" w:line="240" w:lineRule="auto"/>
    </w:pPr>
    <w:rPr>
      <w:rFonts w:eastAsiaTheme="minorEastAsia"/>
    </w:rPr>
  </w:style>
  <w:style w:type="character" w:customStyle="1" w:styleId="NoSpacingChar">
    <w:name w:val="No Spacing Char"/>
    <w:basedOn w:val="DefaultParagraphFont"/>
    <w:link w:val="NoSpacing"/>
    <w:uiPriority w:val="1"/>
    <w:rsid w:val="000523DC"/>
    <w:rPr>
      <w:rFonts w:eastAsiaTheme="minorEastAsia"/>
    </w:rPr>
  </w:style>
  <w:style w:type="table" w:styleId="TableGrid">
    <w:name w:val="Table Grid"/>
    <w:aliases w:val="Elexon Table."/>
    <w:basedOn w:val="TableNormal"/>
    <w:rsid w:val="00FC426A"/>
    <w:pPr>
      <w:spacing w:after="0" w:line="240" w:lineRule="auto"/>
    </w:pPr>
    <w:rPr>
      <w:rFonts w:eastAsia="Times New Roman"/>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FC426A"/>
    <w:pPr>
      <w:spacing w:after="120" w:line="240" w:lineRule="atLeast"/>
    </w:pPr>
    <w:rPr>
      <w:rFonts w:ascii="Tahoma" w:eastAsia="Times New Roman" w:hAnsi="Tahoma" w:cs="Tahoma"/>
      <w:color w:val="414042"/>
      <w:sz w:val="20"/>
      <w:szCs w:val="20"/>
      <w:lang w:val="en-GB"/>
    </w:rPr>
  </w:style>
  <w:style w:type="character" w:customStyle="1" w:styleId="BodyTextChar">
    <w:name w:val="Body Text Char"/>
    <w:basedOn w:val="DefaultParagraphFont"/>
    <w:link w:val="BodyText"/>
    <w:uiPriority w:val="99"/>
    <w:rsid w:val="00FC426A"/>
    <w:rPr>
      <w:rFonts w:ascii="Tahoma" w:eastAsia="Times New Roman" w:hAnsi="Tahoma" w:cs="Tahoma"/>
      <w:color w:val="414042"/>
      <w:sz w:val="20"/>
      <w:szCs w:val="20"/>
      <w:lang w:val="en-GB"/>
    </w:rPr>
  </w:style>
  <w:style w:type="paragraph" w:customStyle="1" w:styleId="CellBody1">
    <w:name w:val="Cell Body 1"/>
    <w:basedOn w:val="Normal"/>
    <w:qFormat/>
    <w:rsid w:val="00FC426A"/>
    <w:pPr>
      <w:spacing w:before="100" w:after="100" w:line="276" w:lineRule="auto"/>
      <w:jc w:val="both"/>
    </w:pPr>
    <w:rPr>
      <w:rFonts w:eastAsiaTheme="minorEastAsia"/>
      <w:b/>
    </w:rPr>
  </w:style>
  <w:style w:type="paragraph" w:customStyle="1" w:styleId="unnumberedhead">
    <w:name w:val="unnumbered head"/>
    <w:basedOn w:val="Normal"/>
    <w:qFormat/>
    <w:rsid w:val="00FC426A"/>
    <w:pPr>
      <w:spacing w:before="160" w:after="120" w:line="276" w:lineRule="auto"/>
      <w:jc w:val="both"/>
    </w:pPr>
    <w:rPr>
      <w:rFonts w:ascii="Arial" w:eastAsiaTheme="minorEastAsia" w:hAnsi="Arial" w:cs="Arial"/>
      <w:b/>
      <w:color w:val="000000"/>
      <w:sz w:val="24"/>
      <w:lang w:val="en-GB"/>
    </w:rPr>
  </w:style>
  <w:style w:type="paragraph" w:customStyle="1" w:styleId="CellHead">
    <w:name w:val="Cell Head"/>
    <w:basedOn w:val="Normal"/>
    <w:autoRedefine/>
    <w:qFormat/>
    <w:rsid w:val="00FC426A"/>
    <w:pPr>
      <w:spacing w:before="100" w:after="100" w:line="276" w:lineRule="auto"/>
      <w:jc w:val="both"/>
    </w:pPr>
    <w:rPr>
      <w:rFonts w:eastAsiaTheme="minorEastAsia"/>
      <w:b/>
      <w:color w:val="FFFFFF"/>
      <w:lang w:val="en-GB"/>
    </w:rPr>
  </w:style>
  <w:style w:type="paragraph" w:customStyle="1" w:styleId="CellBody2">
    <w:name w:val="Cell Body 2"/>
    <w:basedOn w:val="Normal"/>
    <w:qFormat/>
    <w:rsid w:val="00FC426A"/>
    <w:pPr>
      <w:spacing w:before="100" w:after="100" w:line="276" w:lineRule="auto"/>
      <w:jc w:val="both"/>
    </w:pPr>
    <w:rPr>
      <w:rFonts w:eastAsiaTheme="minorEastAsia"/>
      <w:lang w:val="en-GB"/>
    </w:rPr>
  </w:style>
  <w:style w:type="paragraph" w:styleId="Header">
    <w:name w:val="header"/>
    <w:basedOn w:val="Normal"/>
    <w:link w:val="HeaderChar"/>
    <w:uiPriority w:val="99"/>
    <w:unhideWhenUsed/>
    <w:rsid w:val="00E61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794"/>
  </w:style>
  <w:style w:type="paragraph" w:styleId="Footer">
    <w:name w:val="footer"/>
    <w:basedOn w:val="Normal"/>
    <w:link w:val="FooterChar"/>
    <w:uiPriority w:val="99"/>
    <w:unhideWhenUsed/>
    <w:rsid w:val="00E61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794"/>
  </w:style>
  <w:style w:type="paragraph" w:styleId="ListParagraph">
    <w:name w:val="List Paragraph"/>
    <w:basedOn w:val="Normal"/>
    <w:uiPriority w:val="34"/>
    <w:qFormat/>
    <w:rsid w:val="00D066A2"/>
    <w:pPr>
      <w:ind w:left="720"/>
      <w:contextualSpacing/>
    </w:pPr>
  </w:style>
  <w:style w:type="paragraph" w:styleId="Caption">
    <w:name w:val="caption"/>
    <w:basedOn w:val="Normal"/>
    <w:next w:val="Normal"/>
    <w:uiPriority w:val="35"/>
    <w:unhideWhenUsed/>
    <w:qFormat/>
    <w:rsid w:val="00207A6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E26E9"/>
    <w:rPr>
      <w:rFonts w:asciiTheme="majorHAnsi" w:eastAsiaTheme="majorEastAsia" w:hAnsiTheme="majorHAnsi" w:cstheme="majorBidi"/>
      <w:color w:val="1F4D78" w:themeColor="accent1" w:themeShade="7F"/>
      <w:sz w:val="24"/>
      <w:szCs w:val="24"/>
    </w:rPr>
  </w:style>
  <w:style w:type="table" w:customStyle="1" w:styleId="GridTable4Accent5">
    <w:name w:val="Grid Table 4 Accent 5"/>
    <w:basedOn w:val="TableNormal"/>
    <w:uiPriority w:val="49"/>
    <w:rsid w:val="0094226F"/>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7C7FDB"/>
    <w:rPr>
      <w:color w:val="954F72" w:themeColor="followedHyperlink"/>
      <w:u w:val="single"/>
    </w:rPr>
  </w:style>
  <w:style w:type="paragraph" w:styleId="BalloonText">
    <w:name w:val="Balloon Text"/>
    <w:basedOn w:val="Normal"/>
    <w:link w:val="BalloonTextChar"/>
    <w:uiPriority w:val="99"/>
    <w:semiHidden/>
    <w:unhideWhenUsed/>
    <w:rsid w:val="00A24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1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641089">
      <w:bodyDiv w:val="1"/>
      <w:marLeft w:val="0"/>
      <w:marRight w:val="0"/>
      <w:marTop w:val="0"/>
      <w:marBottom w:val="0"/>
      <w:divBdr>
        <w:top w:val="none" w:sz="0" w:space="0" w:color="auto"/>
        <w:left w:val="none" w:sz="0" w:space="0" w:color="auto"/>
        <w:bottom w:val="none" w:sz="0" w:space="0" w:color="auto"/>
        <w:right w:val="none" w:sz="0" w:space="0" w:color="auto"/>
      </w:divBdr>
      <w:divsChild>
        <w:div w:id="743380638">
          <w:marLeft w:val="446"/>
          <w:marRight w:val="0"/>
          <w:marTop w:val="0"/>
          <w:marBottom w:val="0"/>
          <w:divBdr>
            <w:top w:val="none" w:sz="0" w:space="0" w:color="auto"/>
            <w:left w:val="none" w:sz="0" w:space="0" w:color="auto"/>
            <w:bottom w:val="none" w:sz="0" w:space="0" w:color="auto"/>
            <w:right w:val="none" w:sz="0" w:space="0" w:color="auto"/>
          </w:divBdr>
        </w:div>
        <w:div w:id="779646409">
          <w:marLeft w:val="1166"/>
          <w:marRight w:val="0"/>
          <w:marTop w:val="0"/>
          <w:marBottom w:val="0"/>
          <w:divBdr>
            <w:top w:val="none" w:sz="0" w:space="0" w:color="auto"/>
            <w:left w:val="none" w:sz="0" w:space="0" w:color="auto"/>
            <w:bottom w:val="none" w:sz="0" w:space="0" w:color="auto"/>
            <w:right w:val="none" w:sz="0" w:space="0" w:color="auto"/>
          </w:divBdr>
        </w:div>
        <w:div w:id="709768745">
          <w:marLeft w:val="1886"/>
          <w:marRight w:val="0"/>
          <w:marTop w:val="0"/>
          <w:marBottom w:val="0"/>
          <w:divBdr>
            <w:top w:val="none" w:sz="0" w:space="0" w:color="auto"/>
            <w:left w:val="none" w:sz="0" w:space="0" w:color="auto"/>
            <w:bottom w:val="none" w:sz="0" w:space="0" w:color="auto"/>
            <w:right w:val="none" w:sz="0" w:space="0" w:color="auto"/>
          </w:divBdr>
        </w:div>
        <w:div w:id="613513929">
          <w:marLeft w:val="1166"/>
          <w:marRight w:val="0"/>
          <w:marTop w:val="0"/>
          <w:marBottom w:val="0"/>
          <w:divBdr>
            <w:top w:val="none" w:sz="0" w:space="0" w:color="auto"/>
            <w:left w:val="none" w:sz="0" w:space="0" w:color="auto"/>
            <w:bottom w:val="none" w:sz="0" w:space="0" w:color="auto"/>
            <w:right w:val="none" w:sz="0" w:space="0" w:color="auto"/>
          </w:divBdr>
        </w:div>
        <w:div w:id="11418419">
          <w:marLeft w:val="1886"/>
          <w:marRight w:val="0"/>
          <w:marTop w:val="0"/>
          <w:marBottom w:val="0"/>
          <w:divBdr>
            <w:top w:val="none" w:sz="0" w:space="0" w:color="auto"/>
            <w:left w:val="none" w:sz="0" w:space="0" w:color="auto"/>
            <w:bottom w:val="none" w:sz="0" w:space="0" w:color="auto"/>
            <w:right w:val="none" w:sz="0" w:space="0" w:color="auto"/>
          </w:divBdr>
        </w:div>
        <w:div w:id="340544595">
          <w:marLeft w:val="1886"/>
          <w:marRight w:val="0"/>
          <w:marTop w:val="0"/>
          <w:marBottom w:val="0"/>
          <w:divBdr>
            <w:top w:val="none" w:sz="0" w:space="0" w:color="auto"/>
            <w:left w:val="none" w:sz="0" w:space="0" w:color="auto"/>
            <w:bottom w:val="none" w:sz="0" w:space="0" w:color="auto"/>
            <w:right w:val="none" w:sz="0" w:space="0" w:color="auto"/>
          </w:divBdr>
        </w:div>
        <w:div w:id="1512135613">
          <w:marLeft w:val="1886"/>
          <w:marRight w:val="0"/>
          <w:marTop w:val="0"/>
          <w:marBottom w:val="0"/>
          <w:divBdr>
            <w:top w:val="none" w:sz="0" w:space="0" w:color="auto"/>
            <w:left w:val="none" w:sz="0" w:space="0" w:color="auto"/>
            <w:bottom w:val="none" w:sz="0" w:space="0" w:color="auto"/>
            <w:right w:val="none" w:sz="0" w:space="0" w:color="auto"/>
          </w:divBdr>
        </w:div>
        <w:div w:id="1369641049">
          <w:marLeft w:val="1166"/>
          <w:marRight w:val="0"/>
          <w:marTop w:val="0"/>
          <w:marBottom w:val="0"/>
          <w:divBdr>
            <w:top w:val="none" w:sz="0" w:space="0" w:color="auto"/>
            <w:left w:val="none" w:sz="0" w:space="0" w:color="auto"/>
            <w:bottom w:val="none" w:sz="0" w:space="0" w:color="auto"/>
            <w:right w:val="none" w:sz="0" w:space="0" w:color="auto"/>
          </w:divBdr>
        </w:div>
        <w:div w:id="383991483">
          <w:marLeft w:val="1166"/>
          <w:marRight w:val="0"/>
          <w:marTop w:val="0"/>
          <w:marBottom w:val="0"/>
          <w:divBdr>
            <w:top w:val="none" w:sz="0" w:space="0" w:color="auto"/>
            <w:left w:val="none" w:sz="0" w:space="0" w:color="auto"/>
            <w:bottom w:val="none" w:sz="0" w:space="0" w:color="auto"/>
            <w:right w:val="none" w:sz="0" w:space="0" w:color="auto"/>
          </w:divBdr>
        </w:div>
        <w:div w:id="217207891">
          <w:marLeft w:val="1166"/>
          <w:marRight w:val="0"/>
          <w:marTop w:val="0"/>
          <w:marBottom w:val="0"/>
          <w:divBdr>
            <w:top w:val="none" w:sz="0" w:space="0" w:color="auto"/>
            <w:left w:val="none" w:sz="0" w:space="0" w:color="auto"/>
            <w:bottom w:val="none" w:sz="0" w:space="0" w:color="auto"/>
            <w:right w:val="none" w:sz="0" w:space="0" w:color="auto"/>
          </w:divBdr>
        </w:div>
        <w:div w:id="1189173685">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apple.com/technologies/ios/data-management.html" TargetMode="External"/><Relationship Id="rId18" Type="http://schemas.openxmlformats.org/officeDocument/2006/relationships/hyperlink" Target="https://developer.apple.com/library/ios/documentation/NetworkingInternet/Conceptual/RemoteNotificationsPG/Chapters/ApplePushService.html" TargetMode="External"/><Relationship Id="rId26" Type="http://schemas.openxmlformats.org/officeDocument/2006/relationships/hyperlink" Target="https://adgear.atlassian.net/wiki/pages/viewpage.action?pageId=4194349"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developer.android.com/reference/android/database/sqlite/package-summary.html" TargetMode="External"/><Relationship Id="rId17" Type="http://schemas.openxmlformats.org/officeDocument/2006/relationships/hyperlink" Target="https://developer.android.com/google/gcm/index.html" TargetMode="External"/><Relationship Id="rId25" Type="http://schemas.openxmlformats.org/officeDocument/2006/relationships/hyperlink" Target="https://adgear.atlassian.net/wiki/display/adgear/Integrating+AdGear+Android+SDK+With+Your+App"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dgear.atlassian.net/wiki/pages/viewpage.action?pageId=20217995"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jersey.java.net/" TargetMode="External"/><Relationship Id="rId23" Type="http://schemas.openxmlformats.org/officeDocument/2006/relationships/image" Target="media/image7.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cloud.google.com/developers/articles/ios-push-notifications/"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dharmendra.kapadia@ness.com"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adgear.atlassian.net/wiki/display/adgear/API+Usage+Example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AD86D-7C21-4FCE-96F9-8EF059939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2720</Words>
  <Characters>15506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NQ Mobile Adalyst Platform</vt:lpstr>
    </vt:vector>
  </TitlesOfParts>
  <Company/>
  <LinksUpToDate>false</LinksUpToDate>
  <CharactersWithSpaces>18190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NQ Mobile Adalyst Platform</dc:title>
  <dc:subject>Design Document – Version 0.1</dc:subject>
  <dc:creator>Ness SES - Dharmendra Kapadia – Mar 20, 2015</dc:creator>
  <cp:lastModifiedBy>Sagar Mahapatro</cp:lastModifiedBy>
  <cp:revision>2</cp:revision>
  <dcterms:created xsi:type="dcterms:W3CDTF">2015-04-02T13:14:00Z</dcterms:created>
  <dcterms:modified xsi:type="dcterms:W3CDTF">2015-04-02T13:14:00Z</dcterms:modified>
</cp:coreProperties>
</file>