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G Times" w:cs="CG Times" w:eastAsia="CG Times" w:hAnsi="CG Times"/>
          <w:b w:val="1"/>
          <w:bCs w:val="1"/>
          <w:sz w:val="32"/>
          <w:szCs w:val="32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CG Times" w:cs="CG Times" w:eastAsia="CG Times" w:hAnsi="CG Times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The purpose of this document is to provide a detailed architectural overview of RemediX, a comprehensive telehealth platform designed to bridge the gap between patients and healthcare providers through instant, secure, and user-friendly remote consultations. This document serves as a definitive guide for developers, project managers, and stakeholders to understand the system's design, functionality, and technical implementation.</w:t>
      </w:r>
    </w:p>
    <w:p w:rsidR="00000000" w:rsidDel="00000000" w:rsidP="00000000" w:rsidRDefault="00000000" w:rsidRPr="00000000" w14:paraId="00000006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Scope:</w:t>
      </w:r>
    </w:p>
    <w:p w:rsidR="00000000" w:rsidDel="00000000" w:rsidP="00000000" w:rsidRDefault="00000000" w:rsidRPr="00000000" w14:paraId="00000008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The system allows patients and doctors to register, authenticate, and manage their profiles securely.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Patients can enter basic personal details and select the medical specialty required for consultation.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The application supports online payment processing that must be completed before the consultation begins.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It ensures secure handling, storage, and retrieval of Protected Health Information (PHI) with proper authentication and authorization mechanisms.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The platform provides real-time communication features, including chat and information sharing during live consultations.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An integrated transcription service converts consultation audio into text to overcome challenges related to dialect and accent differences.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The system maintains a history of consultations for future reference by authorized users.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Overview of Features:</w:t>
      </w:r>
    </w:p>
    <w:p w:rsidR="00000000" w:rsidDel="00000000" w:rsidP="00000000" w:rsidRDefault="00000000" w:rsidRPr="00000000" w14:paraId="00000013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This document covers the end-to-end system architecture, including the responsive frontend interface, robust backend API, database schema, and integration with critical external services for video conferencing and payments.</w:t>
      </w:r>
    </w:p>
    <w:p w:rsidR="00000000" w:rsidDel="00000000" w:rsidP="00000000" w:rsidRDefault="00000000" w:rsidRPr="00000000" w14:paraId="00000015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To ensure the design meets all project requirements, including secure user authentication, real-time video consultations, efficient consultation scheduling, and reliable data management.</w:t>
      </w:r>
    </w:p>
    <w:p w:rsidR="00000000" w:rsidDel="00000000" w:rsidP="00000000" w:rsidRDefault="00000000" w:rsidRPr="00000000" w14:paraId="0000001B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8"/>
          <w:szCs w:val="28"/>
          <w:rtl w:val="0"/>
        </w:rPr>
        <w:t xml:space="preserve">Figma Link -  </w:t>
      </w:r>
    </w:p>
    <w:p w:rsidR="00000000" w:rsidDel="00000000" w:rsidP="00000000" w:rsidRDefault="00000000" w:rsidRPr="00000000" w14:paraId="0000001D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CG Times" w:cs="CG Times" w:eastAsia="CG Times" w:hAnsi="CG 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https://www.figma.com/design/tGX972tlQjajcQiLt0XLLf/Codia-AI-Design--Screenshot-to-Editable-Figma-Design--Community-?node-id=0-1&amp;p=f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8"/>
          <w:szCs w:val="28"/>
          <w:rtl w:val="0"/>
        </w:rPr>
        <w:t xml:space="preserve">Video URL - </w:t>
      </w:r>
    </w:p>
    <w:p w:rsidR="00000000" w:rsidDel="00000000" w:rsidP="00000000" w:rsidRDefault="00000000" w:rsidRPr="00000000" w14:paraId="00000020">
      <w:pPr>
        <w:jc w:val="both"/>
        <w:rPr>
          <w:rFonts w:ascii="CG Times" w:cs="CG Times" w:eastAsia="CG Times" w:hAnsi="CG Times"/>
        </w:rPr>
      </w:pPr>
      <w:hyperlink r:id="rId7">
        <w:r w:rsidDel="00000000" w:rsidR="00000000" w:rsidRPr="00000000">
          <w:rPr>
            <w:rFonts w:ascii="CG Times" w:cs="CG Times" w:eastAsia="CG Times" w:hAnsi="CG 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https://drive.google.com/file/d/1gIRYJPQlwEiCsp6ofjlFly6ynsgSplsx/view?usp=sharing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G Times" w:cs="CG Times" w:eastAsia="CG Times" w:hAnsi="CG 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G Times" w:cs="CG Times" w:eastAsia="CG Times" w:hAnsi="CG Times"/>
          <w:b w:val="1"/>
          <w:bCs w:val="1"/>
          <w:sz w:val="32"/>
          <w:szCs w:val="32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32"/>
          <w:szCs w:val="32"/>
          <w:rtl w:val="0"/>
        </w:rPr>
        <w:t xml:space="preserve">System Overview</w:t>
      </w:r>
    </w:p>
    <w:p w:rsidR="00000000" w:rsidDel="00000000" w:rsidP="00000000" w:rsidRDefault="00000000" w:rsidRPr="00000000" w14:paraId="00000024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1. Architecture Diagram:</w:t>
      </w:r>
    </w:p>
    <w:p w:rsidR="00000000" w:rsidDel="00000000" w:rsidP="00000000" w:rsidRDefault="00000000" w:rsidRPr="00000000" w14:paraId="00000026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High-Level Components:</w:t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Client-Side (Front-End):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A modern Single Page Application (SPA) built with React and Vite, providing an interactive user interface.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Server-Side (Back-End):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A scalable Node.js server using Express.js to handle API requests, business logic, and third-party integrations.</w:t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MongoDB serves as the primary data store, managing complex relationships between patients, doctors, and consultations.</w:t>
      </w:r>
    </w:p>
    <w:p w:rsidR="00000000" w:rsidDel="00000000" w:rsidP="00000000" w:rsidRDefault="00000000" w:rsidRPr="00000000" w14:paraId="0000002E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External Services: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3"/>
        </w:numPr>
        <w:ind w:left="216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Square: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Handles secure payment processing for consultation fees.</w:t>
      </w:r>
    </w:p>
    <w:p w:rsidR="00000000" w:rsidDel="00000000" w:rsidP="00000000" w:rsidRDefault="00000000" w:rsidRPr="00000000" w14:paraId="00000032">
      <w:pPr>
        <w:numPr>
          <w:ilvl w:val="2"/>
          <w:numId w:val="13"/>
        </w:numPr>
        <w:ind w:left="216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VideoSDK: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Powers the real-time video and audio communication infrastructure.</w:t>
      </w:r>
    </w:p>
    <w:p w:rsidR="00000000" w:rsidDel="00000000" w:rsidP="00000000" w:rsidRDefault="00000000" w:rsidRPr="00000000" w14:paraId="00000033">
      <w:pPr>
        <w:numPr>
          <w:ilvl w:val="2"/>
          <w:numId w:val="13"/>
        </w:numPr>
        <w:ind w:left="216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Cloudinary: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Manages media storage for profile pictures and prescription documents.</w:t>
      </w:r>
    </w:p>
    <w:p w:rsidR="00000000" w:rsidDel="00000000" w:rsidP="00000000" w:rsidRDefault="00000000" w:rsidRPr="00000000" w14:paraId="00000034">
      <w:pPr>
        <w:numPr>
          <w:ilvl w:val="2"/>
          <w:numId w:val="13"/>
        </w:numPr>
        <w:ind w:left="216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Nodemailer: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Facilitates email notifications for account verification and appointment updates.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</w:rPr>
        <w:drawing>
          <wp:inline distB="114300" distT="114300" distL="114300" distR="114300">
            <wp:extent cx="5943600" cy="535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ab/>
        <w:tab/>
        <w:tab/>
        <w:tab/>
      </w: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Fig 1 - High Level Architecture Diagram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2. Technology Stack:</w:t>
      </w:r>
    </w:p>
    <w:p w:rsidR="00000000" w:rsidDel="00000000" w:rsidP="00000000" w:rsidRDefault="00000000" w:rsidRPr="00000000" w14:paraId="0000003E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Front-End: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React: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Utilized for building dynamic, component-based user interfaces.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TypeScript: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Ensures type safety and code reliability across the application.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Tailwind CSS: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Provides a utility-first approach for rapid, responsive styling.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Vite: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Delivers a fast development environment and optimized production builds.</w:t>
      </w:r>
    </w:p>
    <w:p w:rsidR="00000000" w:rsidDel="00000000" w:rsidP="00000000" w:rsidRDefault="00000000" w:rsidRPr="00000000" w14:paraId="00000047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Back-End:</w:t>
      </w:r>
    </w:p>
    <w:p w:rsidR="00000000" w:rsidDel="00000000" w:rsidP="00000000" w:rsidRDefault="00000000" w:rsidRPr="00000000" w14:paraId="00000048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Node.js &amp; Express.js: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The core runtime and framework for building the RESTful API.</w:t>
      </w:r>
    </w:p>
    <w:p w:rsidR="00000000" w:rsidDel="00000000" w:rsidP="00000000" w:rsidRDefault="00000000" w:rsidRPr="00000000" w14:paraId="0000004A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Zod: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Used for rigorous runtime request validation and schema definition.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NodeMailer: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To send emails directly from the code when consultations are booked or rescheduled.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MongoDB &amp; Mongoose: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A NoSQL database with an Object Data Modeling (ODM) library for flexible data management.</w:t>
      </w:r>
    </w:p>
    <w:p w:rsidR="00000000" w:rsidDel="00000000" w:rsidP="00000000" w:rsidRDefault="00000000" w:rsidRPr="00000000" w14:paraId="00000051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3. Front-End Architecture</w:t>
      </w:r>
    </w:p>
    <w:p w:rsidR="00000000" w:rsidDel="00000000" w:rsidP="00000000" w:rsidRDefault="00000000" w:rsidRPr="00000000" w14:paraId="00000054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UI/UX Design:</w:t>
      </w:r>
    </w:p>
    <w:p w:rsidR="00000000" w:rsidDel="00000000" w:rsidP="00000000" w:rsidRDefault="00000000" w:rsidRPr="00000000" w14:paraId="00000056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Consultation Scheduler: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A sophisticated interface allowing patients to filter doctors by specialty, view availability, and book specific time slots.</w:t>
      </w:r>
    </w:p>
    <w:p w:rsidR="00000000" w:rsidDel="00000000" w:rsidP="00000000" w:rsidRDefault="00000000" w:rsidRPr="00000000" w14:paraId="0000005A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Consultation Interface (Room):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A dedicated video conferencing environment powered by VideoSDK, featuring controls for audio, video, and screen sharing.</w:t>
      </w:r>
    </w:p>
    <w:p w:rsidR="00000000" w:rsidDel="00000000" w:rsidP="00000000" w:rsidRDefault="00000000" w:rsidRPr="00000000" w14:paraId="0000005C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Role-Based Dashboards: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Distinct dashboard views for Doctors (managing shifts, viewing upcoming appointments) and Patients (booking history, finding doctors).</w:t>
      </w:r>
    </w:p>
    <w:p w:rsidR="00000000" w:rsidDel="00000000" w:rsidP="00000000" w:rsidRDefault="00000000" w:rsidRPr="00000000" w14:paraId="0000005E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Secure Payment Form: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Integrated directly into the booking flow using Square Web Payments SDK to capture transaction details securely.</w:t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Instant Health Consultation: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Seamlessly connects patients with available doctors via high-quality video calls. The frontend handles the complexity of meeting initialization and token management.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Dynamic Scheduling: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Real-time availability checking ensures patients only book valid slots, preventing double-booking.</w:t>
      </w:r>
    </w:p>
    <w:p w:rsidR="00000000" w:rsidDel="00000000" w:rsidP="00000000" w:rsidRDefault="00000000" w:rsidRPr="00000000" w14:paraId="00000065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Profile Management: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Users can update personal details and upload profile images, which are processed and stored via Cloudinary.</w:t>
      </w:r>
    </w:p>
    <w:p w:rsidR="00000000" w:rsidDel="00000000" w:rsidP="00000000" w:rsidRDefault="00000000" w:rsidRPr="00000000" w14:paraId="00000067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24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 Information Capture: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Forms collect user data such as name, contact details, and medical history. The information is sent to the back-end for processing and storage.</w:t>
      </w:r>
    </w:p>
    <w:p w:rsidR="00000000" w:rsidDel="00000000" w:rsidP="00000000" w:rsidRDefault="00000000" w:rsidRPr="00000000" w14:paraId="00000069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 Integration: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Real-time chat functionality is implemented using VideoSDK API. Messages are sent and received in real-time during consultations.</w:t>
      </w:r>
    </w:p>
    <w:p w:rsidR="00000000" w:rsidDel="00000000" w:rsidP="00000000" w:rsidRDefault="00000000" w:rsidRPr="00000000" w14:paraId="0000006B">
      <w:pPr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240" w:befor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Transcription Integration: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chat functionality is implemented using VideoSDK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JWT Authentication: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Secure session management using JSON Web Tokens, automatically attached to API requests via Axios interceptors.</w:t>
      </w:r>
    </w:p>
    <w:p w:rsidR="00000000" w:rsidDel="00000000" w:rsidP="00000000" w:rsidRDefault="00000000" w:rsidRPr="00000000" w14:paraId="00000071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Protected Routes: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Client-side routing guards sensitive pages (Dashboards, Consultation Rooms) against unauthorized access.</w:t>
      </w:r>
    </w:p>
    <w:p w:rsidR="00000000" w:rsidDel="00000000" w:rsidP="00000000" w:rsidRDefault="00000000" w:rsidRPr="00000000" w14:paraId="00000073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Environment Configuration: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Sensitive keys and API URLs are strictly managed through environment variables.</w:t>
      </w:r>
    </w:p>
    <w:p w:rsidR="00000000" w:rsidDel="00000000" w:rsidP="00000000" w:rsidRDefault="00000000" w:rsidRPr="00000000" w14:paraId="00000075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4. Back-End Architecture</w:t>
      </w:r>
    </w:p>
    <w:p w:rsidR="00000000" w:rsidDel="00000000" w:rsidP="00000000" w:rsidRDefault="00000000" w:rsidRPr="00000000" w14:paraId="00000078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API Design:</w:t>
      </w:r>
    </w:p>
    <w:p w:rsidR="00000000" w:rsidDel="00000000" w:rsidP="00000000" w:rsidRDefault="00000000" w:rsidRPr="00000000" w14:paraId="0000007A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Endpoints: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/api/auth: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Handles user registration, login, and token generation.</w:t>
      </w:r>
    </w:p>
    <w:p w:rsidR="00000000" w:rsidDel="00000000" w:rsidP="00000000" w:rsidRDefault="00000000" w:rsidRPr="00000000" w14:paraId="0000007D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/api/profile: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Manages user profile data and file uploads.</w:t>
      </w:r>
    </w:p>
    <w:p w:rsidR="00000000" w:rsidDel="00000000" w:rsidP="00000000" w:rsidRDefault="00000000" w:rsidRPr="00000000" w14:paraId="0000007F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/api/doctor: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Exposes doctor availability, shift management, and specialty filtering.</w:t>
      </w:r>
    </w:p>
    <w:p w:rsidR="00000000" w:rsidDel="00000000" w:rsidP="00000000" w:rsidRDefault="00000000" w:rsidRPr="00000000" w14:paraId="00000081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/api/patient: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Handles patient-specific data retrieval.</w:t>
      </w:r>
    </w:p>
    <w:p w:rsidR="00000000" w:rsidDel="00000000" w:rsidP="00000000" w:rsidRDefault="00000000" w:rsidRPr="00000000" w14:paraId="00000083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/api/consultation: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The core endpoint for creating bookings, processing payments, and managing consultation status.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Data Handling: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Request Validation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: All incoming requests are validated against strict Zod schemas to ensure data integrity before processing.</w:t>
      </w:r>
    </w:p>
    <w:p w:rsidR="00000000" w:rsidDel="00000000" w:rsidP="00000000" w:rsidRDefault="00000000" w:rsidRPr="00000000" w14:paraId="0000008B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Global Error Handling: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A centralized middleware captures and formats errors, ensuring consistent API responses.</w:t>
      </w:r>
    </w:p>
    <w:p w:rsidR="00000000" w:rsidDel="00000000" w:rsidP="00000000" w:rsidRDefault="00000000" w:rsidRPr="00000000" w14:paraId="0000008D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Business Logic:</w:t>
      </w:r>
    </w:p>
    <w:p w:rsidR="00000000" w:rsidDel="00000000" w:rsidP="00000000" w:rsidRDefault="00000000" w:rsidRPr="00000000" w14:paraId="0000008F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Consultation Scheduling: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Complex logic calculates available time slots based on doctor shifts and existing bookings.</w:t>
      </w:r>
    </w:p>
    <w:p w:rsidR="00000000" w:rsidDel="00000000" w:rsidP="00000000" w:rsidRDefault="00000000" w:rsidRPr="00000000" w14:paraId="00000091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Payment Processing: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Verifies transactions with Square before confirming appointments, ensuring financial security.</w:t>
      </w:r>
    </w:p>
    <w:p w:rsidR="00000000" w:rsidDel="00000000" w:rsidP="00000000" w:rsidRDefault="00000000" w:rsidRPr="00000000" w14:paraId="00000093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Slot Availability: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Prevents patients from booking or rescheduling to conflicting slots.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Authentication &amp; Authorization:</w:t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User Authentication: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Implements secure password hashing (Bcrypt) and JWT issuance for stateless authentication.</w:t>
      </w:r>
    </w:p>
    <w:p w:rsidR="00000000" w:rsidDel="00000000" w:rsidP="00000000" w:rsidRDefault="00000000" w:rsidRPr="00000000" w14:paraId="00000099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Authorization: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Middleware verifies user roles (Doctor vs. Patient) to enforce access control policies on specific endpoints.</w:t>
      </w:r>
    </w:p>
    <w:p w:rsidR="00000000" w:rsidDel="00000000" w:rsidP="00000000" w:rsidRDefault="00000000" w:rsidRPr="00000000" w14:paraId="0000009B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Security Measures:</w:t>
      </w:r>
    </w:p>
    <w:p w:rsidR="00000000" w:rsidDel="00000000" w:rsidP="00000000" w:rsidRDefault="00000000" w:rsidRPr="00000000" w14:paraId="0000009D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CORS: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Configured to allow requests only from trusted frontend origins.</w:t>
      </w:r>
    </w:p>
    <w:p w:rsidR="00000000" w:rsidDel="00000000" w:rsidP="00000000" w:rsidRDefault="00000000" w:rsidRPr="00000000" w14:paraId="0000009F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Input Sanitization: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Rigorous validation prevents injection attacks and ensures clean data entry.</w:t>
      </w:r>
    </w:p>
    <w:p w:rsidR="00000000" w:rsidDel="00000000" w:rsidP="00000000" w:rsidRDefault="00000000" w:rsidRPr="00000000" w14:paraId="000000A1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5. Database Design</w:t>
      </w:r>
    </w:p>
    <w:p w:rsidR="00000000" w:rsidDel="00000000" w:rsidP="00000000" w:rsidRDefault="00000000" w:rsidRPr="00000000" w14:paraId="000000A4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Schema Design:</w:t>
      </w:r>
    </w:p>
    <w:p w:rsidR="00000000" w:rsidDel="00000000" w:rsidP="00000000" w:rsidRDefault="00000000" w:rsidRPr="00000000" w14:paraId="000000A6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</w:rPr>
        <w:drawing>
          <wp:inline distB="114300" distT="114300" distL="114300" distR="114300">
            <wp:extent cx="5943600" cy="505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jc w:val="both"/>
        <w:rPr>
          <w:rFonts w:ascii="CG Times" w:cs="CG Times" w:eastAsia="CG Times" w:hAnsi="CG Times"/>
          <w:b w:val="1"/>
          <w:bCs w:val="1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Consultation: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Stores comprehensive details: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doctorId, patientId, paymentId, startTime, endTime, fee, symptoms, roomId, prescriptionUrl, and status (pending/completed).</w:t>
      </w:r>
    </w:p>
    <w:p w:rsidR="00000000" w:rsidDel="00000000" w:rsidP="00000000" w:rsidRDefault="00000000" w:rsidRPr="00000000" w14:paraId="000000AD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Acts as the central record linking the financial, medical, and scheduling aspects of a visit.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Doctor:</w:t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Contains professional details: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name, email, specialty, fee, profileUrl, and available status.</w:t>
      </w:r>
    </w:p>
    <w:p w:rsidR="00000000" w:rsidDel="00000000" w:rsidP="00000000" w:rsidRDefault="00000000" w:rsidRPr="00000000" w14:paraId="000000B3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Shifts: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A nested schema defining working hours (dayOfWeek, startTime, endTime, slotDuration) to drive the scheduling engine.</w:t>
      </w:r>
    </w:p>
    <w:p w:rsidR="00000000" w:rsidDel="00000000" w:rsidP="00000000" w:rsidRDefault="00000000" w:rsidRPr="00000000" w14:paraId="000000B5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Patient: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Stores personal information: name, email, phone, gender, dob, and profileUrl.</w:t>
      </w:r>
    </w:p>
    <w:p w:rsidR="00000000" w:rsidDel="00000000" w:rsidP="00000000" w:rsidRDefault="00000000" w:rsidRPr="00000000" w14:paraId="000000B8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Designed to be extensible for future medical history records.</w:t>
      </w:r>
    </w:p>
    <w:p w:rsidR="00000000" w:rsidDel="00000000" w:rsidP="00000000" w:rsidRDefault="00000000" w:rsidRPr="00000000" w14:paraId="000000BA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  <w:jc w:val="both"/>
        <w:rPr>
          <w:rFonts w:ascii="CG Times" w:cs="CG Times" w:eastAsia="CG Times" w:hAnsi="CG Times"/>
          <w:b w:val="1"/>
          <w:bCs w:val="1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Payment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ind w:left="1440" w:hanging="36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Fonts w:ascii="CG Times" w:cs="CG Times" w:eastAsia="CG Times" w:hAnsi="CG Times"/>
          <w:rtl w:val="0"/>
        </w:rPr>
        <w:t xml:space="preserve">Stores information about payments successfully processed by Square</w:t>
      </w:r>
    </w:p>
    <w:p w:rsidR="00000000" w:rsidDel="00000000" w:rsidP="00000000" w:rsidRDefault="00000000" w:rsidRPr="00000000" w14:paraId="000000BD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CG Times" w:cs="CG Times" w:eastAsia="CG Times" w:hAnsi="CG Times"/>
          <w:b w:val="1"/>
          <w:bCs w:val="1"/>
          <w:sz w:val="24"/>
          <w:szCs w:val="24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4"/>
          <w:szCs w:val="24"/>
          <w:rtl w:val="0"/>
        </w:rPr>
        <w:t xml:space="preserve">Data Access:</w:t>
      </w:r>
    </w:p>
    <w:p w:rsidR="00000000" w:rsidDel="00000000" w:rsidP="00000000" w:rsidRDefault="00000000" w:rsidRPr="00000000" w14:paraId="000000C0">
      <w:pPr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Mongoose Models: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 Strongly typed models (ConsultationModel , DoctorModel, PatientModel) provide an interface for CRUD operations.</w:t>
      </w:r>
    </w:p>
    <w:p w:rsidR="00000000" w:rsidDel="00000000" w:rsidP="00000000" w:rsidRDefault="00000000" w:rsidRPr="00000000" w14:paraId="000000C2">
      <w:pPr>
        <w:ind w:left="720" w:firstLine="0"/>
        <w:jc w:val="both"/>
        <w:rPr>
          <w:rFonts w:ascii="CG Times" w:cs="CG Times" w:eastAsia="CG Times" w:hAnsi="CG 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jc w:val="both"/>
        <w:rPr>
          <w:rFonts w:ascii="CG Times" w:cs="CG Times" w:eastAsia="CG Times" w:hAnsi="CG Times"/>
          <w:u w:val="none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rtl w:val="0"/>
        </w:rPr>
        <w:t xml:space="preserve">Repositories: </w:t>
      </w:r>
      <w:r w:rsidDel="00000000" w:rsidR="00000000" w:rsidRPr="00000000">
        <w:rPr>
          <w:rFonts w:ascii="CG Times" w:cs="CG Times" w:eastAsia="CG Times" w:hAnsi="CG Times"/>
          <w:rtl w:val="0"/>
        </w:rPr>
        <w:t xml:space="preserve">The application likely employs a repository pattern (suggested by the folder structure) to abstract database logic from controllers, promoting cleaner code and easier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8"/>
          <w:szCs w:val="28"/>
          <w:rtl w:val="0"/>
        </w:rPr>
        <w:t xml:space="preserve">Figma Link -  </w:t>
      </w:r>
    </w:p>
    <w:p w:rsidR="00000000" w:rsidDel="00000000" w:rsidP="00000000" w:rsidRDefault="00000000" w:rsidRPr="00000000" w14:paraId="000000C6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rFonts w:ascii="CG Times" w:cs="CG Times" w:eastAsia="CG Times" w:hAnsi="CG 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https://www.figma.com/design/tGX972tlQjajcQiLt0XLLf/Codia-AI-Design--Screenshot-to-Editable-Figma-Design--Community-?node-id=0-1&amp;p=f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G Times" w:cs="CG Times" w:eastAsia="CG Times" w:hAnsi="CG Times"/>
          <w:b w:val="1"/>
          <w:bCs w:val="1"/>
          <w:sz w:val="28"/>
          <w:szCs w:val="28"/>
        </w:rPr>
      </w:pPr>
      <w:r w:rsidDel="00000000" w:rsidR="00000000" w:rsidRPr="00000000">
        <w:rPr>
          <w:rFonts w:ascii="CG Times" w:cs="CG Times" w:eastAsia="CG Times" w:hAnsi="CG Times"/>
          <w:b w:val="1"/>
          <w:bCs w:val="1"/>
          <w:sz w:val="28"/>
          <w:szCs w:val="28"/>
          <w:rtl w:val="0"/>
        </w:rPr>
        <w:t xml:space="preserve">Video URL - </w:t>
      </w:r>
    </w:p>
    <w:p w:rsidR="00000000" w:rsidDel="00000000" w:rsidP="00000000" w:rsidRDefault="00000000" w:rsidRPr="00000000" w14:paraId="000000C9">
      <w:pPr>
        <w:jc w:val="both"/>
        <w:rPr>
          <w:rFonts w:ascii="CG Times" w:cs="CG Times" w:eastAsia="CG Times" w:hAnsi="CG Times"/>
        </w:rPr>
      </w:pPr>
      <w:hyperlink r:id="rId11">
        <w:r w:rsidDel="00000000" w:rsidR="00000000" w:rsidRPr="00000000">
          <w:rPr>
            <w:rFonts w:ascii="CG Times" w:cs="CG Times" w:eastAsia="CG Times" w:hAnsi="CG Time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https://drive.google.com/file/d/1gIRYJPQlwEiCsp6ofjlFly6ynsgSplsx/view?usp=sharing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G Time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gIRYJPQlwEiCsp6ofjlFly6ynsgSplsx/view?usp=sharing" TargetMode="External"/><Relationship Id="rId10" Type="http://schemas.openxmlformats.org/officeDocument/2006/relationships/hyperlink" Target="https://www.figma.com/design/tGX972tlQjajcQiLt0XLLf/Codia-AI-Design--Screenshot-to-Editable-Figma-Design--Community-?node-id=0-1&amp;p=f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tGX972tlQjajcQiLt0XLLf/Codia-AI-Design--Screenshot-to-Editable-Figma-Design--Community-?node-id=0-1&amp;p=f" TargetMode="External"/><Relationship Id="rId7" Type="http://schemas.openxmlformats.org/officeDocument/2006/relationships/hyperlink" Target="https://drive.google.com/file/d/1gIRYJPQlwEiCsp6ofjlFly6ynsgSplsx/view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GTimes-regular.ttf"/><Relationship Id="rId2" Type="http://schemas.openxmlformats.org/officeDocument/2006/relationships/font" Target="fonts/CGTimes-bold.ttf"/><Relationship Id="rId3" Type="http://schemas.openxmlformats.org/officeDocument/2006/relationships/font" Target="fonts/CGTimes-italic.ttf"/><Relationship Id="rId4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