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B4C65" w14:textId="265A373D" w:rsidR="0009284C" w:rsidRDefault="0009284C" w:rsidP="0009284C">
      <w:pPr>
        <w:jc w:val="center"/>
        <w:rPr>
          <w:b/>
          <w:bCs/>
          <w:sz w:val="36"/>
          <w:szCs w:val="36"/>
          <w:u w:val="single"/>
        </w:rPr>
      </w:pPr>
      <w:r>
        <w:rPr>
          <w:b/>
          <w:bCs/>
          <w:sz w:val="36"/>
          <w:szCs w:val="36"/>
          <w:u w:val="single"/>
        </w:rPr>
        <w:t>2</w:t>
      </w:r>
      <w:r>
        <w:rPr>
          <w:b/>
          <w:bCs/>
          <w:sz w:val="36"/>
          <w:szCs w:val="36"/>
          <w:u w:val="single"/>
          <w:vertAlign w:val="superscript"/>
        </w:rPr>
        <w:t xml:space="preserve">nd </w:t>
      </w:r>
      <w:r w:rsidRPr="000634A4">
        <w:rPr>
          <w:b/>
          <w:bCs/>
          <w:sz w:val="36"/>
          <w:szCs w:val="36"/>
          <w:u w:val="single"/>
        </w:rPr>
        <w:t>Annual</w:t>
      </w:r>
      <w:r>
        <w:rPr>
          <w:b/>
          <w:bCs/>
          <w:sz w:val="36"/>
          <w:szCs w:val="36"/>
          <w:u w:val="single"/>
        </w:rPr>
        <w:t xml:space="preserve"> </w:t>
      </w:r>
      <w:r w:rsidRPr="0009284C">
        <w:rPr>
          <w:b/>
          <w:bCs/>
          <w:sz w:val="36"/>
          <w:szCs w:val="36"/>
          <w:u w:val="single"/>
        </w:rPr>
        <w:t>CX &amp; LOYALTY</w:t>
      </w:r>
      <w:r>
        <w:rPr>
          <w:b/>
          <w:bCs/>
          <w:sz w:val="36"/>
          <w:szCs w:val="36"/>
          <w:u w:val="single"/>
        </w:rPr>
        <w:t xml:space="preserve"> </w:t>
      </w:r>
      <w:r w:rsidRPr="0009284C">
        <w:rPr>
          <w:b/>
          <w:bCs/>
          <w:sz w:val="36"/>
          <w:szCs w:val="36"/>
          <w:u w:val="single"/>
        </w:rPr>
        <w:t>SUMMIT MENA 2023</w:t>
      </w:r>
    </w:p>
    <w:p w14:paraId="349F1A0D" w14:textId="1215CB0C" w:rsidR="000634A4" w:rsidRDefault="0009284C" w:rsidP="0009284C">
      <w:pPr>
        <w:jc w:val="center"/>
        <w:rPr>
          <w:b/>
          <w:bCs/>
          <w:sz w:val="36"/>
          <w:szCs w:val="36"/>
          <w:u w:val="single"/>
        </w:rPr>
      </w:pPr>
      <w:r w:rsidRPr="0009284C">
        <w:rPr>
          <w:b/>
          <w:bCs/>
          <w:sz w:val="32"/>
          <w:szCs w:val="32"/>
        </w:rPr>
        <w:t>1</w:t>
      </w:r>
      <w:r w:rsidRPr="0009284C">
        <w:rPr>
          <w:b/>
          <w:bCs/>
          <w:sz w:val="32"/>
          <w:szCs w:val="32"/>
          <w:vertAlign w:val="superscript"/>
        </w:rPr>
        <w:t>st</w:t>
      </w:r>
      <w:r w:rsidRPr="0009284C">
        <w:rPr>
          <w:b/>
          <w:bCs/>
          <w:sz w:val="32"/>
          <w:szCs w:val="32"/>
        </w:rPr>
        <w:t>- 2</w:t>
      </w:r>
      <w:r w:rsidRPr="0009284C">
        <w:rPr>
          <w:b/>
          <w:bCs/>
          <w:sz w:val="32"/>
          <w:szCs w:val="32"/>
          <w:vertAlign w:val="superscript"/>
        </w:rPr>
        <w:t>nd</w:t>
      </w:r>
      <w:r>
        <w:rPr>
          <w:b/>
          <w:bCs/>
          <w:sz w:val="32"/>
          <w:szCs w:val="32"/>
        </w:rPr>
        <w:t xml:space="preserve"> </w:t>
      </w:r>
      <w:r w:rsidRPr="0009284C">
        <w:rPr>
          <w:b/>
          <w:bCs/>
          <w:sz w:val="32"/>
          <w:szCs w:val="32"/>
        </w:rPr>
        <w:t>November</w:t>
      </w:r>
      <w:r w:rsidRPr="0009284C">
        <w:rPr>
          <w:b/>
          <w:bCs/>
          <w:sz w:val="32"/>
          <w:szCs w:val="32"/>
        </w:rPr>
        <w:t xml:space="preserve"> 2023 | Dubai, UAE</w:t>
      </w:r>
    </w:p>
    <w:p w14:paraId="393192BD" w14:textId="476E641A" w:rsidR="000634A4" w:rsidRDefault="000634A4" w:rsidP="000634A4">
      <w:pPr>
        <w:jc w:val="center"/>
        <w:rPr>
          <w:b/>
          <w:bCs/>
          <w:sz w:val="28"/>
          <w:szCs w:val="28"/>
        </w:rPr>
      </w:pPr>
      <w:r>
        <w:rPr>
          <w:b/>
          <w:bCs/>
          <w:sz w:val="28"/>
          <w:szCs w:val="28"/>
          <w:u w:val="single"/>
        </w:rPr>
        <w:t xml:space="preserve">Website: </w:t>
      </w:r>
      <w:hyperlink r:id="rId5" w:history="1">
        <w:r w:rsidR="0009284C" w:rsidRPr="00C612E6">
          <w:rPr>
            <w:rStyle w:val="Hyperlink"/>
            <w:b/>
            <w:bCs/>
            <w:sz w:val="28"/>
            <w:szCs w:val="28"/>
          </w:rPr>
          <w:t>www.</w:t>
        </w:r>
        <w:r w:rsidR="0009284C" w:rsidRPr="00C612E6">
          <w:rPr>
            <w:rStyle w:val="Hyperlink"/>
            <w:b/>
            <w:bCs/>
            <w:sz w:val="28"/>
            <w:szCs w:val="28"/>
          </w:rPr>
          <w:t>cxloyaltymena.com/</w:t>
        </w:r>
      </w:hyperlink>
    </w:p>
    <w:p w14:paraId="0B376BFF" w14:textId="3B10A481" w:rsidR="00671DA3" w:rsidRDefault="000634A4" w:rsidP="0009284C">
      <w:pPr>
        <w:ind w:left="-630" w:right="-360"/>
        <w:jc w:val="center"/>
        <w:rPr>
          <w:sz w:val="24"/>
          <w:szCs w:val="24"/>
        </w:rPr>
      </w:pPr>
      <w:r w:rsidRPr="000634A4">
        <w:rPr>
          <w:b/>
          <w:bCs/>
          <w:sz w:val="24"/>
          <w:szCs w:val="24"/>
        </w:rPr>
        <w:t>Ta</w:t>
      </w:r>
      <w:r>
        <w:rPr>
          <w:b/>
          <w:bCs/>
          <w:sz w:val="24"/>
          <w:szCs w:val="24"/>
        </w:rPr>
        <w:t>g</w:t>
      </w:r>
      <w:r w:rsidRPr="000634A4">
        <w:rPr>
          <w:b/>
          <w:bCs/>
          <w:sz w:val="24"/>
          <w:szCs w:val="24"/>
        </w:rPr>
        <w:t>line</w:t>
      </w:r>
      <w:r>
        <w:rPr>
          <w:sz w:val="24"/>
          <w:szCs w:val="24"/>
        </w:rPr>
        <w:t xml:space="preserve"> -</w:t>
      </w:r>
      <w:r w:rsidR="0009284C" w:rsidRPr="0009284C">
        <w:t xml:space="preserve"> </w:t>
      </w:r>
      <w:r w:rsidR="0009284C">
        <w:rPr>
          <w:sz w:val="24"/>
          <w:szCs w:val="24"/>
        </w:rPr>
        <w:t>D</w:t>
      </w:r>
      <w:r w:rsidR="0009284C" w:rsidRPr="0009284C">
        <w:rPr>
          <w:sz w:val="24"/>
          <w:szCs w:val="24"/>
        </w:rPr>
        <w:t>riving revenue building relations</w:t>
      </w:r>
      <w:r w:rsidR="0009284C">
        <w:rPr>
          <w:sz w:val="24"/>
          <w:szCs w:val="24"/>
        </w:rPr>
        <w:t xml:space="preserve"> </w:t>
      </w:r>
      <w:r w:rsidR="0009284C" w:rsidRPr="0009284C">
        <w:rPr>
          <w:sz w:val="24"/>
          <w:szCs w:val="24"/>
        </w:rPr>
        <w:t xml:space="preserve">through cx transformation &amp; increased brand </w:t>
      </w:r>
      <w:r w:rsidR="0009284C">
        <w:rPr>
          <w:sz w:val="24"/>
          <w:szCs w:val="24"/>
        </w:rPr>
        <w:t>Loyalty</w:t>
      </w:r>
    </w:p>
    <w:p w14:paraId="2B6BDD5A" w14:textId="5C97C05F" w:rsidR="00671DA3" w:rsidRDefault="000634A4" w:rsidP="000634A4">
      <w:pPr>
        <w:spacing w:after="0" w:line="240" w:lineRule="auto"/>
        <w:jc w:val="center"/>
        <w:rPr>
          <w:rFonts w:eastAsia="Times New Roman" w:cstheme="minorHAnsi"/>
          <w:color w:val="FF0000"/>
          <w:sz w:val="36"/>
          <w:szCs w:val="36"/>
          <w:u w:val="single"/>
          <w:shd w:val="clear" w:color="auto" w:fill="FFFFFF"/>
        </w:rPr>
      </w:pPr>
      <w:r>
        <w:rPr>
          <w:rFonts w:eastAsia="Times New Roman" w:cstheme="minorHAnsi"/>
          <w:color w:val="FF0000"/>
          <w:sz w:val="36"/>
          <w:szCs w:val="36"/>
          <w:u w:val="single"/>
          <w:shd w:val="clear" w:color="auto" w:fill="FFFFFF"/>
        </w:rPr>
        <w:t>WEB CONTENT</w:t>
      </w:r>
    </w:p>
    <w:p w14:paraId="2E2A3B6B" w14:textId="7C6ADBA2" w:rsidR="00671DA3" w:rsidRPr="00671DA3" w:rsidRDefault="00671DA3" w:rsidP="00671DA3">
      <w:pPr>
        <w:jc w:val="center"/>
        <w:rPr>
          <w:rFonts w:cstheme="minorHAnsi"/>
          <w:bCs/>
          <w:sz w:val="28"/>
          <w:szCs w:val="28"/>
        </w:rPr>
      </w:pPr>
      <w:r w:rsidRPr="00671DA3">
        <w:rPr>
          <w:b/>
          <w:bCs/>
          <w:sz w:val="28"/>
          <w:szCs w:val="28"/>
          <w:u w:val="single"/>
        </w:rPr>
        <w:t>Event Overview</w:t>
      </w:r>
    </w:p>
    <w:p w14:paraId="17DC9452" w14:textId="52904BD1" w:rsidR="0009284C" w:rsidRDefault="0009284C" w:rsidP="00671DA3">
      <w:pPr>
        <w:ind w:left="-630" w:right="-360"/>
        <w:jc w:val="both"/>
        <w:rPr>
          <w:sz w:val="24"/>
          <w:szCs w:val="24"/>
        </w:rPr>
      </w:pPr>
      <w:r w:rsidRPr="0009284C">
        <w:rPr>
          <w:sz w:val="24"/>
          <w:szCs w:val="24"/>
        </w:rPr>
        <w:t>A strong customer experience, employee experience and customer loyalty program management are the hallmark of many of the world’s most successful brands – setting the bar for organizations across all industries to prioritize their CX, EX &amp;amp; CL strategies and deliver superior experiences across all channels. It’s no secret that over the past two years, customer expectations have evolved – making CX as one of the biggest differentiators between one’s brand and the competition. Two thirds of organizations globally now compete on customer experience alone with 87% of business leaders having identified CX as their top growth engine.</w:t>
      </w:r>
    </w:p>
    <w:p w14:paraId="3B944378" w14:textId="7A8A26E8" w:rsidR="0009284C" w:rsidRDefault="0009284C" w:rsidP="00671DA3">
      <w:pPr>
        <w:ind w:left="-630" w:right="-360"/>
        <w:jc w:val="both"/>
        <w:rPr>
          <w:sz w:val="24"/>
          <w:szCs w:val="24"/>
        </w:rPr>
      </w:pPr>
      <w:r w:rsidRPr="0009284C">
        <w:rPr>
          <w:sz w:val="24"/>
          <w:szCs w:val="24"/>
        </w:rPr>
        <w:t>The 2</w:t>
      </w:r>
      <w:r w:rsidR="00FF2291" w:rsidRPr="0009284C">
        <w:rPr>
          <w:sz w:val="24"/>
          <w:szCs w:val="24"/>
          <w:vertAlign w:val="superscript"/>
        </w:rPr>
        <w:t>nd</w:t>
      </w:r>
      <w:r w:rsidR="00FF2291">
        <w:rPr>
          <w:sz w:val="24"/>
          <w:szCs w:val="24"/>
        </w:rPr>
        <w:t xml:space="preserve"> </w:t>
      </w:r>
      <w:r w:rsidR="00FF2291" w:rsidRPr="0009284C">
        <w:rPr>
          <w:sz w:val="24"/>
          <w:szCs w:val="24"/>
        </w:rPr>
        <w:t>Annual</w:t>
      </w:r>
      <w:r w:rsidRPr="0009284C">
        <w:rPr>
          <w:sz w:val="24"/>
          <w:szCs w:val="24"/>
        </w:rPr>
        <w:t xml:space="preserve"> CX </w:t>
      </w:r>
      <w:r>
        <w:rPr>
          <w:sz w:val="24"/>
          <w:szCs w:val="24"/>
        </w:rPr>
        <w:t>&amp;</w:t>
      </w:r>
      <w:r w:rsidRPr="0009284C">
        <w:rPr>
          <w:sz w:val="24"/>
          <w:szCs w:val="24"/>
        </w:rPr>
        <w:t xml:space="preserve"> Loyalty Summit MENA 2023 shifts focus on innovative approaches that the world’s leading organizations are deploying to manage customer interactions and maximize customer value</w:t>
      </w:r>
    </w:p>
    <w:p w14:paraId="4227EA11" w14:textId="77777777" w:rsidR="0009284C" w:rsidRDefault="0009284C" w:rsidP="0009284C">
      <w:pPr>
        <w:ind w:left="-630" w:right="-360"/>
        <w:jc w:val="both"/>
        <w:rPr>
          <w:sz w:val="24"/>
          <w:szCs w:val="24"/>
        </w:rPr>
      </w:pPr>
      <w:r w:rsidRPr="0009284C">
        <w:rPr>
          <w:sz w:val="24"/>
          <w:szCs w:val="24"/>
        </w:rPr>
        <w:t>A stellar line-up featuring leading brands and organizations who have established CX, EX &amp;amp; Customer Loyalty at the top of their boardroom agenda will share insights into how digital experiences are transforming the way we work, deliver, transact, communicate, and live in an ever-changing world. With interactive keynote sessions, expert-led panels, and live case studies, we aim to pack value into every minute of the attendee experience, covering the topics that mean the most to the CX industry.</w:t>
      </w:r>
    </w:p>
    <w:p w14:paraId="364FC53B" w14:textId="77777777" w:rsidR="0009284C" w:rsidRDefault="0009284C" w:rsidP="00671DA3">
      <w:pPr>
        <w:jc w:val="center"/>
        <w:rPr>
          <w:sz w:val="24"/>
          <w:szCs w:val="24"/>
        </w:rPr>
      </w:pPr>
    </w:p>
    <w:p w14:paraId="16C28D8C" w14:textId="104B5D87" w:rsidR="00671DA3" w:rsidRDefault="00671DA3" w:rsidP="00671DA3">
      <w:pPr>
        <w:jc w:val="center"/>
        <w:rPr>
          <w:b/>
          <w:bCs/>
          <w:sz w:val="28"/>
          <w:szCs w:val="28"/>
          <w:u w:val="single"/>
        </w:rPr>
      </w:pPr>
      <w:r w:rsidRPr="00671DA3">
        <w:rPr>
          <w:b/>
          <w:bCs/>
          <w:sz w:val="28"/>
          <w:szCs w:val="28"/>
          <w:u w:val="single"/>
        </w:rPr>
        <w:t xml:space="preserve"> Who Will You Meet?</w:t>
      </w:r>
    </w:p>
    <w:p w14:paraId="2EEC02D6" w14:textId="77777777" w:rsidR="0009284C" w:rsidRPr="0009284C" w:rsidRDefault="0009284C" w:rsidP="0009284C">
      <w:pPr>
        <w:pStyle w:val="ListParagraph"/>
        <w:numPr>
          <w:ilvl w:val="0"/>
          <w:numId w:val="4"/>
        </w:numPr>
        <w:rPr>
          <w:sz w:val="24"/>
          <w:szCs w:val="24"/>
        </w:rPr>
      </w:pPr>
      <w:r w:rsidRPr="0009284C">
        <w:rPr>
          <w:sz w:val="24"/>
          <w:szCs w:val="24"/>
        </w:rPr>
        <w:t>CXOs, VPs, Directors</w:t>
      </w:r>
    </w:p>
    <w:p w14:paraId="2F3591F4" w14:textId="77777777" w:rsidR="0009284C" w:rsidRPr="0009284C" w:rsidRDefault="0009284C" w:rsidP="0009284C">
      <w:pPr>
        <w:pStyle w:val="ListParagraph"/>
        <w:numPr>
          <w:ilvl w:val="0"/>
          <w:numId w:val="4"/>
        </w:numPr>
        <w:rPr>
          <w:sz w:val="24"/>
          <w:szCs w:val="24"/>
        </w:rPr>
      </w:pPr>
      <w:r w:rsidRPr="0009284C">
        <w:rPr>
          <w:sz w:val="24"/>
          <w:szCs w:val="24"/>
        </w:rPr>
        <w:t>Chief Marketing Officers</w:t>
      </w:r>
    </w:p>
    <w:p w14:paraId="352CF8AF" w14:textId="77777777" w:rsidR="0009284C" w:rsidRPr="0009284C" w:rsidRDefault="0009284C" w:rsidP="0009284C">
      <w:pPr>
        <w:pStyle w:val="ListParagraph"/>
        <w:numPr>
          <w:ilvl w:val="0"/>
          <w:numId w:val="4"/>
        </w:numPr>
        <w:rPr>
          <w:sz w:val="24"/>
          <w:szCs w:val="24"/>
        </w:rPr>
      </w:pPr>
      <w:r w:rsidRPr="0009284C">
        <w:rPr>
          <w:sz w:val="24"/>
          <w:szCs w:val="24"/>
        </w:rPr>
        <w:t>Heads of Customer Experience &amp; UX</w:t>
      </w:r>
    </w:p>
    <w:p w14:paraId="194D3083" w14:textId="77777777" w:rsidR="0009284C" w:rsidRPr="0009284C" w:rsidRDefault="0009284C" w:rsidP="0009284C">
      <w:pPr>
        <w:pStyle w:val="ListParagraph"/>
        <w:numPr>
          <w:ilvl w:val="0"/>
          <w:numId w:val="4"/>
        </w:numPr>
        <w:rPr>
          <w:sz w:val="24"/>
          <w:szCs w:val="24"/>
        </w:rPr>
      </w:pPr>
      <w:r w:rsidRPr="0009284C">
        <w:rPr>
          <w:sz w:val="24"/>
          <w:szCs w:val="24"/>
        </w:rPr>
        <w:t>Heads of Customer Insights &amp; Analytics</w:t>
      </w:r>
    </w:p>
    <w:p w14:paraId="414ACA63" w14:textId="77777777" w:rsidR="0009284C" w:rsidRPr="0009284C" w:rsidRDefault="0009284C" w:rsidP="0009284C">
      <w:pPr>
        <w:pStyle w:val="ListParagraph"/>
        <w:numPr>
          <w:ilvl w:val="0"/>
          <w:numId w:val="4"/>
        </w:numPr>
        <w:rPr>
          <w:sz w:val="24"/>
          <w:szCs w:val="24"/>
        </w:rPr>
      </w:pPr>
      <w:r w:rsidRPr="0009284C">
        <w:rPr>
          <w:sz w:val="24"/>
          <w:szCs w:val="24"/>
        </w:rPr>
        <w:t>Heads of Digital Transformation</w:t>
      </w:r>
    </w:p>
    <w:p w14:paraId="6D4305AA" w14:textId="77777777" w:rsidR="0009284C" w:rsidRPr="0009284C" w:rsidRDefault="0009284C" w:rsidP="0009284C">
      <w:pPr>
        <w:pStyle w:val="ListParagraph"/>
        <w:numPr>
          <w:ilvl w:val="0"/>
          <w:numId w:val="4"/>
        </w:numPr>
        <w:rPr>
          <w:sz w:val="24"/>
          <w:szCs w:val="24"/>
        </w:rPr>
      </w:pPr>
      <w:r w:rsidRPr="0009284C">
        <w:rPr>
          <w:sz w:val="24"/>
          <w:szCs w:val="24"/>
        </w:rPr>
        <w:t>Heads of Customer Loyalty &amp; Brand Loyalty</w:t>
      </w:r>
    </w:p>
    <w:p w14:paraId="3F3D3275" w14:textId="77777777" w:rsidR="0009284C" w:rsidRPr="0009284C" w:rsidRDefault="0009284C" w:rsidP="0009284C">
      <w:pPr>
        <w:pStyle w:val="ListParagraph"/>
        <w:numPr>
          <w:ilvl w:val="0"/>
          <w:numId w:val="4"/>
        </w:numPr>
        <w:rPr>
          <w:sz w:val="24"/>
          <w:szCs w:val="24"/>
        </w:rPr>
      </w:pPr>
      <w:r w:rsidRPr="0009284C">
        <w:rPr>
          <w:sz w:val="24"/>
          <w:szCs w:val="24"/>
        </w:rPr>
        <w:t>Heads of Customer Value &amp; Loyalty Partnerships</w:t>
      </w:r>
    </w:p>
    <w:p w14:paraId="29C59B55" w14:textId="77777777" w:rsidR="0009284C" w:rsidRDefault="0009284C" w:rsidP="0009284C">
      <w:pPr>
        <w:pStyle w:val="ListParagraph"/>
        <w:numPr>
          <w:ilvl w:val="0"/>
          <w:numId w:val="4"/>
        </w:numPr>
        <w:rPr>
          <w:sz w:val="24"/>
          <w:szCs w:val="24"/>
        </w:rPr>
      </w:pPr>
      <w:r w:rsidRPr="0009284C">
        <w:rPr>
          <w:sz w:val="24"/>
          <w:szCs w:val="24"/>
        </w:rPr>
        <w:t>Heads of Rewards and Loyalty</w:t>
      </w:r>
    </w:p>
    <w:p w14:paraId="0A10011F" w14:textId="77777777" w:rsidR="0009284C" w:rsidRPr="0009284C" w:rsidRDefault="0009284C" w:rsidP="0009284C">
      <w:pPr>
        <w:rPr>
          <w:sz w:val="24"/>
          <w:szCs w:val="24"/>
        </w:rPr>
      </w:pPr>
    </w:p>
    <w:p w14:paraId="4FDDC474" w14:textId="77777777" w:rsidR="0009284C" w:rsidRPr="0009284C" w:rsidRDefault="0009284C" w:rsidP="0009284C">
      <w:pPr>
        <w:ind w:left="1080"/>
        <w:rPr>
          <w:sz w:val="24"/>
          <w:szCs w:val="24"/>
        </w:rPr>
      </w:pPr>
    </w:p>
    <w:p w14:paraId="146D4C2B" w14:textId="4EEE47F6" w:rsidR="00671DA3" w:rsidRDefault="00FD7696" w:rsidP="00671DA3">
      <w:pPr>
        <w:pStyle w:val="ListParagraph"/>
        <w:jc w:val="center"/>
        <w:rPr>
          <w:b/>
          <w:bCs/>
          <w:sz w:val="28"/>
          <w:szCs w:val="28"/>
          <w:u w:val="single"/>
        </w:rPr>
      </w:pPr>
      <w:r>
        <w:rPr>
          <w:b/>
          <w:bCs/>
          <w:sz w:val="28"/>
          <w:szCs w:val="28"/>
          <w:u w:val="single"/>
        </w:rPr>
        <w:lastRenderedPageBreak/>
        <w:t>T</w:t>
      </w:r>
      <w:r w:rsidR="00056DBC">
        <w:rPr>
          <w:b/>
          <w:bCs/>
          <w:sz w:val="28"/>
          <w:szCs w:val="28"/>
          <w:u w:val="single"/>
        </w:rPr>
        <w:t>arget Industries</w:t>
      </w:r>
    </w:p>
    <w:p w14:paraId="1A7E296F" w14:textId="759AC860" w:rsidR="00FD7696" w:rsidRDefault="00FD7696" w:rsidP="00671DA3">
      <w:pPr>
        <w:pStyle w:val="ListParagraph"/>
        <w:jc w:val="center"/>
        <w:rPr>
          <w:b/>
          <w:bCs/>
          <w:sz w:val="28"/>
          <w:szCs w:val="28"/>
          <w:u w:val="single"/>
        </w:rPr>
      </w:pPr>
    </w:p>
    <w:p w14:paraId="0986FA2A" w14:textId="080733A4" w:rsidR="00056DBC" w:rsidRPr="00056DBC" w:rsidRDefault="00056DBC" w:rsidP="00056DBC">
      <w:pPr>
        <w:pStyle w:val="ListParagraph"/>
        <w:numPr>
          <w:ilvl w:val="0"/>
          <w:numId w:val="5"/>
        </w:numPr>
        <w:ind w:left="1440"/>
        <w:rPr>
          <w:sz w:val="24"/>
          <w:szCs w:val="24"/>
        </w:rPr>
      </w:pPr>
      <w:r w:rsidRPr="00056DBC">
        <w:rPr>
          <w:sz w:val="24"/>
          <w:szCs w:val="24"/>
        </w:rPr>
        <w:t>BSI</w:t>
      </w:r>
    </w:p>
    <w:p w14:paraId="1A37D3CF" w14:textId="6A819392" w:rsidR="00056DBC" w:rsidRPr="00056DBC" w:rsidRDefault="00056DBC" w:rsidP="00056DBC">
      <w:pPr>
        <w:pStyle w:val="ListParagraph"/>
        <w:numPr>
          <w:ilvl w:val="0"/>
          <w:numId w:val="5"/>
        </w:numPr>
        <w:ind w:left="1440"/>
        <w:rPr>
          <w:sz w:val="24"/>
          <w:szCs w:val="24"/>
        </w:rPr>
      </w:pPr>
      <w:r w:rsidRPr="00056DBC">
        <w:rPr>
          <w:sz w:val="24"/>
          <w:szCs w:val="24"/>
        </w:rPr>
        <w:t>RETAIL &amp; E-COMMERCE</w:t>
      </w:r>
    </w:p>
    <w:p w14:paraId="6AC568AA" w14:textId="77777777" w:rsidR="00056DBC" w:rsidRPr="00056DBC" w:rsidRDefault="00056DBC" w:rsidP="00056DBC">
      <w:pPr>
        <w:pStyle w:val="ListParagraph"/>
        <w:numPr>
          <w:ilvl w:val="0"/>
          <w:numId w:val="5"/>
        </w:numPr>
        <w:ind w:left="1440"/>
        <w:rPr>
          <w:sz w:val="24"/>
          <w:szCs w:val="24"/>
        </w:rPr>
      </w:pPr>
      <w:r w:rsidRPr="00056DBC">
        <w:rPr>
          <w:sz w:val="24"/>
          <w:szCs w:val="24"/>
        </w:rPr>
        <w:t>TELECOMMUNICATION</w:t>
      </w:r>
    </w:p>
    <w:p w14:paraId="324D3200" w14:textId="77777777" w:rsidR="00056DBC" w:rsidRPr="00056DBC" w:rsidRDefault="00056DBC" w:rsidP="00056DBC">
      <w:pPr>
        <w:pStyle w:val="ListParagraph"/>
        <w:numPr>
          <w:ilvl w:val="0"/>
          <w:numId w:val="5"/>
        </w:numPr>
        <w:ind w:left="1440"/>
        <w:rPr>
          <w:sz w:val="24"/>
          <w:szCs w:val="24"/>
        </w:rPr>
      </w:pPr>
      <w:r w:rsidRPr="00056DBC">
        <w:rPr>
          <w:sz w:val="24"/>
          <w:szCs w:val="24"/>
        </w:rPr>
        <w:t>HOSPITALITY</w:t>
      </w:r>
    </w:p>
    <w:p w14:paraId="568407BC" w14:textId="77777777" w:rsidR="00056DBC" w:rsidRPr="00056DBC" w:rsidRDefault="00056DBC" w:rsidP="00056DBC">
      <w:pPr>
        <w:pStyle w:val="ListParagraph"/>
        <w:numPr>
          <w:ilvl w:val="0"/>
          <w:numId w:val="5"/>
        </w:numPr>
        <w:ind w:left="1440"/>
        <w:rPr>
          <w:sz w:val="24"/>
          <w:szCs w:val="24"/>
        </w:rPr>
      </w:pPr>
      <w:r w:rsidRPr="00056DBC">
        <w:rPr>
          <w:sz w:val="24"/>
          <w:szCs w:val="24"/>
        </w:rPr>
        <w:t>TRAVEL &amp; TOURISM</w:t>
      </w:r>
    </w:p>
    <w:p w14:paraId="22299A0E" w14:textId="77777777" w:rsidR="00056DBC" w:rsidRPr="00056DBC" w:rsidRDefault="00056DBC" w:rsidP="00056DBC">
      <w:pPr>
        <w:pStyle w:val="ListParagraph"/>
        <w:numPr>
          <w:ilvl w:val="0"/>
          <w:numId w:val="5"/>
        </w:numPr>
        <w:ind w:left="1440"/>
        <w:rPr>
          <w:sz w:val="24"/>
          <w:szCs w:val="24"/>
        </w:rPr>
      </w:pPr>
      <w:r w:rsidRPr="00056DBC">
        <w:rPr>
          <w:sz w:val="24"/>
          <w:szCs w:val="24"/>
        </w:rPr>
        <w:t>AVIATION</w:t>
      </w:r>
    </w:p>
    <w:p w14:paraId="3107CE00" w14:textId="77777777" w:rsidR="00056DBC" w:rsidRPr="00056DBC" w:rsidRDefault="00056DBC" w:rsidP="00056DBC">
      <w:pPr>
        <w:pStyle w:val="ListParagraph"/>
        <w:numPr>
          <w:ilvl w:val="0"/>
          <w:numId w:val="5"/>
        </w:numPr>
        <w:ind w:left="1440"/>
        <w:rPr>
          <w:sz w:val="24"/>
          <w:szCs w:val="24"/>
        </w:rPr>
      </w:pPr>
      <w:r w:rsidRPr="00056DBC">
        <w:rPr>
          <w:sz w:val="24"/>
          <w:szCs w:val="24"/>
        </w:rPr>
        <w:t>FMCG &amp; CPG</w:t>
      </w:r>
    </w:p>
    <w:p w14:paraId="599281DC" w14:textId="13769159" w:rsidR="00FD7696" w:rsidRDefault="00056DBC" w:rsidP="00056DBC">
      <w:pPr>
        <w:pStyle w:val="ListParagraph"/>
        <w:numPr>
          <w:ilvl w:val="0"/>
          <w:numId w:val="5"/>
        </w:numPr>
        <w:ind w:left="1440"/>
        <w:rPr>
          <w:sz w:val="24"/>
          <w:szCs w:val="24"/>
        </w:rPr>
      </w:pPr>
      <w:r w:rsidRPr="00056DBC">
        <w:rPr>
          <w:sz w:val="24"/>
          <w:szCs w:val="24"/>
        </w:rPr>
        <w:t>OTHERS</w:t>
      </w:r>
    </w:p>
    <w:p w14:paraId="2A804B9F" w14:textId="77777777" w:rsidR="00056DBC" w:rsidRDefault="00056DBC" w:rsidP="00056DBC">
      <w:pPr>
        <w:pStyle w:val="ListParagraph"/>
        <w:ind w:left="2160"/>
        <w:rPr>
          <w:sz w:val="24"/>
          <w:szCs w:val="24"/>
        </w:rPr>
      </w:pPr>
    </w:p>
    <w:p w14:paraId="06B9E241" w14:textId="712DF2D7" w:rsidR="00FD7696" w:rsidRDefault="00FD7696" w:rsidP="00FD7696">
      <w:pPr>
        <w:pStyle w:val="ListParagraph"/>
        <w:jc w:val="center"/>
        <w:rPr>
          <w:b/>
          <w:bCs/>
          <w:sz w:val="28"/>
          <w:szCs w:val="28"/>
          <w:u w:val="single"/>
        </w:rPr>
      </w:pPr>
      <w:r>
        <w:rPr>
          <w:b/>
          <w:bCs/>
          <w:sz w:val="28"/>
          <w:szCs w:val="28"/>
          <w:u w:val="single"/>
        </w:rPr>
        <w:t>Why Attend?</w:t>
      </w:r>
    </w:p>
    <w:p w14:paraId="22713590" w14:textId="06D6BF4B" w:rsidR="00E96DFD" w:rsidRDefault="00056DBC" w:rsidP="00E96DFD">
      <w:pPr>
        <w:pStyle w:val="ListParagraph"/>
        <w:jc w:val="both"/>
        <w:rPr>
          <w:sz w:val="24"/>
          <w:szCs w:val="24"/>
        </w:rPr>
      </w:pPr>
      <w:r w:rsidRPr="00056DBC">
        <w:rPr>
          <w:sz w:val="24"/>
          <w:szCs w:val="24"/>
        </w:rPr>
        <w:t>The 2nd Annual CX &amp; Loyalty Summit MENA 2023 will bring together senior industry professionals across all industries and verticals to talk all things CX, EX, Loyalty, Customer Service, Digital Trends and much more. The Summit will explore emerging CX strategies, the latest technologies – Digital, Automation and best practices that will keep your organization at the forefront of CX, EX &amp; CL excellence. Delegates will experience a power-packed agenda consisting of presentations, panel discussions and keynotes from globally renowned speakers, panelists, and moderators. At the event, you will have the opportunity to network with and gain knowledge from industry specialists from around the globe and form partnerships with these specialists.</w:t>
      </w:r>
    </w:p>
    <w:p w14:paraId="0E202DBE" w14:textId="77777777" w:rsidR="00056DBC" w:rsidRDefault="00056DBC" w:rsidP="00E96DFD">
      <w:pPr>
        <w:pStyle w:val="ListParagraph"/>
        <w:jc w:val="both"/>
        <w:rPr>
          <w:sz w:val="24"/>
          <w:szCs w:val="24"/>
        </w:rPr>
      </w:pPr>
    </w:p>
    <w:p w14:paraId="0471F2FE" w14:textId="77777777" w:rsidR="00056DBC" w:rsidRPr="00056DBC" w:rsidRDefault="00056DBC" w:rsidP="00056DBC">
      <w:pPr>
        <w:pStyle w:val="ListParagraph"/>
        <w:jc w:val="both"/>
        <w:rPr>
          <w:sz w:val="24"/>
          <w:szCs w:val="24"/>
        </w:rPr>
      </w:pPr>
      <w:r w:rsidRPr="00056DBC">
        <w:rPr>
          <w:sz w:val="24"/>
          <w:szCs w:val="24"/>
        </w:rPr>
        <w:t>At 2nd Annual CX &amp; Loyalty Summit MENA 2023, you’ll hear the most innovative approaches that the world’s leading organizations are deploying to manage customer interactions and maximize customer value. If you are ready to innovate and join the ranks of the biggest innovators while resonating with the following reasons compelling enough to attend, then register today:</w:t>
      </w:r>
    </w:p>
    <w:p w14:paraId="2283BD09" w14:textId="77777777" w:rsidR="00056DBC" w:rsidRPr="00056DBC" w:rsidRDefault="00056DBC" w:rsidP="00056DBC">
      <w:pPr>
        <w:pStyle w:val="ListParagraph"/>
        <w:jc w:val="both"/>
        <w:rPr>
          <w:sz w:val="24"/>
          <w:szCs w:val="24"/>
        </w:rPr>
      </w:pPr>
    </w:p>
    <w:p w14:paraId="32F7D60A" w14:textId="77777777" w:rsidR="00056DBC" w:rsidRPr="00056DBC" w:rsidRDefault="00056DBC" w:rsidP="00056DBC">
      <w:pPr>
        <w:pStyle w:val="ListParagraph"/>
        <w:numPr>
          <w:ilvl w:val="0"/>
          <w:numId w:val="6"/>
        </w:numPr>
        <w:jc w:val="both"/>
        <w:rPr>
          <w:sz w:val="24"/>
          <w:szCs w:val="24"/>
        </w:rPr>
      </w:pPr>
      <w:r w:rsidRPr="00056DBC">
        <w:rPr>
          <w:sz w:val="24"/>
          <w:szCs w:val="24"/>
        </w:rPr>
        <w:t>Gain Knowledge and Insights from Top Industry Leaders and Experts from across the globe</w:t>
      </w:r>
    </w:p>
    <w:p w14:paraId="68DB1A51" w14:textId="77777777" w:rsidR="00056DBC" w:rsidRPr="00056DBC" w:rsidRDefault="00056DBC" w:rsidP="00056DBC">
      <w:pPr>
        <w:pStyle w:val="ListParagraph"/>
        <w:numPr>
          <w:ilvl w:val="0"/>
          <w:numId w:val="6"/>
        </w:numPr>
        <w:jc w:val="both"/>
        <w:rPr>
          <w:sz w:val="24"/>
          <w:szCs w:val="24"/>
        </w:rPr>
      </w:pPr>
      <w:r w:rsidRPr="00056DBC">
        <w:rPr>
          <w:sz w:val="24"/>
          <w:szCs w:val="24"/>
        </w:rPr>
        <w:t>Network with Industry Peers in a solution-oriented environment</w:t>
      </w:r>
    </w:p>
    <w:p w14:paraId="388D89B7" w14:textId="77777777" w:rsidR="00056DBC" w:rsidRPr="00056DBC" w:rsidRDefault="00056DBC" w:rsidP="00056DBC">
      <w:pPr>
        <w:pStyle w:val="ListParagraph"/>
        <w:numPr>
          <w:ilvl w:val="0"/>
          <w:numId w:val="6"/>
        </w:numPr>
        <w:jc w:val="both"/>
        <w:rPr>
          <w:sz w:val="24"/>
          <w:szCs w:val="24"/>
        </w:rPr>
      </w:pPr>
      <w:r w:rsidRPr="00056DBC">
        <w:rPr>
          <w:sz w:val="24"/>
          <w:szCs w:val="24"/>
        </w:rPr>
        <w:t>Discuss Significant Partnerships and Collaborations with Industry leaders</w:t>
      </w:r>
    </w:p>
    <w:p w14:paraId="28E907BA" w14:textId="77777777" w:rsidR="00056DBC" w:rsidRPr="00056DBC" w:rsidRDefault="00056DBC" w:rsidP="00056DBC">
      <w:pPr>
        <w:pStyle w:val="ListParagraph"/>
        <w:numPr>
          <w:ilvl w:val="0"/>
          <w:numId w:val="6"/>
        </w:numPr>
        <w:jc w:val="both"/>
        <w:rPr>
          <w:sz w:val="24"/>
          <w:szCs w:val="24"/>
        </w:rPr>
      </w:pPr>
      <w:r w:rsidRPr="00056DBC">
        <w:rPr>
          <w:sz w:val="24"/>
          <w:szCs w:val="24"/>
        </w:rPr>
        <w:t>Deep Dive into Insights derived from real-time case studies</w:t>
      </w:r>
    </w:p>
    <w:p w14:paraId="7BF57032" w14:textId="0EDA20AC" w:rsidR="00E96DFD" w:rsidRDefault="00056DBC" w:rsidP="00056DBC">
      <w:pPr>
        <w:pStyle w:val="ListParagraph"/>
        <w:numPr>
          <w:ilvl w:val="0"/>
          <w:numId w:val="6"/>
        </w:numPr>
        <w:jc w:val="both"/>
        <w:rPr>
          <w:sz w:val="24"/>
          <w:szCs w:val="24"/>
        </w:rPr>
      </w:pPr>
      <w:r w:rsidRPr="00056DBC">
        <w:rPr>
          <w:sz w:val="24"/>
          <w:szCs w:val="24"/>
        </w:rPr>
        <w:t>Build Industry Ecosystem Collaboration to address latest challenges</w:t>
      </w:r>
    </w:p>
    <w:p w14:paraId="2C266D87" w14:textId="77777777" w:rsidR="00056DBC" w:rsidRDefault="00056DBC" w:rsidP="00056DBC">
      <w:pPr>
        <w:jc w:val="both"/>
        <w:rPr>
          <w:sz w:val="24"/>
          <w:szCs w:val="24"/>
        </w:rPr>
      </w:pPr>
    </w:p>
    <w:p w14:paraId="32198B06" w14:textId="77777777" w:rsidR="00056DBC" w:rsidRDefault="00056DBC" w:rsidP="00056DBC">
      <w:pPr>
        <w:jc w:val="both"/>
        <w:rPr>
          <w:sz w:val="24"/>
          <w:szCs w:val="24"/>
        </w:rPr>
      </w:pPr>
    </w:p>
    <w:p w14:paraId="51E6CA5D" w14:textId="77777777" w:rsidR="00056DBC" w:rsidRDefault="00056DBC" w:rsidP="00056DBC">
      <w:pPr>
        <w:pStyle w:val="ListParagraph"/>
        <w:jc w:val="center"/>
        <w:rPr>
          <w:b/>
          <w:bCs/>
          <w:sz w:val="28"/>
          <w:szCs w:val="28"/>
          <w:u w:val="single"/>
        </w:rPr>
      </w:pPr>
    </w:p>
    <w:p w14:paraId="35D490EF" w14:textId="77777777" w:rsidR="00056DBC" w:rsidRDefault="00056DBC" w:rsidP="00056DBC">
      <w:pPr>
        <w:pStyle w:val="ListParagraph"/>
        <w:jc w:val="center"/>
        <w:rPr>
          <w:b/>
          <w:bCs/>
          <w:sz w:val="28"/>
          <w:szCs w:val="28"/>
          <w:u w:val="single"/>
        </w:rPr>
      </w:pPr>
    </w:p>
    <w:p w14:paraId="47A83925" w14:textId="2AECC71D" w:rsidR="00056DBC" w:rsidRDefault="00056DBC" w:rsidP="00056DBC">
      <w:pPr>
        <w:pStyle w:val="ListParagraph"/>
        <w:jc w:val="center"/>
        <w:rPr>
          <w:b/>
          <w:bCs/>
          <w:sz w:val="28"/>
          <w:szCs w:val="28"/>
          <w:u w:val="single"/>
        </w:rPr>
      </w:pPr>
      <w:r>
        <w:rPr>
          <w:b/>
          <w:bCs/>
          <w:sz w:val="28"/>
          <w:szCs w:val="28"/>
          <w:u w:val="single"/>
        </w:rPr>
        <w:lastRenderedPageBreak/>
        <w:t>Topic Highlights</w:t>
      </w:r>
    </w:p>
    <w:p w14:paraId="1BA5212D" w14:textId="77777777" w:rsidR="00056DBC" w:rsidRDefault="00056DBC" w:rsidP="00056DBC">
      <w:pPr>
        <w:pStyle w:val="ListParagraph"/>
        <w:jc w:val="center"/>
        <w:rPr>
          <w:b/>
          <w:bCs/>
          <w:sz w:val="28"/>
          <w:szCs w:val="28"/>
          <w:u w:val="single"/>
        </w:rPr>
      </w:pPr>
    </w:p>
    <w:p w14:paraId="457217F0" w14:textId="3D738C59" w:rsidR="00056DBC" w:rsidRPr="00056DBC" w:rsidRDefault="00056DBC" w:rsidP="00056DBC">
      <w:pPr>
        <w:pStyle w:val="ListParagraph"/>
        <w:numPr>
          <w:ilvl w:val="0"/>
          <w:numId w:val="8"/>
        </w:numPr>
        <w:ind w:left="720"/>
        <w:rPr>
          <w:sz w:val="24"/>
          <w:szCs w:val="24"/>
        </w:rPr>
      </w:pPr>
      <w:r w:rsidRPr="00056DBC">
        <w:rPr>
          <w:sz w:val="24"/>
          <w:szCs w:val="24"/>
        </w:rPr>
        <w:t xml:space="preserve">Corporate Culture Focus: Top tips to successfully spearhead </w:t>
      </w:r>
      <w:r w:rsidRPr="00056DBC">
        <w:rPr>
          <w:sz w:val="24"/>
          <w:szCs w:val="24"/>
        </w:rPr>
        <w:t>Customer</w:t>
      </w:r>
      <w:r>
        <w:rPr>
          <w:sz w:val="24"/>
          <w:szCs w:val="24"/>
        </w:rPr>
        <w:t xml:space="preserve"> </w:t>
      </w:r>
      <w:r w:rsidRPr="00056DBC">
        <w:rPr>
          <w:sz w:val="24"/>
          <w:szCs w:val="24"/>
        </w:rPr>
        <w:t>Experience</w:t>
      </w:r>
      <w:r w:rsidRPr="00056DBC">
        <w:rPr>
          <w:sz w:val="24"/>
          <w:szCs w:val="24"/>
        </w:rPr>
        <w:t xml:space="preserve"> Transformation internally</w:t>
      </w:r>
    </w:p>
    <w:p w14:paraId="450D2C54" w14:textId="4038FB42" w:rsidR="00056DBC" w:rsidRPr="00056DBC" w:rsidRDefault="00056DBC" w:rsidP="00056DBC">
      <w:pPr>
        <w:pStyle w:val="ListParagraph"/>
        <w:numPr>
          <w:ilvl w:val="0"/>
          <w:numId w:val="8"/>
        </w:numPr>
        <w:ind w:left="720"/>
        <w:rPr>
          <w:sz w:val="24"/>
          <w:szCs w:val="24"/>
        </w:rPr>
      </w:pPr>
      <w:r w:rsidRPr="00056DBC">
        <w:rPr>
          <w:sz w:val="24"/>
          <w:szCs w:val="24"/>
        </w:rPr>
        <w:t>Brand communities driving Loyalty, Retention &amp; Advocacy - How to transform your loyal customers to brand advocates</w:t>
      </w:r>
    </w:p>
    <w:p w14:paraId="256A59B3" w14:textId="1A711798" w:rsidR="00056DBC" w:rsidRPr="00056DBC" w:rsidRDefault="00056DBC" w:rsidP="00056DBC">
      <w:pPr>
        <w:pStyle w:val="ListParagraph"/>
        <w:numPr>
          <w:ilvl w:val="0"/>
          <w:numId w:val="8"/>
        </w:numPr>
        <w:ind w:left="720"/>
        <w:rPr>
          <w:sz w:val="24"/>
          <w:szCs w:val="24"/>
        </w:rPr>
      </w:pPr>
      <w:r w:rsidRPr="00056DBC">
        <w:rPr>
          <w:sz w:val="24"/>
          <w:szCs w:val="24"/>
        </w:rPr>
        <w:t>Delivering the ‘Unattainable’ CX dream and transformation towards Hyper Personalization</w:t>
      </w:r>
    </w:p>
    <w:p w14:paraId="7BFFF0EE" w14:textId="64210823" w:rsidR="00056DBC" w:rsidRPr="00056DBC" w:rsidRDefault="00056DBC" w:rsidP="00056DBC">
      <w:pPr>
        <w:pStyle w:val="ListParagraph"/>
        <w:numPr>
          <w:ilvl w:val="0"/>
          <w:numId w:val="8"/>
        </w:numPr>
        <w:ind w:left="720"/>
        <w:rPr>
          <w:sz w:val="24"/>
          <w:szCs w:val="24"/>
        </w:rPr>
      </w:pPr>
      <w:r w:rsidRPr="00056DBC">
        <w:rPr>
          <w:sz w:val="24"/>
          <w:szCs w:val="24"/>
        </w:rPr>
        <w:t>Unveiling how exceptional brands retain their customers and build loyalty</w:t>
      </w:r>
    </w:p>
    <w:p w14:paraId="24CAD08D" w14:textId="6E57D68C" w:rsidR="00056DBC" w:rsidRPr="00056DBC" w:rsidRDefault="00056DBC" w:rsidP="00056DBC">
      <w:pPr>
        <w:pStyle w:val="ListParagraph"/>
        <w:numPr>
          <w:ilvl w:val="0"/>
          <w:numId w:val="8"/>
        </w:numPr>
        <w:ind w:left="720"/>
        <w:rPr>
          <w:sz w:val="24"/>
          <w:szCs w:val="24"/>
        </w:rPr>
      </w:pPr>
      <w:r w:rsidRPr="00056DBC">
        <w:rPr>
          <w:sz w:val="24"/>
          <w:szCs w:val="24"/>
        </w:rPr>
        <w:t>How to simultaneously improve Customer Experience and Operational Excellence to make customers loyal</w:t>
      </w:r>
    </w:p>
    <w:p w14:paraId="13AF6EE4" w14:textId="7A24973F" w:rsidR="00056DBC" w:rsidRPr="00056DBC" w:rsidRDefault="00056DBC" w:rsidP="00056DBC">
      <w:pPr>
        <w:pStyle w:val="ListParagraph"/>
        <w:numPr>
          <w:ilvl w:val="0"/>
          <w:numId w:val="8"/>
        </w:numPr>
        <w:ind w:left="720"/>
        <w:rPr>
          <w:sz w:val="24"/>
          <w:szCs w:val="24"/>
        </w:rPr>
      </w:pPr>
      <w:r w:rsidRPr="00056DBC">
        <w:rPr>
          <w:sz w:val="24"/>
          <w:szCs w:val="24"/>
        </w:rPr>
        <w:t>Using Data, CRM, and Marketing Automation to drive friction-free experiences</w:t>
      </w:r>
    </w:p>
    <w:p w14:paraId="4C3DE71C" w14:textId="5381A7A1" w:rsidR="00056DBC" w:rsidRPr="00056DBC" w:rsidRDefault="00056DBC" w:rsidP="00056DBC">
      <w:pPr>
        <w:pStyle w:val="ListParagraph"/>
        <w:numPr>
          <w:ilvl w:val="0"/>
          <w:numId w:val="8"/>
        </w:numPr>
        <w:ind w:left="720"/>
        <w:rPr>
          <w:sz w:val="24"/>
          <w:szCs w:val="24"/>
        </w:rPr>
      </w:pPr>
      <w:r w:rsidRPr="00056DBC">
        <w:rPr>
          <w:sz w:val="24"/>
          <w:szCs w:val="24"/>
        </w:rPr>
        <w:t>Multichannel Focus: Strategies to deliver a world-class customer experience across multiple channels</w:t>
      </w:r>
    </w:p>
    <w:p w14:paraId="7DD8058B" w14:textId="6FD713C6" w:rsidR="00056DBC" w:rsidRPr="00056DBC" w:rsidRDefault="00056DBC" w:rsidP="00056DBC">
      <w:pPr>
        <w:pStyle w:val="ListParagraph"/>
        <w:numPr>
          <w:ilvl w:val="0"/>
          <w:numId w:val="8"/>
        </w:numPr>
        <w:ind w:left="720"/>
        <w:rPr>
          <w:sz w:val="24"/>
          <w:szCs w:val="24"/>
        </w:rPr>
      </w:pPr>
      <w:r w:rsidRPr="00056DBC">
        <w:rPr>
          <w:sz w:val="24"/>
          <w:szCs w:val="24"/>
        </w:rPr>
        <w:t>Driving Customer Loyalty and Top-line revenue through Gamification</w:t>
      </w:r>
    </w:p>
    <w:p w14:paraId="6359A6AC" w14:textId="2FDD8787" w:rsidR="00056DBC" w:rsidRPr="00056DBC" w:rsidRDefault="00056DBC" w:rsidP="00056DBC">
      <w:pPr>
        <w:pStyle w:val="ListParagraph"/>
        <w:numPr>
          <w:ilvl w:val="0"/>
          <w:numId w:val="8"/>
        </w:numPr>
        <w:ind w:left="720"/>
        <w:rPr>
          <w:sz w:val="24"/>
          <w:szCs w:val="24"/>
        </w:rPr>
      </w:pPr>
      <w:r w:rsidRPr="00056DBC">
        <w:rPr>
          <w:sz w:val="24"/>
          <w:szCs w:val="24"/>
        </w:rPr>
        <w:t>Strategies to tailor the multi-channel experience while delivering a consistent Brand promise</w:t>
      </w:r>
    </w:p>
    <w:p w14:paraId="015BF406" w14:textId="0D129830" w:rsidR="00056DBC" w:rsidRPr="00056DBC" w:rsidRDefault="00056DBC" w:rsidP="00056DBC">
      <w:pPr>
        <w:pStyle w:val="ListParagraph"/>
        <w:numPr>
          <w:ilvl w:val="0"/>
          <w:numId w:val="8"/>
        </w:numPr>
        <w:ind w:left="720"/>
        <w:rPr>
          <w:sz w:val="24"/>
          <w:szCs w:val="24"/>
        </w:rPr>
      </w:pPr>
      <w:r w:rsidRPr="00056DBC">
        <w:rPr>
          <w:sz w:val="24"/>
          <w:szCs w:val="24"/>
        </w:rPr>
        <w:t>Linking Voice of the Employee and Voice of the Customer - A critical key to CX success</w:t>
      </w:r>
    </w:p>
    <w:p w14:paraId="3FAD2DFF" w14:textId="227EC08E" w:rsidR="00056DBC" w:rsidRPr="00056DBC" w:rsidRDefault="00056DBC" w:rsidP="00056DBC">
      <w:pPr>
        <w:pStyle w:val="ListParagraph"/>
        <w:numPr>
          <w:ilvl w:val="0"/>
          <w:numId w:val="8"/>
        </w:numPr>
        <w:ind w:left="720"/>
        <w:rPr>
          <w:sz w:val="24"/>
          <w:szCs w:val="24"/>
        </w:rPr>
      </w:pPr>
      <w:r w:rsidRPr="00056DBC">
        <w:rPr>
          <w:sz w:val="24"/>
          <w:szCs w:val="24"/>
        </w:rPr>
        <w:t xml:space="preserve">Using </w:t>
      </w:r>
      <w:r w:rsidR="00FF2291" w:rsidRPr="00056DBC">
        <w:rPr>
          <w:sz w:val="24"/>
          <w:szCs w:val="24"/>
        </w:rPr>
        <w:t>social media</w:t>
      </w:r>
      <w:r w:rsidRPr="00056DBC">
        <w:rPr>
          <w:sz w:val="24"/>
          <w:szCs w:val="24"/>
        </w:rPr>
        <w:t xml:space="preserve"> to improve brand perception and shape the Customer Experience</w:t>
      </w:r>
    </w:p>
    <w:p w14:paraId="71CA62BB" w14:textId="6E27215E" w:rsidR="00056DBC" w:rsidRPr="00056DBC" w:rsidRDefault="00056DBC" w:rsidP="00056DBC">
      <w:pPr>
        <w:pStyle w:val="ListParagraph"/>
        <w:numPr>
          <w:ilvl w:val="0"/>
          <w:numId w:val="8"/>
        </w:numPr>
        <w:ind w:left="720"/>
        <w:rPr>
          <w:sz w:val="24"/>
          <w:szCs w:val="24"/>
        </w:rPr>
      </w:pPr>
      <w:r w:rsidRPr="00056DBC">
        <w:rPr>
          <w:sz w:val="24"/>
          <w:szCs w:val="24"/>
        </w:rPr>
        <w:t xml:space="preserve">Exploring advances in Customer Analytics and Segmentation – Getting to really know your </w:t>
      </w:r>
      <w:r w:rsidR="00FF2291" w:rsidRPr="00056DBC">
        <w:rPr>
          <w:sz w:val="24"/>
          <w:szCs w:val="24"/>
        </w:rPr>
        <w:t>customer</w:t>
      </w:r>
    </w:p>
    <w:p w14:paraId="7C3A9618" w14:textId="5B721CD4" w:rsidR="00056DBC" w:rsidRPr="00056DBC" w:rsidRDefault="00056DBC" w:rsidP="00056DBC">
      <w:pPr>
        <w:pStyle w:val="ListParagraph"/>
        <w:numPr>
          <w:ilvl w:val="0"/>
          <w:numId w:val="8"/>
        </w:numPr>
        <w:ind w:left="720"/>
        <w:rPr>
          <w:sz w:val="24"/>
          <w:szCs w:val="24"/>
        </w:rPr>
      </w:pPr>
      <w:r w:rsidRPr="00056DBC">
        <w:rPr>
          <w:sz w:val="24"/>
          <w:szCs w:val="24"/>
        </w:rPr>
        <w:t>Ensuring effective complaint handling as the foundation of a Customer Retention Strategy</w:t>
      </w:r>
    </w:p>
    <w:p w14:paraId="7B74B748" w14:textId="6488F7FC" w:rsidR="00056DBC" w:rsidRDefault="00056DBC" w:rsidP="00056DBC">
      <w:pPr>
        <w:pStyle w:val="ListParagraph"/>
        <w:numPr>
          <w:ilvl w:val="0"/>
          <w:numId w:val="8"/>
        </w:numPr>
        <w:ind w:left="720"/>
        <w:rPr>
          <w:sz w:val="24"/>
          <w:szCs w:val="24"/>
        </w:rPr>
      </w:pPr>
      <w:r w:rsidRPr="00056DBC">
        <w:rPr>
          <w:sz w:val="24"/>
          <w:szCs w:val="24"/>
        </w:rPr>
        <w:t>How loyalty programs boost revenue and how to measure it</w:t>
      </w:r>
    </w:p>
    <w:p w14:paraId="6D7C3BF0" w14:textId="77777777" w:rsidR="00FF2291" w:rsidRDefault="00FF2291" w:rsidP="00FF2291">
      <w:pPr>
        <w:rPr>
          <w:sz w:val="24"/>
          <w:szCs w:val="24"/>
        </w:rPr>
      </w:pPr>
    </w:p>
    <w:p w14:paraId="42EA7A77" w14:textId="77777777" w:rsidR="00FF2291" w:rsidRDefault="00FF2291" w:rsidP="00FF2291">
      <w:pPr>
        <w:rPr>
          <w:sz w:val="24"/>
          <w:szCs w:val="24"/>
        </w:rPr>
      </w:pPr>
    </w:p>
    <w:p w14:paraId="17AF4301" w14:textId="7DB200BB" w:rsidR="00FF2291" w:rsidRDefault="00FF2291" w:rsidP="00FF2291">
      <w:pPr>
        <w:pStyle w:val="ListParagraph"/>
        <w:jc w:val="center"/>
        <w:rPr>
          <w:b/>
          <w:bCs/>
          <w:sz w:val="28"/>
          <w:szCs w:val="28"/>
          <w:u w:val="single"/>
        </w:rPr>
      </w:pPr>
      <w:r>
        <w:rPr>
          <w:b/>
          <w:bCs/>
          <w:sz w:val="28"/>
          <w:szCs w:val="28"/>
          <w:u w:val="single"/>
        </w:rPr>
        <w:t xml:space="preserve">Why </w:t>
      </w:r>
      <w:r>
        <w:rPr>
          <w:b/>
          <w:bCs/>
          <w:sz w:val="28"/>
          <w:szCs w:val="28"/>
          <w:u w:val="single"/>
        </w:rPr>
        <w:t>Sponsor</w:t>
      </w:r>
      <w:r>
        <w:rPr>
          <w:b/>
          <w:bCs/>
          <w:sz w:val="28"/>
          <w:szCs w:val="28"/>
          <w:u w:val="single"/>
        </w:rPr>
        <w:t>?</w:t>
      </w:r>
    </w:p>
    <w:p w14:paraId="4346756E" w14:textId="77777777" w:rsidR="00FF2291" w:rsidRPr="00FF2291" w:rsidRDefault="00FF2291" w:rsidP="00FF2291">
      <w:pPr>
        <w:jc w:val="both"/>
        <w:rPr>
          <w:sz w:val="24"/>
          <w:szCs w:val="24"/>
        </w:rPr>
      </w:pPr>
      <w:r w:rsidRPr="00FF2291">
        <w:rPr>
          <w:sz w:val="24"/>
          <w:szCs w:val="24"/>
        </w:rPr>
        <w:t>2nd Annual CX &amp; Loyalty Summit MENA 2023, presents the perfect opportunity for solution providers to engage with key decision-makers such as CXOs, Heads of Marketing, Heads of Customer Experience, Heads of Loyalty Programs, etc., from diverse industries such as BFSI, Retail &amp; E-Commerce, Telco, Hospitality, Travel &amp; Tourism, Aviation, CPG, etc., to differentiate their product and put forward their value proposition in this crowded marketplace. Some of the key reasons why you should sponsor:</w:t>
      </w:r>
    </w:p>
    <w:p w14:paraId="72BF55A6" w14:textId="77777777" w:rsidR="00FF2291" w:rsidRDefault="00FF2291" w:rsidP="00FF2291">
      <w:pPr>
        <w:pStyle w:val="ListParagraph"/>
        <w:ind w:left="1440"/>
        <w:jc w:val="both"/>
        <w:rPr>
          <w:sz w:val="24"/>
          <w:szCs w:val="24"/>
        </w:rPr>
      </w:pPr>
    </w:p>
    <w:p w14:paraId="38D0FF10" w14:textId="77777777" w:rsidR="00FF2291" w:rsidRDefault="00FF2291" w:rsidP="00FF2291">
      <w:pPr>
        <w:pStyle w:val="ListParagraph"/>
        <w:ind w:left="1440"/>
        <w:jc w:val="both"/>
        <w:rPr>
          <w:sz w:val="24"/>
          <w:szCs w:val="24"/>
        </w:rPr>
      </w:pPr>
    </w:p>
    <w:p w14:paraId="5A0C2D5E" w14:textId="77777777" w:rsidR="00FF2291" w:rsidRDefault="00FF2291" w:rsidP="00FF2291">
      <w:pPr>
        <w:pStyle w:val="ListParagraph"/>
        <w:ind w:left="1440"/>
        <w:jc w:val="both"/>
        <w:rPr>
          <w:sz w:val="24"/>
          <w:szCs w:val="24"/>
        </w:rPr>
      </w:pPr>
    </w:p>
    <w:p w14:paraId="39C4A67C" w14:textId="77777777" w:rsidR="00FF2291" w:rsidRDefault="00FF2291" w:rsidP="00FF2291">
      <w:pPr>
        <w:pStyle w:val="ListParagraph"/>
        <w:ind w:left="1440"/>
        <w:jc w:val="both"/>
        <w:rPr>
          <w:sz w:val="24"/>
          <w:szCs w:val="24"/>
        </w:rPr>
      </w:pPr>
    </w:p>
    <w:p w14:paraId="467661BF" w14:textId="77777777" w:rsidR="00FF2291" w:rsidRPr="00FF2291" w:rsidRDefault="00FF2291" w:rsidP="003302EC">
      <w:pPr>
        <w:pStyle w:val="ListParagraph"/>
        <w:numPr>
          <w:ilvl w:val="0"/>
          <w:numId w:val="6"/>
        </w:numPr>
        <w:jc w:val="both"/>
        <w:rPr>
          <w:b/>
          <w:bCs/>
          <w:sz w:val="24"/>
          <w:szCs w:val="24"/>
        </w:rPr>
      </w:pPr>
      <w:r w:rsidRPr="00FF2291">
        <w:rPr>
          <w:b/>
          <w:bCs/>
          <w:sz w:val="24"/>
          <w:szCs w:val="24"/>
        </w:rPr>
        <w:lastRenderedPageBreak/>
        <w:t xml:space="preserve">Demonstrate Thought Leadership </w:t>
      </w:r>
    </w:p>
    <w:p w14:paraId="57E8A53A" w14:textId="13372AEC" w:rsidR="00FF2291" w:rsidRPr="00FF2291" w:rsidRDefault="00FF2291" w:rsidP="00FF2291">
      <w:pPr>
        <w:pStyle w:val="ListParagraph"/>
        <w:ind w:left="1440"/>
        <w:jc w:val="both"/>
        <w:rPr>
          <w:sz w:val="24"/>
          <w:szCs w:val="24"/>
        </w:rPr>
      </w:pPr>
      <w:r w:rsidRPr="00FF2291">
        <w:rPr>
          <w:sz w:val="24"/>
          <w:szCs w:val="24"/>
        </w:rPr>
        <w:t>Position your company as a thought leader by delivering a standalone presentation or moderating a panel discussion to a pre-qualified audience comprising of decision makers.</w:t>
      </w:r>
    </w:p>
    <w:p w14:paraId="45E61B81" w14:textId="52E9573D" w:rsidR="00FF2291" w:rsidRDefault="00FF2291" w:rsidP="00FF2291">
      <w:pPr>
        <w:pStyle w:val="ListParagraph"/>
        <w:numPr>
          <w:ilvl w:val="0"/>
          <w:numId w:val="6"/>
        </w:numPr>
        <w:jc w:val="both"/>
        <w:rPr>
          <w:sz w:val="24"/>
          <w:szCs w:val="24"/>
        </w:rPr>
      </w:pPr>
      <w:r w:rsidRPr="00FF2291">
        <w:rPr>
          <w:b/>
          <w:bCs/>
          <w:sz w:val="24"/>
          <w:szCs w:val="24"/>
        </w:rPr>
        <w:t xml:space="preserve">Network &amp; Generate Leads </w:t>
      </w:r>
    </w:p>
    <w:p w14:paraId="7B84F9CF" w14:textId="4FA33297" w:rsidR="00FF2291" w:rsidRDefault="00FF2291" w:rsidP="00FF2291">
      <w:pPr>
        <w:pStyle w:val="ListParagraph"/>
        <w:ind w:left="1440"/>
        <w:jc w:val="both"/>
        <w:rPr>
          <w:sz w:val="24"/>
          <w:szCs w:val="24"/>
        </w:rPr>
      </w:pPr>
      <w:r w:rsidRPr="00FF2291">
        <w:rPr>
          <w:sz w:val="24"/>
          <w:szCs w:val="24"/>
        </w:rPr>
        <w:t>Optimize</w:t>
      </w:r>
      <w:r w:rsidRPr="00FF2291">
        <w:rPr>
          <w:sz w:val="24"/>
          <w:szCs w:val="24"/>
        </w:rPr>
        <w:t xml:space="preserve"> your networking opportunities by getting right in front of key decision makers that are prequalified based on seniority, budget availability and motivation to learn about latest technologies</w:t>
      </w:r>
    </w:p>
    <w:p w14:paraId="3635514E" w14:textId="77777777" w:rsidR="00FF2291" w:rsidRPr="00FF2291" w:rsidRDefault="00FF2291" w:rsidP="00FF2291">
      <w:pPr>
        <w:pStyle w:val="ListParagraph"/>
        <w:numPr>
          <w:ilvl w:val="0"/>
          <w:numId w:val="6"/>
        </w:numPr>
        <w:jc w:val="both"/>
        <w:rPr>
          <w:sz w:val="24"/>
          <w:szCs w:val="24"/>
        </w:rPr>
      </w:pPr>
      <w:r w:rsidRPr="00FF2291">
        <w:rPr>
          <w:b/>
          <w:bCs/>
          <w:sz w:val="24"/>
          <w:szCs w:val="24"/>
        </w:rPr>
        <w:t>Brand Positioning</w:t>
      </w:r>
    </w:p>
    <w:p w14:paraId="7CD545B8" w14:textId="249A23D4" w:rsidR="00FF2291" w:rsidRDefault="00FF2291" w:rsidP="00FF2291">
      <w:pPr>
        <w:pStyle w:val="ListParagraph"/>
        <w:ind w:left="1440"/>
        <w:jc w:val="both"/>
        <w:rPr>
          <w:sz w:val="24"/>
          <w:szCs w:val="24"/>
        </w:rPr>
      </w:pPr>
      <w:r w:rsidRPr="00FF2291">
        <w:rPr>
          <w:sz w:val="24"/>
          <w:szCs w:val="24"/>
        </w:rPr>
        <w:t xml:space="preserve">Establish, strengthen and re-position your brand in front of CMOs, Heads of CX </w:t>
      </w:r>
      <w:r>
        <w:rPr>
          <w:sz w:val="24"/>
          <w:szCs w:val="24"/>
        </w:rPr>
        <w:t>&amp;</w:t>
      </w:r>
      <w:r w:rsidRPr="00FF2291">
        <w:rPr>
          <w:sz w:val="24"/>
          <w:szCs w:val="24"/>
        </w:rPr>
        <w:t xml:space="preserve"> Loyalty who are looking to re-align and strengthen their CX &amp;amp; Loyalty strategies</w:t>
      </w:r>
    </w:p>
    <w:p w14:paraId="3EED2D28" w14:textId="04E18FFB" w:rsidR="00FF2291" w:rsidRDefault="00FF2291" w:rsidP="00FF2291">
      <w:pPr>
        <w:pStyle w:val="ListParagraph"/>
        <w:ind w:left="1440"/>
        <w:jc w:val="both"/>
        <w:rPr>
          <w:b/>
          <w:bCs/>
          <w:sz w:val="24"/>
          <w:szCs w:val="24"/>
        </w:rPr>
      </w:pPr>
      <w:r>
        <w:rPr>
          <w:b/>
          <w:bCs/>
          <w:sz w:val="24"/>
          <w:szCs w:val="24"/>
        </w:rPr>
        <w:t>A</w:t>
      </w:r>
      <w:r w:rsidRPr="00FF2291">
        <w:rPr>
          <w:b/>
          <w:bCs/>
          <w:sz w:val="24"/>
          <w:szCs w:val="24"/>
        </w:rPr>
        <w:t>re you interested to sponsor our event?</w:t>
      </w:r>
    </w:p>
    <w:p w14:paraId="285F5921" w14:textId="1728FCBC" w:rsidR="00FF2291" w:rsidRDefault="00FF2291" w:rsidP="00FF2291">
      <w:pPr>
        <w:pStyle w:val="ListParagraph"/>
        <w:ind w:left="1440"/>
        <w:jc w:val="both"/>
        <w:rPr>
          <w:sz w:val="24"/>
          <w:szCs w:val="24"/>
        </w:rPr>
      </w:pPr>
      <w:r w:rsidRPr="00FF2291">
        <w:rPr>
          <w:sz w:val="24"/>
          <w:szCs w:val="24"/>
        </w:rPr>
        <w:t xml:space="preserve">To find out more about the ROI-driven sponsorship and exhibition opportunities, </w:t>
      </w:r>
    </w:p>
    <w:p w14:paraId="12060DA6" w14:textId="1A826352" w:rsidR="00FF2291" w:rsidRPr="00FF2291" w:rsidRDefault="00FF2291" w:rsidP="00FF2291">
      <w:pPr>
        <w:pStyle w:val="ListParagraph"/>
        <w:ind w:left="1440"/>
        <w:jc w:val="both"/>
        <w:rPr>
          <w:sz w:val="24"/>
          <w:szCs w:val="24"/>
        </w:rPr>
      </w:pPr>
      <w:r>
        <w:rPr>
          <w:sz w:val="24"/>
          <w:szCs w:val="24"/>
        </w:rPr>
        <w:t>C</w:t>
      </w:r>
      <w:r w:rsidRPr="00FF2291">
        <w:rPr>
          <w:sz w:val="24"/>
          <w:szCs w:val="24"/>
        </w:rPr>
        <w:t xml:space="preserve">ontact us now </w:t>
      </w:r>
      <w:r>
        <w:rPr>
          <w:sz w:val="24"/>
          <w:szCs w:val="24"/>
        </w:rPr>
        <w:t xml:space="preserve">at: </w:t>
      </w:r>
      <w:r w:rsidRPr="00FF2291">
        <w:rPr>
          <w:sz w:val="24"/>
          <w:szCs w:val="24"/>
        </w:rPr>
        <w:t xml:space="preserve"> </w:t>
      </w:r>
      <w:r w:rsidRPr="00FF2291">
        <w:rPr>
          <w:sz w:val="24"/>
          <w:szCs w:val="24"/>
        </w:rPr>
        <w:t xml:space="preserve">+971 4 243 4677 </w:t>
      </w:r>
      <w:r w:rsidRPr="00FF2291">
        <w:rPr>
          <w:sz w:val="24"/>
          <w:szCs w:val="24"/>
        </w:rPr>
        <w:t>O</w:t>
      </w:r>
      <w:r w:rsidRPr="00FF2291">
        <w:rPr>
          <w:sz w:val="24"/>
          <w:szCs w:val="24"/>
        </w:rPr>
        <w:t>r</w:t>
      </w:r>
    </w:p>
    <w:p w14:paraId="7E479B1A" w14:textId="0D8E614C" w:rsidR="00FF2291" w:rsidRPr="00FF2291" w:rsidRDefault="00FF2291" w:rsidP="00FF2291">
      <w:pPr>
        <w:pStyle w:val="ListParagraph"/>
        <w:ind w:left="1440"/>
        <w:jc w:val="both"/>
        <w:rPr>
          <w:sz w:val="24"/>
          <w:szCs w:val="24"/>
        </w:rPr>
      </w:pPr>
      <w:r>
        <w:rPr>
          <w:sz w:val="24"/>
          <w:szCs w:val="24"/>
        </w:rPr>
        <w:t>E</w:t>
      </w:r>
      <w:r w:rsidRPr="00FF2291">
        <w:rPr>
          <w:sz w:val="24"/>
          <w:szCs w:val="24"/>
        </w:rPr>
        <w:t>mail: info@verve-management.com</w:t>
      </w:r>
    </w:p>
    <w:p w14:paraId="2D32FA0B" w14:textId="77777777" w:rsidR="00FF2291" w:rsidRPr="00FF2291" w:rsidRDefault="00FF2291" w:rsidP="00FF2291">
      <w:pPr>
        <w:rPr>
          <w:sz w:val="24"/>
          <w:szCs w:val="24"/>
        </w:rPr>
      </w:pPr>
    </w:p>
    <w:sectPr w:rsidR="00FF2291" w:rsidRPr="00FF2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F717D"/>
    <w:multiLevelType w:val="multilevel"/>
    <w:tmpl w:val="4EE6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921B26"/>
    <w:multiLevelType w:val="hybridMultilevel"/>
    <w:tmpl w:val="62B29E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0C41476"/>
    <w:multiLevelType w:val="hybridMultilevel"/>
    <w:tmpl w:val="3E86105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3B5E3B97"/>
    <w:multiLevelType w:val="hybridMultilevel"/>
    <w:tmpl w:val="979A8A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7513E35"/>
    <w:multiLevelType w:val="hybridMultilevel"/>
    <w:tmpl w:val="BC662126"/>
    <w:lvl w:ilvl="0" w:tplc="04090001">
      <w:start w:val="1"/>
      <w:numFmt w:val="bullet"/>
      <w:lvlText w:val=""/>
      <w:lvlJc w:val="left"/>
      <w:pPr>
        <w:ind w:left="1440" w:hanging="360"/>
      </w:pPr>
      <w:rPr>
        <w:rFonts w:ascii="Symbol" w:hAnsi="Symbol" w:hint="default"/>
      </w:rPr>
    </w:lvl>
    <w:lvl w:ilvl="1" w:tplc="E92A7394">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4034D03"/>
    <w:multiLevelType w:val="multilevel"/>
    <w:tmpl w:val="8540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F4395D"/>
    <w:multiLevelType w:val="hybridMultilevel"/>
    <w:tmpl w:val="C2D88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245EF1"/>
    <w:multiLevelType w:val="hybridMultilevel"/>
    <w:tmpl w:val="12C6A6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4884202">
    <w:abstractNumId w:val="5"/>
  </w:num>
  <w:num w:numId="2" w16cid:durableId="636296540">
    <w:abstractNumId w:val="0"/>
  </w:num>
  <w:num w:numId="3" w16cid:durableId="868569394">
    <w:abstractNumId w:val="1"/>
  </w:num>
  <w:num w:numId="4" w16cid:durableId="1037656219">
    <w:abstractNumId w:val="7"/>
  </w:num>
  <w:num w:numId="5" w16cid:durableId="1937984177">
    <w:abstractNumId w:val="3"/>
  </w:num>
  <w:num w:numId="6" w16cid:durableId="179702512">
    <w:abstractNumId w:val="4"/>
  </w:num>
  <w:num w:numId="7" w16cid:durableId="142699529">
    <w:abstractNumId w:val="6"/>
  </w:num>
  <w:num w:numId="8" w16cid:durableId="104352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7B"/>
    <w:rsid w:val="00056DBC"/>
    <w:rsid w:val="000634A4"/>
    <w:rsid w:val="0009284C"/>
    <w:rsid w:val="00152D10"/>
    <w:rsid w:val="00671DA3"/>
    <w:rsid w:val="0077487B"/>
    <w:rsid w:val="00E55068"/>
    <w:rsid w:val="00E96DFD"/>
    <w:rsid w:val="00FD7696"/>
    <w:rsid w:val="00FF2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6C73B"/>
  <w15:chartTrackingRefBased/>
  <w15:docId w15:val="{B67B0348-3494-4D7F-86CD-F9E53F6BB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D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34A4"/>
    <w:rPr>
      <w:color w:val="0000FF"/>
      <w:u w:val="single"/>
    </w:rPr>
  </w:style>
  <w:style w:type="character" w:styleId="UnresolvedMention">
    <w:name w:val="Unresolved Mention"/>
    <w:basedOn w:val="DefaultParagraphFont"/>
    <w:uiPriority w:val="99"/>
    <w:semiHidden/>
    <w:unhideWhenUsed/>
    <w:rsid w:val="000634A4"/>
    <w:rPr>
      <w:color w:val="605E5C"/>
      <w:shd w:val="clear" w:color="auto" w:fill="E1DFDD"/>
    </w:rPr>
  </w:style>
  <w:style w:type="paragraph" w:styleId="ListParagraph">
    <w:name w:val="List Paragraph"/>
    <w:basedOn w:val="Normal"/>
    <w:uiPriority w:val="34"/>
    <w:qFormat/>
    <w:rsid w:val="00671D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298992">
      <w:bodyDiv w:val="1"/>
      <w:marLeft w:val="0"/>
      <w:marRight w:val="0"/>
      <w:marTop w:val="0"/>
      <w:marBottom w:val="0"/>
      <w:divBdr>
        <w:top w:val="none" w:sz="0" w:space="0" w:color="auto"/>
        <w:left w:val="none" w:sz="0" w:space="0" w:color="auto"/>
        <w:bottom w:val="none" w:sz="0" w:space="0" w:color="auto"/>
        <w:right w:val="none" w:sz="0" w:space="0" w:color="auto"/>
      </w:divBdr>
    </w:div>
    <w:div w:id="354354656">
      <w:bodyDiv w:val="1"/>
      <w:marLeft w:val="0"/>
      <w:marRight w:val="0"/>
      <w:marTop w:val="0"/>
      <w:marBottom w:val="0"/>
      <w:divBdr>
        <w:top w:val="none" w:sz="0" w:space="0" w:color="auto"/>
        <w:left w:val="none" w:sz="0" w:space="0" w:color="auto"/>
        <w:bottom w:val="none" w:sz="0" w:space="0" w:color="auto"/>
        <w:right w:val="none" w:sz="0" w:space="0" w:color="auto"/>
      </w:divBdr>
    </w:div>
    <w:div w:id="363215449">
      <w:bodyDiv w:val="1"/>
      <w:marLeft w:val="0"/>
      <w:marRight w:val="0"/>
      <w:marTop w:val="0"/>
      <w:marBottom w:val="0"/>
      <w:divBdr>
        <w:top w:val="none" w:sz="0" w:space="0" w:color="auto"/>
        <w:left w:val="none" w:sz="0" w:space="0" w:color="auto"/>
        <w:bottom w:val="none" w:sz="0" w:space="0" w:color="auto"/>
        <w:right w:val="none" w:sz="0" w:space="0" w:color="auto"/>
      </w:divBdr>
    </w:div>
    <w:div w:id="458259687">
      <w:bodyDiv w:val="1"/>
      <w:marLeft w:val="0"/>
      <w:marRight w:val="0"/>
      <w:marTop w:val="0"/>
      <w:marBottom w:val="0"/>
      <w:divBdr>
        <w:top w:val="none" w:sz="0" w:space="0" w:color="auto"/>
        <w:left w:val="none" w:sz="0" w:space="0" w:color="auto"/>
        <w:bottom w:val="none" w:sz="0" w:space="0" w:color="auto"/>
        <w:right w:val="none" w:sz="0" w:space="0" w:color="auto"/>
      </w:divBdr>
    </w:div>
    <w:div w:id="977027811">
      <w:bodyDiv w:val="1"/>
      <w:marLeft w:val="0"/>
      <w:marRight w:val="0"/>
      <w:marTop w:val="0"/>
      <w:marBottom w:val="0"/>
      <w:divBdr>
        <w:top w:val="none" w:sz="0" w:space="0" w:color="auto"/>
        <w:left w:val="none" w:sz="0" w:space="0" w:color="auto"/>
        <w:bottom w:val="none" w:sz="0" w:space="0" w:color="auto"/>
        <w:right w:val="none" w:sz="0" w:space="0" w:color="auto"/>
      </w:divBdr>
    </w:div>
    <w:div w:id="1036003468">
      <w:bodyDiv w:val="1"/>
      <w:marLeft w:val="0"/>
      <w:marRight w:val="0"/>
      <w:marTop w:val="0"/>
      <w:marBottom w:val="0"/>
      <w:divBdr>
        <w:top w:val="none" w:sz="0" w:space="0" w:color="auto"/>
        <w:left w:val="none" w:sz="0" w:space="0" w:color="auto"/>
        <w:bottom w:val="none" w:sz="0" w:space="0" w:color="auto"/>
        <w:right w:val="none" w:sz="0" w:space="0" w:color="auto"/>
      </w:divBdr>
    </w:div>
    <w:div w:id="1284927113">
      <w:bodyDiv w:val="1"/>
      <w:marLeft w:val="0"/>
      <w:marRight w:val="0"/>
      <w:marTop w:val="0"/>
      <w:marBottom w:val="0"/>
      <w:divBdr>
        <w:top w:val="none" w:sz="0" w:space="0" w:color="auto"/>
        <w:left w:val="none" w:sz="0" w:space="0" w:color="auto"/>
        <w:bottom w:val="none" w:sz="0" w:space="0" w:color="auto"/>
        <w:right w:val="none" w:sz="0" w:space="0" w:color="auto"/>
      </w:divBdr>
    </w:div>
    <w:div w:id="1286304372">
      <w:bodyDiv w:val="1"/>
      <w:marLeft w:val="0"/>
      <w:marRight w:val="0"/>
      <w:marTop w:val="0"/>
      <w:marBottom w:val="0"/>
      <w:divBdr>
        <w:top w:val="none" w:sz="0" w:space="0" w:color="auto"/>
        <w:left w:val="none" w:sz="0" w:space="0" w:color="auto"/>
        <w:bottom w:val="none" w:sz="0" w:space="0" w:color="auto"/>
        <w:right w:val="none" w:sz="0" w:space="0" w:color="auto"/>
      </w:divBdr>
    </w:div>
    <w:div w:id="1394541639">
      <w:bodyDiv w:val="1"/>
      <w:marLeft w:val="0"/>
      <w:marRight w:val="0"/>
      <w:marTop w:val="0"/>
      <w:marBottom w:val="0"/>
      <w:divBdr>
        <w:top w:val="none" w:sz="0" w:space="0" w:color="auto"/>
        <w:left w:val="none" w:sz="0" w:space="0" w:color="auto"/>
        <w:bottom w:val="none" w:sz="0" w:space="0" w:color="auto"/>
        <w:right w:val="none" w:sz="0" w:space="0" w:color="auto"/>
      </w:divBdr>
    </w:div>
    <w:div w:id="1548905825">
      <w:bodyDiv w:val="1"/>
      <w:marLeft w:val="0"/>
      <w:marRight w:val="0"/>
      <w:marTop w:val="0"/>
      <w:marBottom w:val="0"/>
      <w:divBdr>
        <w:top w:val="none" w:sz="0" w:space="0" w:color="auto"/>
        <w:left w:val="none" w:sz="0" w:space="0" w:color="auto"/>
        <w:bottom w:val="none" w:sz="0" w:space="0" w:color="auto"/>
        <w:right w:val="none" w:sz="0" w:space="0" w:color="auto"/>
      </w:divBdr>
    </w:div>
    <w:div w:id="1876114988">
      <w:bodyDiv w:val="1"/>
      <w:marLeft w:val="0"/>
      <w:marRight w:val="0"/>
      <w:marTop w:val="0"/>
      <w:marBottom w:val="0"/>
      <w:divBdr>
        <w:top w:val="none" w:sz="0" w:space="0" w:color="auto"/>
        <w:left w:val="none" w:sz="0" w:space="0" w:color="auto"/>
        <w:bottom w:val="none" w:sz="0" w:space="0" w:color="auto"/>
        <w:right w:val="none" w:sz="0" w:space="0" w:color="auto"/>
      </w:divBdr>
    </w:div>
    <w:div w:id="2112047828">
      <w:bodyDiv w:val="1"/>
      <w:marLeft w:val="0"/>
      <w:marRight w:val="0"/>
      <w:marTop w:val="0"/>
      <w:marBottom w:val="0"/>
      <w:divBdr>
        <w:top w:val="none" w:sz="0" w:space="0" w:color="auto"/>
        <w:left w:val="none" w:sz="0" w:space="0" w:color="auto"/>
        <w:bottom w:val="none" w:sz="0" w:space="0" w:color="auto"/>
        <w:right w:val="none" w:sz="0" w:space="0" w:color="auto"/>
      </w:divBdr>
    </w:div>
    <w:div w:id="212352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xloyaltymen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Sumayata Sahu VM</dc:creator>
  <cp:keywords/>
  <dc:description/>
  <cp:lastModifiedBy>Sumayata Sahu VM</cp:lastModifiedBy>
  <cp:revision>3</cp:revision>
  <dcterms:created xsi:type="dcterms:W3CDTF">2023-08-02T12:24:00Z</dcterms:created>
  <dcterms:modified xsi:type="dcterms:W3CDTF">2023-08-02T13:52:00Z</dcterms:modified>
</cp:coreProperties>
</file>