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920"/>
        <w:gridCol w:w="2304"/>
      </w:tblGrid>
      <w:tr>
        <w:tc>
          <w:tcPr>
            <w:tcW w:type="dxa" w:w="5112"/>
            <w:vAlign w:val="center"/>
          </w:tcPr>
          <w:p>
            <w:r>
              <w:rPr>
                <w:rFonts w:ascii="Aptos Display" w:hAnsi="Aptos Display"/>
                <w:b/>
                <w:color w:val="5A6B7D"/>
                <w:sz w:val="18"/>
              </w:rPr>
              <w:t>PERFICIENT — GLOBAL AI FIRST ACADEMY</w:t>
              <w:br/>
            </w:r>
            <w:r>
              <w:rPr>
                <w:rFonts w:ascii="Aptos Display" w:hAnsi="Aptos Display"/>
                <w:b/>
                <w:color w:val="075056"/>
                <w:sz w:val="32"/>
              </w:rPr>
              <w:t>AI Certifications — Capstone Case Study</w:t>
              <w:br/>
            </w:r>
            <w:r>
              <w:rPr>
                <w:rFonts w:ascii="Aptos Display" w:hAnsi="Aptos Display"/>
                <w:b w:val="0"/>
                <w:color w:val="156082"/>
                <w:sz w:val="20"/>
              </w:rPr>
              <w:t>Option 04 — Case Study Capstone  ·  Global AI-First Academy</w:t>
            </w:r>
          </w:p>
        </w:tc>
        <w:tc>
          <w:tcPr>
            <w:tcW w:type="dxa" w:w="5112"/>
            <w:vAlign w:val="center"/>
          </w:tcPr>
          <w:p>
            <w:pPr>
              <w:jc w:val="right"/>
            </w:pPr>
            <w:r>
              <w:drawing>
                <wp:inline xmlns:a="http://schemas.openxmlformats.org/drawingml/2006/main" xmlns:pic="http://schemas.openxmlformats.org/drawingml/2006/picture">
                  <wp:extent cx="1280160" cy="384232"/>
                  <wp:docPr id="1" name="Picture 1"/>
                  <wp:cNvGraphicFramePr>
                    <a:graphicFrameLocks noChangeAspect="1"/>
                  </wp:cNvGraphicFramePr>
                  <a:graphic>
                    <a:graphicData uri="http://schemas.openxmlformats.org/drawingml/2006/picture">
                      <pic:pic>
                        <pic:nvPicPr>
                          <pic:cNvPr id="0" name="Logo_Perficient_Full-Color.png"/>
                          <pic:cNvPicPr/>
                        </pic:nvPicPr>
                        <pic:blipFill>
                          <a:blip r:embed="rId9"/>
                          <a:stretch>
                            <a:fillRect/>
                          </a:stretch>
                        </pic:blipFill>
                        <pic:spPr>
                          <a:xfrm>
                            <a:off x="0" y="0"/>
                            <a:ext cx="1280160" cy="384232"/>
                          </a:xfrm>
                          <a:prstGeom prst="rect"/>
                        </pic:spPr>
                      </pic:pic>
                    </a:graphicData>
                  </a:graphic>
                </wp:inline>
              </w:drawing>
            </w:r>
          </w:p>
        </w:tc>
      </w:tr>
    </w:tbl>
    <w:p>
      <w:pPr>
        <w:spacing w:before="200"/>
      </w:pPr>
      <w:r>
        <w:rPr>
          <w:rFonts w:ascii="Aptos Display" w:hAnsi="Aptos Display"/>
          <w:b/>
          <w:color w:val="075056"/>
          <w:sz w:val="30"/>
        </w:rPr>
        <w:t>Order Triage Agent: an auditable classify-route-draft workflow for support ops</w:t>
      </w:r>
    </w:p>
    <w:p/>
    <w:tbl>
      <w:tblPr>
        <w:tblW w:type="auto" w:w="0"/>
        <w:tblLook w:firstColumn="1" w:firstRow="1" w:lastColumn="0" w:lastRow="0" w:noHBand="0" w:noVBand="1" w:val="04A0"/>
      </w:tblPr>
      <w:tblGrid>
        <w:gridCol w:w="3408"/>
        <w:gridCol w:w="3408"/>
        <w:gridCol w:w="3408"/>
      </w:tblGrid>
      <w:tr>
        <w:tc>
          <w:tcPr>
            <w:tcW w:type="dxa" w:w="3408"/>
            <w:shd w:val="clear" w:color="auto" w:fill="F2F5F6"/>
          </w:tcPr>
          <w:p>
            <w:r>
              <w:rPr>
                <w:rFonts w:ascii="Aptos" w:hAnsi="Aptos"/>
                <w:b/>
                <w:color w:val="5A6B7D"/>
                <w:sz w:val="16"/>
              </w:rPr>
              <w:t>Case ID</w:t>
              <w:br/>
            </w:r>
            <w:r>
              <w:rPr>
                <w:rFonts w:ascii="Aptos" w:hAnsi="Aptos"/>
                <w:b/>
                <w:color w:val="075056"/>
                <w:sz w:val="22"/>
              </w:rPr>
              <w:t>L2_Case01_Order_Triage_Agent</w:t>
            </w:r>
          </w:p>
        </w:tc>
        <w:tc>
          <w:tcPr>
            <w:tcW w:type="dxa" w:w="3408"/>
            <w:shd w:val="clear" w:color="auto" w:fill="F2F5F6"/>
          </w:tcPr>
          <w:p>
            <w:r>
              <w:rPr>
                <w:rFonts w:ascii="Aptos" w:hAnsi="Aptos"/>
                <w:b/>
                <w:color w:val="5A6B7D"/>
                <w:sz w:val="16"/>
              </w:rPr>
              <w:t>Level &amp; Option</w:t>
              <w:br/>
            </w:r>
            <w:r>
              <w:rPr>
                <w:rFonts w:ascii="Aptos" w:hAnsi="Aptos"/>
                <w:b/>
                <w:color w:val="075056"/>
                <w:sz w:val="22"/>
              </w:rPr>
              <w:t>L2 — Agentic SDLC · Option 04</w:t>
            </w:r>
          </w:p>
        </w:tc>
        <w:tc>
          <w:tcPr>
            <w:tcW w:type="dxa" w:w="3408"/>
            <w:shd w:val="clear" w:color="auto" w:fill="F2F5F6"/>
          </w:tcPr>
          <w:p>
            <w:r>
              <w:rPr>
                <w:rFonts w:ascii="Aptos" w:hAnsi="Aptos"/>
                <w:b/>
                <w:color w:val="5A6B7D"/>
                <w:sz w:val="16"/>
              </w:rPr>
              <w:t>Industry / Domain</w:t>
              <w:br/>
            </w:r>
            <w:r>
              <w:rPr>
                <w:rFonts w:ascii="Aptos" w:hAnsi="Aptos"/>
                <w:b/>
                <w:color w:val="075056"/>
                <w:sz w:val="22"/>
              </w:rPr>
              <w:t>Retail / Commerce</w:t>
            </w:r>
          </w:p>
        </w:tc>
      </w:tr>
    </w:tbl>
    <w:p>
      <w:pPr>
        <w:spacing w:before="280" w:after="120"/>
      </w:pPr>
      <w:r>
        <w:rPr>
          <w:rFonts w:ascii="Aptos Display" w:hAnsi="Aptos Display"/>
          <w:b/>
          <w:color w:val="075056"/>
          <w:sz w:val="30"/>
        </w:rPr>
        <w:t>SCENARIO</w:t>
      </w:r>
    </w:p>
    <w:p>
      <w:pPr>
        <w:spacing w:after="120"/>
      </w:pPr>
      <w:r>
        <w:rPr>
          <w:rFonts w:ascii="Aptos" w:hAnsi="Aptos"/>
          <w:b w:val="0"/>
          <w:color w:val="1A1A1A"/>
          <w:sz w:val="22"/>
        </w:rPr>
        <w:t>NorthPeak Commerce, a mid-market online retailer, runs a lean support desk. During peak season the queue is a firehose of mixed tickets: delivery delays, wrong items, damaged goods, duplicate charges, and the occasional fraud alert. Marcus, a Tier-1 agent, is time-boxed to a few minutes per ticket and wants a ready-to-send draft for the routine cases. Priya, the escalations lead, owns money movement and fraud and must be paged immediately for those - but does not want to be buried in 'where is my order' pings. Dev, the ops manager, wants every ticket consistently categorized, prioritized, and accompanied by a rationale he can audit. Today all of this is human judgment applied unevenly under pressure.</w:t>
      </w:r>
    </w:p>
    <w:p>
      <w:pPr>
        <w:spacing w:before="280" w:after="120"/>
      </w:pPr>
      <w:r>
        <w:rPr>
          <w:rFonts w:ascii="Aptos Display" w:hAnsi="Aptos Display"/>
          <w:b/>
          <w:color w:val="075056"/>
          <w:sz w:val="30"/>
        </w:rPr>
        <w:t>YOUR MISSION</w:t>
      </w:r>
    </w:p>
    <w:p>
      <w:pPr>
        <w:spacing w:after="120"/>
      </w:pPr>
      <w:r>
        <w:rPr>
          <w:rFonts w:ascii="Aptos" w:hAnsi="Aptos"/>
          <w:b w:val="0"/>
          <w:color w:val="1A1A1A"/>
          <w:sz w:val="22"/>
        </w:rPr>
        <w:t>Build an agentic triage assistant that reads each order note, classifies the issue, applies the documented priority and escalation policy, and then either drafts an on-brand reply for Marcus or produces an escalation summary for Priya - recording a one-line rationale for every decision so the queue is auditable. Then evaluate the agent's classification and routing against the triage policy.</w:t>
      </w:r>
    </w:p>
    <w:p>
      <w:pPr>
        <w:spacing w:before="280" w:after="120"/>
      </w:pPr>
      <w:r>
        <w:rPr>
          <w:rFonts w:ascii="Aptos Display" w:hAnsi="Aptos Display"/>
          <w:b/>
          <w:color w:val="075056"/>
          <w:sz w:val="30"/>
        </w:rPr>
        <w:t>WHAT'S IN THE SANDBOX</w:t>
      </w:r>
    </w:p>
    <w:p>
      <w:pPr>
        <w:pStyle w:val="ListBullet"/>
      </w:pPr>
      <w:r>
        <w:rPr>
          <w:rFonts w:ascii="Aptos" w:hAnsi="Aptos"/>
          <w:b w:val="0"/>
          <w:color w:val="1A1A1A"/>
          <w:sz w:val="22"/>
        </w:rPr>
        <w:t>data/orders_queue.csv — 54 synthetic order tickets to triage (order_id, customer_tier, text_note, status). Deliberately unlabeled: classifying them is your job.</w:t>
      </w:r>
    </w:p>
    <w:p>
      <w:pPr>
        <w:pStyle w:val="ListBullet"/>
      </w:pPr>
      <w:r>
        <w:rPr>
          <w:rFonts w:ascii="Aptos" w:hAnsi="Aptos"/>
          <w:b w:val="0"/>
          <w:color w:val="1A1A1A"/>
          <w:sz w:val="22"/>
        </w:rPr>
        <w:t>data/orders_dev_labeled.csv — Twelve labeled tickets covering all ten categories, for development and calibration. These are the ordinary cases; the queue contains harder ones this subset does not cover.</w:t>
      </w:r>
    </w:p>
    <w:p>
      <w:pPr>
        <w:pStyle w:val="ListBullet"/>
      </w:pPr>
      <w:r>
        <w:rPr>
          <w:rFonts w:ascii="Aptos" w:hAnsi="Aptos"/>
          <w:b w:val="0"/>
          <w:color w:val="1A1A1A"/>
          <w:sz w:val="22"/>
        </w:rPr>
        <w:t>data/personas.md — Ops personas, the triage policy the agent must encode, who has authority to change a triage decision, and where the policy is silent.</w:t>
      </w:r>
    </w:p>
    <w:p>
      <w:pPr>
        <w:pStyle w:val="ListBullet"/>
      </w:pPr>
      <w:r>
        <w:rPr>
          <w:rFonts w:ascii="Aptos" w:hAnsi="Aptos"/>
          <w:b w:val="0"/>
          <w:color w:val="1A1A1A"/>
          <w:sz w:val="22"/>
        </w:rPr>
        <w:t>starter/agent_skeleton.py and starter/requirements.txt — LangGraph node stubs (classify -&gt; route -&gt; draft | escalate) with TODOs, plus known-good dependencies.</w:t>
      </w:r>
    </w:p>
    <w:p>
      <w:pPr>
        <w:spacing w:before="280" w:after="120"/>
      </w:pPr>
      <w:r>
        <w:rPr>
          <w:rFonts w:ascii="Aptos Display" w:hAnsi="Aptos Display"/>
          <w:b/>
          <w:color w:val="075056"/>
          <w:sz w:val="30"/>
        </w:rPr>
        <w:t>WHAT YOUR SOLUTION MUST DO</w:t>
      </w:r>
    </w:p>
    <w:p>
      <w:pPr>
        <w:pStyle w:val="ListBullet"/>
      </w:pPr>
      <w:r>
        <w:rPr>
          <w:rFonts w:ascii="Aptos" w:hAnsi="Aptos"/>
          <w:b w:val="0"/>
          <w:color w:val="1A1A1A"/>
          <w:sz w:val="22"/>
        </w:rPr>
        <w:t>Implement the classify -&gt; route -&gt; (draft | escalate) graph in agent_skeleton.py. The router must branch to a drafting path for Marcus or an escalation path for Priya based on the policy in personas.md, and the graph must run every row of orders_queue.csv to completion.</w:t>
      </w:r>
    </w:p>
    <w:p>
      <w:pPr>
        <w:pStyle w:val="ListBullet"/>
      </w:pPr>
      <w:r>
        <w:rPr>
          <w:rFonts w:ascii="Aptos" w:hAnsi="Aptos"/>
          <w:b w:val="0"/>
          <w:color w:val="1A1A1A"/>
          <w:sz w:val="22"/>
        </w:rPr>
        <w:t>Encode the priority and escalation rules as auditable logic. Read the policy carefully - the rules compose, and the order in which you apply them changes the routing on some tickets. Persist a per-ticket audit record (category, priority, route, one-line rationale) so Dev can trace why each ticket went where it did, including anything unusual about how the ticket was written.</w:t>
      </w:r>
    </w:p>
    <w:p>
      <w:pPr>
        <w:pStyle w:val="ListBullet"/>
      </w:pPr>
      <w:r>
        <w:rPr>
          <w:rFonts w:ascii="Aptos" w:hAnsi="Aptos"/>
          <w:b w:val="0"/>
          <w:color w:val="1A1A1A"/>
          <w:sz w:val="22"/>
        </w:rPr>
        <w:t>Evaluate the agent. Report per-category accuracy against orders_dev_labeled.csv, and assess the queue tickets the dev subset does not cover - explaining how you established ground truth for anything you claim about unlabeled rows. Confirm every fraud and money-movement ticket reached Priya. Explain at least two tickets your agent got wrong or found genuinely hard, citing their ids.</w:t>
      </w:r>
    </w:p>
    <w:p>
      <w:pPr>
        <w:pStyle w:val="ListBullet"/>
      </w:pPr>
      <w:r>
        <w:rPr>
          <w:rFonts w:ascii="Aptos" w:hAnsi="Aptos"/>
          <w:b w:val="0"/>
          <w:color w:val="1A1A1A"/>
          <w:sz w:val="22"/>
        </w:rPr>
        <w:t>Expose the drafting or lookup step as a callable tool and structure the code so a new issue category or route could be added without rewriting the graph. Where the policy does not decide a case, choose a rule, apply it consistently, and document it with your reasoning.</w:t>
      </w:r>
    </w:p>
    <w:p>
      <w:pPr>
        <w:spacing w:before="280" w:after="120"/>
      </w:pPr>
      <w:r>
        <w:rPr>
          <w:rFonts w:ascii="Aptos Display" w:hAnsi="Aptos Display"/>
          <w:b/>
          <w:color w:val="075056"/>
          <w:sz w:val="30"/>
        </w:rPr>
        <w:t>WHAT A STRONG SUBMISSION DEMONSTRATES</w:t>
      </w:r>
    </w:p>
    <w:p>
      <w:pPr>
        <w:spacing w:after="120"/>
      </w:pPr>
      <w:r>
        <w:rPr>
          <w:rFonts w:ascii="Aptos" w:hAnsi="Aptos"/>
          <w:b w:val="0"/>
          <w:color w:val="1A1A1A"/>
          <w:sz w:val="22"/>
        </w:rPr>
        <w:t>A strong submission shows an agentic system you designed with intent: clear decomposition, auditable decisions, honest handling of the cases it gets wrong, and measured evidence of its behaviour on the data — not a happy-path demo. We are less interested in a solution that merely runs than in the judgement behind it: show your reasoning, the alternatives you weighed, where your approach fails and how you know, and the evidence that it actually works. Decide for yourself what 'good' looks like for this problem and defend it.</w:t>
      </w:r>
    </w:p>
    <w:p>
      <w:pPr>
        <w:spacing w:before="280" w:after="120"/>
      </w:pPr>
      <w:r>
        <w:rPr>
          <w:rFonts w:ascii="Aptos Display" w:hAnsi="Aptos Display"/>
          <w:b/>
          <w:color w:val="075056"/>
          <w:sz w:val="30"/>
        </w:rPr>
        <w:t>SUGGESTED TECH STACK &amp; GETTING STARTED</w:t>
      </w:r>
    </w:p>
    <w:p>
      <w:pPr>
        <w:spacing w:after="120"/>
      </w:pPr>
      <w:r>
        <w:rPr>
          <w:rFonts w:ascii="Aptos" w:hAnsi="Aptos"/>
          <w:b w:val="0"/>
          <w:color w:val="1A1A1A"/>
          <w:sz w:val="22"/>
        </w:rPr>
        <w:t>Suggested stack: Python 3, LangGraph + langchain-core, One LLM provider (document your choice), pandas for the sample data</w:t>
      </w:r>
    </w:p>
    <w:p>
      <w:pPr>
        <w:pStyle w:val="ListBullet"/>
      </w:pPr>
      <w:r>
        <w:rPr>
          <w:rFonts w:ascii="Aptos" w:hAnsi="Aptos"/>
          <w:b w:val="0"/>
          <w:color w:val="1A1A1A"/>
          <w:sz w:val="22"/>
        </w:rPr>
        <w:t>Read data/personas.md and extract the classification, priority, and escalation rules - including who has authority over a triage decision and what the policy does not cover.</w:t>
      </w:r>
    </w:p>
    <w:p>
      <w:pPr>
        <w:pStyle w:val="ListBullet"/>
      </w:pPr>
      <w:r>
        <w:rPr>
          <w:rFonts w:ascii="Aptos" w:hAnsi="Aptos"/>
          <w:b w:val="0"/>
          <w:color w:val="1A1A1A"/>
          <w:sz w:val="22"/>
        </w:rPr>
        <w:t>Install starter/requirements.txt and skim starter/agent_skeleton.py to see the node contracts.</w:t>
      </w:r>
    </w:p>
    <w:p>
      <w:pPr>
        <w:pStyle w:val="ListBullet"/>
      </w:pPr>
      <w:r>
        <w:rPr>
          <w:rFonts w:ascii="Aptos" w:hAnsi="Aptos"/>
          <w:b w:val="0"/>
          <w:color w:val="1A1A1A"/>
          <w:sz w:val="22"/>
        </w:rPr>
        <w:t>Implement classify_node, route_node, draft_node, escalate_node, and wire build_graph().</w:t>
      </w:r>
    </w:p>
    <w:p>
      <w:pPr>
        <w:pStyle w:val="ListBullet"/>
      </w:pPr>
      <w:r>
        <w:rPr>
          <w:rFonts w:ascii="Aptos" w:hAnsi="Aptos"/>
          <w:b w:val="0"/>
          <w:color w:val="1A1A1A"/>
          <w:sz w:val="22"/>
        </w:rPr>
        <w:t>Run run_all() over data/orders_queue.csv and print the triage table plus rationales.</w:t>
      </w:r>
    </w:p>
    <w:p>
      <w:pPr>
        <w:pStyle w:val="ListBullet"/>
      </w:pPr>
      <w:r>
        <w:rPr>
          <w:rFonts w:ascii="Aptos" w:hAnsi="Aptos"/>
          <w:b w:val="0"/>
          <w:color w:val="1A1A1A"/>
          <w:sz w:val="22"/>
        </w:rPr>
        <w:t>Compare your agent's output against orders_dev_labeled.csv, report per-category accuracy, confirm all fraud and money-movement tickets escalated, and inspect the harder queue tickets by hand.</w:t>
      </w:r>
    </w:p>
    <w:p>
      <w:pPr>
        <w:spacing w:before="280" w:after="120"/>
      </w:pPr>
      <w:r>
        <w:rPr>
          <w:rFonts w:ascii="Aptos Display" w:hAnsi="Aptos Display"/>
          <w:b/>
          <w:color w:val="075056"/>
          <w:sz w:val="30"/>
        </w:rPr>
        <w:t>WHAT TO SUBMIT</w:t>
      </w:r>
    </w:p>
    <w:p>
      <w:pPr>
        <w:pStyle w:val="ListBullet"/>
      </w:pPr>
      <w:r>
        <w:rPr>
          <w:rFonts w:ascii="Aptos" w:hAnsi="Aptos"/>
          <w:b w:val="0"/>
          <w:color w:val="1A1A1A"/>
          <w:sz w:val="22"/>
        </w:rPr>
        <w:t>Working LangGraph triage agent that processes all 54 queue tickets end-to-end, with a per-ticket audit record.</w:t>
      </w:r>
    </w:p>
    <w:p>
      <w:pPr>
        <w:pStyle w:val="ListBullet"/>
      </w:pPr>
      <w:r>
        <w:rPr>
          <w:rFonts w:ascii="Aptos" w:hAnsi="Aptos"/>
          <w:b w:val="0"/>
          <w:color w:val="1A1A1A"/>
          <w:sz w:val="22"/>
        </w:rPr>
        <w:t>Evaluation output: per-category accuracy against the labeled dev subset, escalation coverage evidence, and analysis of at least two tickets the agent got wrong. Plus REFLECTION.md (600-1000 words), a passing pytest-asyncio suite, and observability traces.</w:t>
      </w:r>
    </w:p>
    <w:p>
      <w:pPr>
        <w:pStyle w:val="ListBullet"/>
      </w:pPr>
      <w:r>
        <w:rPr>
          <w:rFonts w:ascii="Aptos" w:hAnsi="Aptos"/>
          <w:b w:val="0"/>
          <w:color w:val="1A1A1A"/>
          <w:sz w:val="22"/>
        </w:rPr>
        <w:t>A short design note on the graph topology, the tool abstraction, and where the human approval gate lives.</w:t>
      </w:r>
    </w:p>
    <w:p>
      <w:pPr>
        <w:pStyle w:val="ListBullet"/>
      </w:pPr>
      <w:r>
        <w:rPr>
          <w:rFonts w:ascii="Aptos" w:hAnsi="Aptos"/>
          <w:b w:val="0"/>
          <w:color w:val="1A1A1A"/>
          <w:sz w:val="22"/>
        </w:rPr>
        <w:t>A demo (recording or transcript) showing one drafted reply and one escalation.</w:t>
      </w:r>
    </w:p>
    <w:p>
      <w:pPr>
        <w:spacing w:before="280" w:after="120"/>
      </w:pPr>
      <w:r>
        <w:rPr>
          <w:rFonts w:ascii="Aptos Display" w:hAnsi="Aptos Display"/>
          <w:b/>
          <w:color w:val="075056"/>
          <w:sz w:val="30"/>
        </w:rPr>
        <w:t>A NOTE FROM THE CHIEF LEARNING OFFICER</w:t>
      </w:r>
    </w:p>
    <w:p>
      <w:pPr>
        <w:spacing w:after="120"/>
      </w:pPr>
      <w:r>
        <w:rPr>
          <w:rFonts w:ascii="Aptos" w:hAnsi="Aptos"/>
          <w:b w:val="0"/>
          <w:color w:val="1A1A1A"/>
          <w:sz w:val="22"/>
        </w:rPr>
        <w:t>Support triage is where AI either earns trust or destroys it in a single quarter. What makes this case an L2 challenge isn't calling a model - it's the discipline around it: Priya can never miss a fraud alert, and Marcus can never be handed a reply that over-promises a refund.</w:t>
        <w:br/>
        <w:br/>
        <w:t>Build for auditability from the first line. If Dev can look at any ticket and see exactly why the agent routed it the way it did, you've built something an ops team would actually put in front of customers. Show me the rationale trail as proudly as you show me the drafts.</w:t>
      </w:r>
    </w:p>
    <w:p>
      <w:pPr>
        <w:spacing w:before="240"/>
      </w:pPr>
      <w:r>
        <w:rPr>
          <w:rFonts w:ascii="Aptos" w:hAnsi="Aptos"/>
          <w:b/>
          <w:color w:val="075056"/>
          <w:sz w:val="22"/>
        </w:rPr>
        <w:t>Dr. KNS Acharya, Chief Learning Officer   ·   Dr. Prithvi Sekhar Pagala, AI Technologies Pillar Lead</w:t>
        <w:br/>
      </w:r>
      <w:r>
        <w:rPr>
          <w:rFonts w:ascii="Aptos" w:hAnsi="Aptos"/>
          <w:b w:val="0"/>
          <w:color w:val="5A6B7D"/>
          <w:sz w:val="22"/>
        </w:rPr>
        <w:t>Global AI-First Academy   |   Perficient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19AA26AD496F64D8CF8BCE2294B9E68" ma:contentTypeVersion="12" ma:contentTypeDescription="Create a new document." ma:contentTypeScope="" ma:versionID="9b5ed7d8a50112a42af22b23299a492b">
  <xsd:schema xmlns:xsd="http://www.w3.org/2001/XMLSchema" xmlns:xs="http://www.w3.org/2001/XMLSchema" xmlns:p="http://schemas.microsoft.com/office/2006/metadata/properties" xmlns:ns2="78835f5c-97c8-4f51-987c-034f9bcd8f4b" xmlns:ns3="43fceb28-ac57-41b9-b281-c04bdaaddfb3" targetNamespace="http://schemas.microsoft.com/office/2006/metadata/properties" ma:root="true" ma:fieldsID="1d7517d8bf72e1d19cd0d9ddec9d04a9" ns2:_="" ns3:_="">
    <xsd:import namespace="78835f5c-97c8-4f51-987c-034f9bcd8f4b"/>
    <xsd:import namespace="43fceb28-ac57-41b9-b281-c04bdaaddf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35f5c-97c8-4f51-987c-034f9bcd8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98e266-1b5a-423d-aa71-fcb68a1b755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fceb28-ac57-41b9-b281-c04bdaaddfb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3026c54-75b9-42ff-a7f7-9b29d681d19b}" ma:internalName="TaxCatchAll" ma:showField="CatchAllData" ma:web="43fceb28-ac57-41b9-b281-c04bdaaddf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8835f5c-97c8-4f51-987c-034f9bcd8f4b">
      <Terms xmlns="http://schemas.microsoft.com/office/infopath/2007/PartnerControls"/>
    </lcf76f155ced4ddcb4097134ff3c332f>
    <TaxCatchAll xmlns="43fceb28-ac57-41b9-b281-c04bdaaddfb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22D66ED-15FF-4DF9-AC2E-BB346F6B98CD}"/>
</file>

<file path=customXml/itemProps3.xml><?xml version="1.0" encoding="utf-8"?>
<ds:datastoreItem xmlns:ds="http://schemas.openxmlformats.org/officeDocument/2006/customXml" ds:itemID="{1A3C77F5-600F-4E8F-9C96-E42A1321B8C3}"/>
</file>

<file path=customXml/itemProps4.xml><?xml version="1.0" encoding="utf-8"?>
<ds:datastoreItem xmlns:ds="http://schemas.openxmlformats.org/officeDocument/2006/customXml" ds:itemID="{A201F498-5123-46A4-9B36-BCF67B70186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0x010100C19AA26AD496F64D8CF8BCE2294B9E68</vt:lpwstr>
  </property>
</Properties>
</file>