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2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2829"/>
        <w:gridCol w:w="228"/>
        <w:gridCol w:w="1777"/>
        <w:gridCol w:w="1410"/>
        <w:gridCol w:w="6"/>
        <w:gridCol w:w="998"/>
        <w:gridCol w:w="2415"/>
        <w:tblGridChange w:id="0">
          <w:tblGrid>
            <w:gridCol w:w="585"/>
            <w:gridCol w:w="2829"/>
            <w:gridCol w:w="228"/>
            <w:gridCol w:w="1777"/>
            <w:gridCol w:w="1410"/>
            <w:gridCol w:w="6"/>
            <w:gridCol w:w="998"/>
            <w:gridCol w:w="2415"/>
          </w:tblGrid>
        </w:tblGridChange>
      </w:tblGrid>
      <w:tr>
        <w:trPr>
          <w:cantSplit w:val="0"/>
          <w:trHeight w:val="1030" w:hRule="atLeast"/>
          <w:tblHeader w:val="0"/>
        </w:trPr>
        <w:tc>
          <w:tcPr>
            <w:gridSpan w:val="7"/>
            <w:shd w:fill="2f5496" w:val="clear"/>
          </w:tcPr>
          <w:p w:rsidR="00000000" w:rsidDel="00000000" w:rsidP="00000000" w:rsidRDefault="00000000" w:rsidRPr="00000000" w14:paraId="00000002">
            <w:pPr>
              <w:jc w:val="center"/>
              <w:rPr>
                <w:b w:val="1"/>
                <w:color w:val="ffffff"/>
              </w:rPr>
            </w:pPr>
            <w:r w:rsidDel="00000000" w:rsidR="00000000" w:rsidRPr="00000000">
              <w:rPr>
                <w:b w:val="1"/>
                <w:color w:val="ffffff"/>
                <w:rtl w:val="0"/>
              </w:rPr>
              <w:t xml:space="preserve">F. EXAMPLE PROJECTS WHICH BEST ILLUSTRATE PROPOSED TEAM’S QUALIFICATIONS FOR THIS CONTRACT</w:t>
            </w:r>
          </w:p>
          <w:p w:rsidR="00000000" w:rsidDel="00000000" w:rsidP="00000000" w:rsidRDefault="00000000" w:rsidRPr="00000000" w14:paraId="00000003">
            <w:pPr>
              <w:jc w:val="center"/>
              <w:rPr>
                <w:i w:val="1"/>
              </w:rPr>
            </w:pPr>
            <w:r w:rsidDel="00000000" w:rsidR="00000000" w:rsidRPr="00000000">
              <w:rPr>
                <w:i w:val="1"/>
                <w:color w:val="ffffff"/>
                <w:sz w:val="16"/>
                <w:szCs w:val="16"/>
                <w:rtl w:val="0"/>
              </w:rPr>
              <w:t xml:space="preserve">(Present as many projects as requested by the agency, or 10 projects, if not specified. Complete one Section F for each project.)</w:t>
            </w:r>
            <w:r w:rsidDel="00000000" w:rsidR="00000000" w:rsidRPr="00000000">
              <w:rPr>
                <w:rtl w:val="0"/>
              </w:rPr>
            </w:r>
          </w:p>
        </w:tc>
        <w:tc>
          <w:tcPr>
            <w:tcBorders>
              <w:bottom w:color="000000" w:space="0" w:sz="4" w:val="single"/>
            </w:tcBorders>
          </w:tcPr>
          <w:p w:rsidR="00000000" w:rsidDel="00000000" w:rsidP="00000000" w:rsidRDefault="00000000" w:rsidRPr="00000000" w14:paraId="0000000A">
            <w:pPr>
              <w:rPr>
                <w:sz w:val="14"/>
                <w:szCs w:val="14"/>
              </w:rPr>
            </w:pPr>
            <w:r w:rsidDel="00000000" w:rsidR="00000000" w:rsidRPr="00000000">
              <w:rPr>
                <w:sz w:val="14"/>
                <w:szCs w:val="14"/>
                <w:rtl w:val="0"/>
              </w:rPr>
              <w:t xml:space="preserve">20. EXAMPLE PROJECT KEY NUMBER</w:t>
            </w:r>
          </w:p>
          <w:p w:rsidR="00000000" w:rsidDel="00000000" w:rsidP="00000000" w:rsidRDefault="00000000" w:rsidRPr="00000000" w14:paraId="0000000B">
            <w:pPr>
              <w:jc w:val="center"/>
              <w:rPr>
                <w:rFonts w:ascii="Arial Narrow" w:cs="Arial Narrow" w:eastAsia="Arial Narrow" w:hAnsi="Arial Narrow"/>
              </w:rPr>
            </w:pPr>
            <w:r w:rsidDel="00000000" w:rsidR="00000000" w:rsidRPr="00000000">
              <w:rPr>
                <w:rFonts w:ascii="Arial Narrow" w:cs="Arial Narrow" w:eastAsia="Arial Narrow" w:hAnsi="Arial Narrow"/>
                <w:b w:val="1"/>
                <w:color w:val="2f5496"/>
                <w:sz w:val="48"/>
                <w:szCs w:val="48"/>
                <w:rtl w:val="0"/>
              </w:rPr>
              <w:t xml:space="preserve">06</w:t>
            </w:r>
            <w:r w:rsidDel="00000000" w:rsidR="00000000" w:rsidRPr="00000000">
              <w:rPr>
                <w:rtl w:val="0"/>
              </w:rPr>
            </w:r>
          </w:p>
        </w:tc>
      </w:tr>
      <w:tr>
        <w:trPr>
          <w:cantSplit w:val="0"/>
          <w:trHeight w:val="177" w:hRule="atLeast"/>
          <w:tblHeader w:val="0"/>
        </w:trPr>
        <w:tc>
          <w:tcPr>
            <w:gridSpan w:val="4"/>
            <w:vMerge w:val="restart"/>
            <w:vAlign w:val="center"/>
          </w:tcPr>
          <w:p w:rsidR="00000000" w:rsidDel="00000000" w:rsidP="00000000" w:rsidRDefault="00000000" w:rsidRPr="00000000" w14:paraId="0000000C">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City of Manhattan Beach, Sepulveda Bridge Widening Project </w:t>
            </w:r>
          </w:p>
          <w:p w:rsidR="00000000" w:rsidDel="00000000" w:rsidP="00000000" w:rsidRDefault="00000000" w:rsidRPr="00000000" w14:paraId="0000000D">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Manhattan Beach, CA</w:t>
            </w:r>
          </w:p>
        </w:tc>
        <w:tc>
          <w:tcPr>
            <w:gridSpan w:val="4"/>
            <w:vAlign w:val="center"/>
          </w:tcPr>
          <w:p w:rsidR="00000000" w:rsidDel="00000000" w:rsidP="00000000" w:rsidRDefault="00000000" w:rsidRPr="00000000" w14:paraId="00000011">
            <w:pPr>
              <w:jc w:val="center"/>
              <w:rPr>
                <w:sz w:val="14"/>
                <w:szCs w:val="14"/>
              </w:rPr>
            </w:pPr>
            <w:r w:rsidDel="00000000" w:rsidR="00000000" w:rsidRPr="00000000">
              <w:rPr>
                <w:sz w:val="14"/>
                <w:szCs w:val="14"/>
                <w:rtl w:val="0"/>
              </w:rPr>
              <w:t xml:space="preserve">22. YEAR COMPLETED</w:t>
            </w:r>
          </w:p>
        </w:tc>
      </w:tr>
      <w:tr>
        <w:trPr>
          <w:cantSplit w:val="0"/>
          <w:trHeight w:val="557" w:hRule="atLeast"/>
          <w:tblHeader w:val="0"/>
        </w:trPr>
        <w:tc>
          <w:tcPr>
            <w:gridSpan w:val="4"/>
            <w:vMerge w:val="continue"/>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4"/>
                <w:szCs w:val="14"/>
              </w:rPr>
            </w:pPr>
            <w:r w:rsidDel="00000000" w:rsidR="00000000" w:rsidRPr="00000000">
              <w:rPr>
                <w:rtl w:val="0"/>
              </w:rPr>
            </w:r>
          </w:p>
        </w:tc>
        <w:tc>
          <w:tcPr>
            <w:gridSpan w:val="3"/>
          </w:tcPr>
          <w:p w:rsidR="00000000" w:rsidDel="00000000" w:rsidP="00000000" w:rsidRDefault="00000000" w:rsidRPr="00000000" w14:paraId="00000019">
            <w:pPr>
              <w:rPr>
                <w:sz w:val="14"/>
                <w:szCs w:val="14"/>
              </w:rPr>
            </w:pPr>
            <w:r w:rsidDel="00000000" w:rsidR="00000000" w:rsidRPr="00000000">
              <w:rPr>
                <w:sz w:val="14"/>
                <w:szCs w:val="14"/>
                <w:rtl w:val="0"/>
              </w:rPr>
              <w:t xml:space="preserve">PROFESSIONAL SERVICES</w:t>
            </w:r>
          </w:p>
          <w:p w:rsidR="00000000" w:rsidDel="00000000" w:rsidP="00000000" w:rsidRDefault="00000000" w:rsidRPr="00000000" w14:paraId="0000001A">
            <w:pPr>
              <w:jc w:val="center"/>
              <w:rPr>
                <w:rFonts w:ascii="Arial Narrow" w:cs="Arial Narrow" w:eastAsia="Arial Narrow" w:hAnsi="Arial Narrow"/>
              </w:rPr>
            </w:pPr>
            <w:r w:rsidDel="00000000" w:rsidR="00000000" w:rsidRPr="00000000">
              <w:rPr>
                <w:rFonts w:ascii="Arial Narrow" w:cs="Arial Narrow" w:eastAsia="Arial Narrow" w:hAnsi="Arial Narrow"/>
                <w:rtl w:val="0"/>
              </w:rPr>
              <w:t xml:space="preserve">2023</w:t>
            </w:r>
          </w:p>
        </w:tc>
        <w:tc>
          <w:tcPr/>
          <w:p w:rsidR="00000000" w:rsidDel="00000000" w:rsidP="00000000" w:rsidRDefault="00000000" w:rsidRPr="00000000" w14:paraId="0000001D">
            <w:pPr>
              <w:rPr>
                <w:sz w:val="14"/>
                <w:szCs w:val="14"/>
              </w:rPr>
            </w:pPr>
            <w:r w:rsidDel="00000000" w:rsidR="00000000" w:rsidRPr="00000000">
              <w:rPr>
                <w:sz w:val="14"/>
                <w:szCs w:val="14"/>
                <w:rtl w:val="0"/>
              </w:rPr>
              <w:t xml:space="preserve">CONSTRUCTION (IF APPLICABLE)</w:t>
            </w:r>
          </w:p>
        </w:tc>
      </w:tr>
      <w:tr>
        <w:trPr>
          <w:cantSplit w:val="0"/>
          <w:trHeight w:val="272" w:hRule="atLeast"/>
          <w:tblHeader w:val="0"/>
        </w:trPr>
        <w:tc>
          <w:tcPr>
            <w:gridSpan w:val="8"/>
            <w:shd w:fill="2f5496" w:val="clear"/>
            <w:vAlign w:val="center"/>
          </w:tcPr>
          <w:p w:rsidR="00000000" w:rsidDel="00000000" w:rsidP="00000000" w:rsidRDefault="00000000" w:rsidRPr="00000000" w14:paraId="0000001E">
            <w:pPr>
              <w:jc w:val="center"/>
              <w:rPr/>
            </w:pPr>
            <w:r w:rsidDel="00000000" w:rsidR="00000000" w:rsidRPr="00000000">
              <w:rPr>
                <w:color w:val="ffffff"/>
                <w:rtl w:val="0"/>
              </w:rPr>
              <w:t xml:space="preserve">23. PROJECT OWNER’S INFORMATION</w:t>
            </w:r>
            <w:r w:rsidDel="00000000" w:rsidR="00000000" w:rsidRPr="00000000">
              <w:rPr>
                <w:rtl w:val="0"/>
              </w:rPr>
            </w:r>
          </w:p>
        </w:tc>
      </w:tr>
      <w:tr>
        <w:trPr>
          <w:cantSplit w:val="0"/>
          <w:trHeight w:val="462" w:hRule="atLeast"/>
          <w:tblHeader w:val="0"/>
        </w:trPr>
        <w:tc>
          <w:tcPr>
            <w:gridSpan w:val="2"/>
          </w:tcPr>
          <w:p w:rsidR="00000000" w:rsidDel="00000000" w:rsidP="00000000" w:rsidRDefault="00000000" w:rsidRPr="00000000" w14:paraId="00000026">
            <w:pPr>
              <w:rPr>
                <w:sz w:val="14"/>
                <w:szCs w:val="14"/>
              </w:rPr>
            </w:pPr>
            <w:r w:rsidDel="00000000" w:rsidR="00000000" w:rsidRPr="00000000">
              <w:rPr>
                <w:sz w:val="14"/>
                <w:szCs w:val="14"/>
                <w:rtl w:val="0"/>
              </w:rPr>
              <w:t xml:space="preserve">a. PROJECT OWNER</w:t>
            </w:r>
          </w:p>
          <w:p w:rsidR="00000000" w:rsidDel="00000000" w:rsidP="00000000" w:rsidRDefault="00000000" w:rsidRPr="00000000" w14:paraId="00000027">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City of Manhattan Beach</w:t>
            </w:r>
          </w:p>
        </w:tc>
        <w:tc>
          <w:tcPr>
            <w:gridSpan w:val="3"/>
          </w:tcPr>
          <w:p w:rsidR="00000000" w:rsidDel="00000000" w:rsidP="00000000" w:rsidRDefault="00000000" w:rsidRPr="00000000" w14:paraId="00000029">
            <w:pPr>
              <w:rPr>
                <w:sz w:val="14"/>
                <w:szCs w:val="14"/>
              </w:rPr>
            </w:pPr>
            <w:r w:rsidDel="00000000" w:rsidR="00000000" w:rsidRPr="00000000">
              <w:rPr>
                <w:sz w:val="14"/>
                <w:szCs w:val="14"/>
                <w:rtl w:val="0"/>
              </w:rPr>
              <w:t xml:space="preserve">b. POINT OF CONTACT NAME</w:t>
            </w:r>
          </w:p>
          <w:p w:rsidR="00000000" w:rsidDel="00000000" w:rsidP="00000000" w:rsidRDefault="00000000" w:rsidRPr="00000000" w14:paraId="0000002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Prem Kumar,</w:t>
            </w:r>
          </w:p>
          <w:p w:rsidR="00000000" w:rsidDel="00000000" w:rsidP="00000000" w:rsidRDefault="00000000" w:rsidRPr="00000000" w14:paraId="0000002B">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City Engineer</w:t>
            </w:r>
          </w:p>
        </w:tc>
        <w:tc>
          <w:tcPr>
            <w:gridSpan w:val="3"/>
          </w:tcPr>
          <w:p w:rsidR="00000000" w:rsidDel="00000000" w:rsidP="00000000" w:rsidRDefault="00000000" w:rsidRPr="00000000" w14:paraId="0000002E">
            <w:pPr>
              <w:rPr>
                <w:sz w:val="14"/>
                <w:szCs w:val="14"/>
              </w:rPr>
            </w:pPr>
            <w:r w:rsidDel="00000000" w:rsidR="00000000" w:rsidRPr="00000000">
              <w:rPr>
                <w:sz w:val="14"/>
                <w:szCs w:val="14"/>
                <w:rtl w:val="0"/>
              </w:rPr>
              <w:t xml:space="preserve">c. POINT OF CONTACT TELEPHONE NUMBER</w:t>
            </w:r>
          </w:p>
          <w:p w:rsidR="00000000" w:rsidDel="00000000" w:rsidP="00000000" w:rsidRDefault="00000000" w:rsidRPr="00000000" w14:paraId="0000002F">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(310) 802-5352</w:t>
            </w:r>
          </w:p>
        </w:tc>
      </w:tr>
      <w:tr>
        <w:trPr>
          <w:cantSplit w:val="0"/>
          <w:trHeight w:val="5597" w:hRule="atLeast"/>
          <w:tblHeader w:val="0"/>
        </w:trPr>
        <w:tc>
          <w:tcPr>
            <w:gridSpan w:val="8"/>
          </w:tcPr>
          <w:p w:rsidR="00000000" w:rsidDel="00000000" w:rsidP="00000000" w:rsidRDefault="00000000" w:rsidRPr="00000000" w14:paraId="00000032">
            <w:pPr>
              <w:rPr>
                <w:sz w:val="14"/>
                <w:szCs w:val="14"/>
              </w:rPr>
            </w:pPr>
            <w:r w:rsidDel="00000000" w:rsidR="00000000" w:rsidRPr="00000000">
              <w:rPr>
                <w:sz w:val="14"/>
                <w:szCs w:val="14"/>
                <w:rtl w:val="0"/>
              </w:rPr>
              <w:t xml:space="preserve">24. BRIEF DESCRIPTION OF PROJECT AND RELEVANCE TO THIS CONTRACT </w:t>
            </w:r>
            <w:r w:rsidDel="00000000" w:rsidR="00000000" w:rsidRPr="00000000">
              <w:rPr>
                <w:i w:val="1"/>
                <w:sz w:val="14"/>
                <w:szCs w:val="14"/>
                <w:rtl w:val="0"/>
              </w:rPr>
              <w:t xml:space="preserve">(INCLUDE SCOPE, SIZE AND COST</w:t>
            </w:r>
            <w:r w:rsidDel="00000000" w:rsidR="00000000" w:rsidRPr="00000000">
              <w:rPr>
                <w:sz w:val="14"/>
                <w:szCs w:val="14"/>
                <w:rtl w:val="0"/>
              </w:rPr>
              <w:t xml:space="preserve">)</w:t>
            </w:r>
            <w:r w:rsidDel="00000000" w:rsidR="00000000" w:rsidRPr="00000000">
              <mc:AlternateContent>
                <mc:Choice Requires="wpg">
                  <w:drawing>
                    <wp:anchor allowOverlap="1" behindDoc="0" distB="0" distT="0" distL="228600" distR="228600" hidden="0" layoutInCell="1" locked="0" relativeHeight="0" simplePos="0">
                      <wp:simplePos x="0" y="0"/>
                      <wp:positionH relativeFrom="column">
                        <wp:posOffset>4312920</wp:posOffset>
                      </wp:positionH>
                      <wp:positionV relativeFrom="paragraph">
                        <wp:posOffset>104139</wp:posOffset>
                      </wp:positionV>
                      <wp:extent cx="1828800" cy="4340860"/>
                      <wp:effectExtent b="0" l="0" r="0" t="0"/>
                      <wp:wrapSquare wrapText="bothSides" distB="0" distT="0" distL="228600" distR="228600"/>
                      <wp:docPr id="202" name=""/>
                      <a:graphic>
                        <a:graphicData uri="http://schemas.microsoft.com/office/word/2010/wordprocessingGroup">
                          <wpg:wgp>
                            <wpg:cNvGrpSpPr/>
                            <wpg:grpSpPr>
                              <a:xfrm>
                                <a:off x="4406200" y="1609550"/>
                                <a:ext cx="1828800" cy="4340860"/>
                                <a:chOff x="4406200" y="1609550"/>
                                <a:chExt cx="1854200" cy="5950450"/>
                              </a:xfrm>
                            </wpg:grpSpPr>
                            <wpg:grpSp>
                              <wpg:cNvGrpSpPr/>
                              <wpg:grpSpPr>
                                <a:xfrm>
                                  <a:off x="4431600" y="1609570"/>
                                  <a:ext cx="1828800" cy="4340860"/>
                                  <a:chOff x="0" y="0"/>
                                  <a:chExt cx="1828800" cy="16692103"/>
                                </a:xfrm>
                              </wpg:grpSpPr>
                              <wps:wsp>
                                <wps:cNvSpPr/>
                                <wps:cNvPr id="3" name="Shape 3"/>
                                <wps:spPr>
                                  <a:xfrm>
                                    <a:off x="0" y="0"/>
                                    <a:ext cx="1828800" cy="1669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1828800" cy="2286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927279"/>
                                    <a:ext cx="1828800" cy="15764824"/>
                                  </a:xfrm>
                                  <a:prstGeom prst="rect">
                                    <a:avLst/>
                                  </a:prstGeom>
                                  <a:solidFill>
                                    <a:srgbClr val="FFFFFF"/>
                                  </a:solidFill>
                                  <a:ln>
                                    <a:noFill/>
                                  </a:ln>
                                </wps:spPr>
                                <wps:txbx>
                                  <w:txbxContent>
                                    <w:p w:rsidR="00000000" w:rsidDel="00000000" w:rsidP="00000000" w:rsidRDefault="00000000" w:rsidRPr="00000000">
                                      <w:pPr>
                                        <w:spacing w:after="160" w:before="0" w:line="258.99999618530273"/>
                                        <w:ind w:left="360" w:right="0" w:firstLine="0"/>
                                        <w:jc w:val="left"/>
                                        <w:textDirection w:val="btLr"/>
                                      </w:pP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Caltrans sampling and testing requirements</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 Development of QAP</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 Field sampling and testing</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METS SMR services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Prepared SIQMP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Efficient dispatch &amp; overall management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100% responsiveness on all requests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Coordination with Caltrans District 7 construction oversight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All documentation per Caltrans construction filing category </w:t>
                                      </w:r>
                                    </w:p>
                                    <w:p w:rsidR="00000000" w:rsidDel="00000000" w:rsidP="00000000" w:rsidRDefault="00000000" w:rsidRPr="00000000">
                                      <w:pPr>
                                        <w:spacing w:after="0" w:before="0" w:line="240"/>
                                        <w:ind w:left="36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28"/>
                                          <w:vertAlign w:val="baseline"/>
                                        </w:rPr>
                                        <w:t xml:space="preserve">Claims management regarding materials issue</w:t>
                                      </w:r>
                                    </w:p>
                                    <w:p w:rsidR="00000000" w:rsidDel="00000000" w:rsidP="00000000" w:rsidRDefault="00000000" w:rsidRPr="00000000">
                                      <w:pPr>
                                        <w:spacing w:after="0" w:before="0" w:line="258.99999618530273"/>
                                        <w:ind w:left="0" w:right="0" w:firstLine="0"/>
                                        <w:jc w:val="left"/>
                                        <w:textDirection w:val="btLr"/>
                                      </w:pPr>
                                      <w:r w:rsidDel="00000000" w:rsidR="00000000" w:rsidRPr="00000000">
                                        <w:rPr>
                                          <w:rFonts w:ascii="Arial Narrow" w:cs="Arial Narrow" w:eastAsia="Arial Narrow" w:hAnsi="Arial Narrow"/>
                                          <w:b w:val="0"/>
                                          <w:i w:val="0"/>
                                          <w:smallCaps w:val="0"/>
                                          <w:strike w:val="0"/>
                                          <w:color w:val="000000"/>
                                          <w:sz w:val="24"/>
                                          <w:vertAlign w:val="baseline"/>
                                        </w:rPr>
                                      </w:r>
                                    </w:p>
                                  </w:txbxContent>
                                </wps:txbx>
                                <wps:bodyPr anchorCtr="0" anchor="t" bIns="228600" lIns="91425" spcFirstLastPara="1" rIns="109725" wrap="square" tIns="182875">
                                  <a:noAutofit/>
                                </wps:bodyPr>
                              </wps:wsp>
                              <wps:wsp>
                                <wps:cNvSpPr/>
                                <wps:cNvPr id="6" name="Shape 6"/>
                                <wps:spPr>
                                  <a:xfrm>
                                    <a:off x="0" y="231811"/>
                                    <a:ext cx="1828800" cy="1986397"/>
                                  </a:xfrm>
                                  <a:prstGeom prst="rect">
                                    <a:avLst/>
                                  </a:prstGeom>
                                  <a:solidFill>
                                    <a:srgbClr val="2F5496"/>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Narrow" w:cs="Arial Narrow" w:eastAsia="Arial Narrow" w:hAnsi="Arial Narrow"/>
                                          <w:b w:val="1"/>
                                          <w:i w:val="0"/>
                                          <w:smallCaps w:val="1"/>
                                          <w:strike w:val="0"/>
                                          <w:color w:val="ffffff"/>
                                          <w:sz w:val="28"/>
                                          <w:vertAlign w:val="baseline"/>
                                        </w:rPr>
                                        <w:t xml:space="preserve">PROJECT RELEVANCE </w:t>
                                      </w: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228600" distR="228600" hidden="0" layoutInCell="1" locked="0" relativeHeight="0" simplePos="0">
                      <wp:simplePos x="0" y="0"/>
                      <wp:positionH relativeFrom="column">
                        <wp:posOffset>4312920</wp:posOffset>
                      </wp:positionH>
                      <wp:positionV relativeFrom="paragraph">
                        <wp:posOffset>104139</wp:posOffset>
                      </wp:positionV>
                      <wp:extent cx="1828800" cy="4340860"/>
                      <wp:effectExtent b="0" l="0" r="0" t="0"/>
                      <wp:wrapSquare wrapText="bothSides" distB="0" distT="0" distL="228600" distR="228600"/>
                      <wp:docPr id="20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828800" cy="4340860"/>
                              </a:xfrm>
                              <a:prstGeom prst="rect"/>
                              <a:ln/>
                            </pic:spPr>
                          </pic:pic>
                        </a:graphicData>
                      </a:graphic>
                    </wp:anchor>
                  </w:drawing>
                </mc:Fallback>
              </mc:AlternateConten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S2 Engineering provided construction management, inspection, and materials testing services to the city of Manhattan Beach for their Sepulveda Blvd. Bridge Widening Project. This $8.8 million, twelve-month project entails seismic retrofitting and widening of the existing 165-foot-long bridge structure to provide a consistent roadway width for vehicles traveling northbound on Sepulveda Boulevard, eliminating an existing traffic bottleneck. Materials sampling and testing task was performed on various work activities, including addition of soldier pile walls and retaining walls, embankment fill at bridge approaches, sidewalk and curb ramp improvements, HMA and JPCP (regular and rapid strength concrete) paving, approach slabs, drainage systems, CIDH piles, pile cap and foundation, bridge column and walls, bridge deck, and concrete barrier.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unique challenges affecting this project were the limited space available, and the requirement to maintain pedestrian access underneath the Sepulveda Bridge during construction.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both"/>
              <w:rPr>
                <w:rFonts w:ascii="Arial Narrow" w:cs="Arial Narrow" w:eastAsia="Arial Narrow" w:hAnsi="Arial Narrow"/>
                <w:b w:val="0"/>
                <w:i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The project also requires coordination with Southern California Gas Company for the relocation of a gas line, Caltrans for ADA compliance of sidewalks and curbs, Southern California Edison, environmental compliance, lane closures, and traffic signal modification. S2 has also adeptly handled community outreach and limited public inconveniences, which is a priority for Manhattan Beach.</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0" w:right="0" w:firstLine="0"/>
              <w:jc w:val="both"/>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Fonts w:ascii="Arial Narrow" w:cs="Arial Narrow" w:eastAsia="Arial Narrow" w:hAnsi="Arial Narrow"/>
                <w:b w:val="0"/>
                <w:i w:val="0"/>
                <w:smallCaps w:val="0"/>
                <w:strike w:val="0"/>
                <w:color w:val="000000"/>
                <w:sz w:val="24"/>
                <w:szCs w:val="24"/>
                <w:u w:val="none"/>
                <w:shd w:fill="auto" w:val="clear"/>
                <w:vertAlign w:val="baseline"/>
                <w:rtl w:val="0"/>
              </w:rPr>
              <w:t xml:space="preserve">S2 prepared the City’s Quality Assurance Plan that was submitted to Caltrans and approved.  All sampling and testing followed the QAP that was based on the testing requried per the standard Specifications and Construction Manual</w:t>
            </w: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3955165</wp:posOffset>
                  </wp:positionH>
                  <wp:positionV relativeFrom="paragraph">
                    <wp:posOffset>666115</wp:posOffset>
                  </wp:positionV>
                  <wp:extent cx="2400935" cy="1851025"/>
                  <wp:effectExtent b="0" l="0" r="0" t="0"/>
                  <wp:wrapSquare wrapText="bothSides" distB="0" distT="0" distL="114300" distR="114300"/>
                  <wp:docPr id="20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400935" cy="1851025"/>
                          </a:xfrm>
                          <a:prstGeom prst="rect"/>
                          <a:ln/>
                        </pic:spPr>
                      </pic:pic>
                    </a:graphicData>
                  </a:graphic>
                </wp:anchor>
              </w:drawing>
            </w:r>
          </w:p>
          <w:p w:rsidR="00000000" w:rsidDel="00000000" w:rsidP="00000000" w:rsidRDefault="00000000" w:rsidRPr="00000000" w14:paraId="00000037">
            <w:pPr>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38">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9">
            <w:pPr>
              <w:rPr>
                <w:rFonts w:ascii="Arial Narrow" w:cs="Arial Narrow" w:eastAsia="Arial Narrow" w:hAnsi="Arial Narrow"/>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47626</wp:posOffset>
                  </wp:positionH>
                  <wp:positionV relativeFrom="paragraph">
                    <wp:posOffset>12774</wp:posOffset>
                  </wp:positionV>
                  <wp:extent cx="2440940" cy="1831340"/>
                  <wp:effectExtent b="0" l="0" r="0" t="0"/>
                  <wp:wrapSquare wrapText="bothSides" distB="0" distT="0" distL="114300" distR="114300"/>
                  <wp:docPr id="203"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440940" cy="1831340"/>
                          </a:xfrm>
                          <a:prstGeom prst="rect"/>
                          <a:ln/>
                        </pic:spPr>
                      </pic:pic>
                    </a:graphicData>
                  </a:graphic>
                </wp:anchor>
              </w:drawing>
            </w:r>
          </w:p>
          <w:p w:rsidR="00000000" w:rsidDel="00000000" w:rsidP="00000000" w:rsidRDefault="00000000" w:rsidRPr="00000000" w14:paraId="0000003A">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B">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C">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D">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E">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F">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0">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1">
            <w:pPr>
              <w:rPr>
                <w:rFonts w:ascii="Arial Narrow" w:cs="Arial Narrow" w:eastAsia="Arial Narrow" w:hAnsi="Arial Narrow"/>
                <w:sz w:val="24"/>
                <w:szCs w:val="24"/>
              </w:rPr>
            </w:pPr>
            <w:r w:rsidDel="00000000" w:rsidR="00000000" w:rsidRPr="00000000">
              <w:rPr>
                <w:rtl w:val="0"/>
              </w:rPr>
            </w:r>
          </w:p>
        </w:tc>
      </w:tr>
      <w:tr>
        <w:trPr>
          <w:cantSplit w:val="0"/>
          <w:trHeight w:val="348" w:hRule="atLeast"/>
          <w:tblHeader w:val="0"/>
        </w:trPr>
        <w:tc>
          <w:tcPr>
            <w:gridSpan w:val="8"/>
            <w:shd w:fill="2f5496" w:val="clear"/>
            <w:vAlign w:val="center"/>
          </w:tcPr>
          <w:p w:rsidR="00000000" w:rsidDel="00000000" w:rsidP="00000000" w:rsidRDefault="00000000" w:rsidRPr="00000000" w14:paraId="00000049">
            <w:pPr>
              <w:jc w:val="center"/>
              <w:rPr/>
            </w:pPr>
            <w:r w:rsidDel="00000000" w:rsidR="00000000" w:rsidRPr="00000000">
              <w:rPr>
                <w:color w:val="ffffff"/>
                <w:rtl w:val="0"/>
              </w:rPr>
              <w:t xml:space="preserve">25. FIRMS FROM SECTION C INVOLVED WITH THIS PROJECT</w:t>
            </w:r>
            <w:r w:rsidDel="00000000" w:rsidR="00000000" w:rsidRPr="00000000">
              <w:rPr>
                <w:rtl w:val="0"/>
              </w:rPr>
            </w:r>
          </w:p>
        </w:tc>
      </w:tr>
      <w:tr>
        <w:trPr>
          <w:cantSplit w:val="0"/>
          <w:trHeight w:val="431" w:hRule="atLeast"/>
          <w:tblHeader w:val="0"/>
        </w:trPr>
        <w:tc>
          <w:tcPr>
            <w:shd w:fill="d9d9d9" w:val="clear"/>
            <w:vAlign w:val="center"/>
          </w:tcPr>
          <w:p w:rsidR="00000000" w:rsidDel="00000000" w:rsidP="00000000" w:rsidRDefault="00000000" w:rsidRPr="00000000" w14:paraId="00000051">
            <w:pPr>
              <w:rPr>
                <w:b w:val="1"/>
                <w:sz w:val="18"/>
                <w:szCs w:val="18"/>
              </w:rPr>
            </w:pPr>
            <w:r w:rsidDel="00000000" w:rsidR="00000000" w:rsidRPr="00000000">
              <w:rPr>
                <w:b w:val="1"/>
                <w:sz w:val="18"/>
                <w:szCs w:val="18"/>
                <w:rtl w:val="0"/>
              </w:rPr>
              <w:t xml:space="preserve">a.</w:t>
            </w:r>
          </w:p>
        </w:tc>
        <w:tc>
          <w:tcPr>
            <w:gridSpan w:val="2"/>
          </w:tcPr>
          <w:p w:rsidR="00000000" w:rsidDel="00000000" w:rsidP="00000000" w:rsidRDefault="00000000" w:rsidRPr="00000000" w14:paraId="00000052">
            <w:pPr>
              <w:rPr>
                <w:sz w:val="14"/>
                <w:szCs w:val="14"/>
              </w:rPr>
            </w:pPr>
            <w:r w:rsidDel="00000000" w:rsidR="00000000" w:rsidRPr="00000000">
              <w:rPr>
                <w:sz w:val="14"/>
                <w:szCs w:val="14"/>
                <w:rtl w:val="0"/>
              </w:rPr>
              <w:t xml:space="preserve">(1) FIRM NAME</w:t>
            </w:r>
          </w:p>
          <w:p w:rsidR="00000000" w:rsidDel="00000000" w:rsidP="00000000" w:rsidRDefault="00000000" w:rsidRPr="00000000" w14:paraId="00000053">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S2 Engineering, Inc.</w:t>
            </w:r>
          </w:p>
        </w:tc>
        <w:tc>
          <w:tcPr>
            <w:gridSpan w:val="3"/>
          </w:tcPr>
          <w:p w:rsidR="00000000" w:rsidDel="00000000" w:rsidP="00000000" w:rsidRDefault="00000000" w:rsidRPr="00000000" w14:paraId="00000055">
            <w:pPr>
              <w:rPr>
                <w:i w:val="1"/>
                <w:sz w:val="14"/>
                <w:szCs w:val="14"/>
              </w:rPr>
            </w:pPr>
            <w:r w:rsidDel="00000000" w:rsidR="00000000" w:rsidRPr="00000000">
              <w:rPr>
                <w:sz w:val="14"/>
                <w:szCs w:val="14"/>
                <w:rtl w:val="0"/>
              </w:rPr>
              <w:t xml:space="preserve">(2) FIRM LOCATION </w:t>
            </w:r>
            <w:r w:rsidDel="00000000" w:rsidR="00000000" w:rsidRPr="00000000">
              <w:rPr>
                <w:i w:val="1"/>
                <w:sz w:val="14"/>
                <w:szCs w:val="14"/>
                <w:rtl w:val="0"/>
              </w:rPr>
              <w:t xml:space="preserve">(CITY AND STATE)</w:t>
            </w:r>
          </w:p>
          <w:p w:rsidR="00000000" w:rsidDel="00000000" w:rsidP="00000000" w:rsidRDefault="00000000" w:rsidRPr="00000000" w14:paraId="00000056">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Rancho Cucamonga, CA</w:t>
            </w:r>
          </w:p>
        </w:tc>
        <w:tc>
          <w:tcPr>
            <w:gridSpan w:val="2"/>
          </w:tcPr>
          <w:p w:rsidR="00000000" w:rsidDel="00000000" w:rsidP="00000000" w:rsidRDefault="00000000" w:rsidRPr="00000000" w14:paraId="00000059">
            <w:pPr>
              <w:rPr>
                <w:sz w:val="14"/>
                <w:szCs w:val="14"/>
              </w:rPr>
            </w:pPr>
            <w:r w:rsidDel="00000000" w:rsidR="00000000" w:rsidRPr="00000000">
              <w:rPr>
                <w:sz w:val="14"/>
                <w:szCs w:val="14"/>
                <w:rtl w:val="0"/>
              </w:rPr>
              <w:t xml:space="preserve">(3) ROLE</w:t>
            </w:r>
          </w:p>
          <w:p w:rsidR="00000000" w:rsidDel="00000000" w:rsidP="00000000" w:rsidRDefault="00000000" w:rsidRPr="00000000" w14:paraId="0000005A">
            <w:pPr>
              <w:rPr>
                <w:rFonts w:ascii="Arial Narrow" w:cs="Arial Narrow" w:eastAsia="Arial Narrow" w:hAnsi="Arial Narrow"/>
              </w:rPr>
            </w:pPr>
            <w:r w:rsidDel="00000000" w:rsidR="00000000" w:rsidRPr="00000000">
              <w:rPr>
                <w:rFonts w:ascii="Arial Narrow" w:cs="Arial Narrow" w:eastAsia="Arial Narrow" w:hAnsi="Arial Narrow"/>
                <w:rtl w:val="0"/>
              </w:rPr>
              <w:t xml:space="preserve">Construction Management, Inspections, and Materials Testing, SIQMP SMR.</w:t>
            </w:r>
          </w:p>
        </w:tc>
      </w:tr>
    </w:tbl>
    <w:p w:rsidR="00000000" w:rsidDel="00000000" w:rsidP="00000000" w:rsidRDefault="00000000" w:rsidRPr="00000000" w14:paraId="0000005C">
      <w:pPr>
        <w:rPr>
          <w:b w:val="1"/>
          <w:sz w:val="20"/>
          <w:szCs w:val="20"/>
        </w:rPr>
      </w:pPr>
      <w:r w:rsidDel="00000000" w:rsidR="00000000" w:rsidRPr="00000000">
        <w:rPr>
          <w:rtl w:val="0"/>
        </w:rPr>
        <w:tab/>
        <w:tab/>
        <w:tab/>
        <w:tab/>
        <w:tab/>
        <w:t xml:space="preserve">     </w:t>
        <w:tab/>
        <w:t xml:space="preserve">             </w:t>
        <w:tab/>
        <w:t xml:space="preserve">       </w:t>
      </w:r>
      <w:r w:rsidDel="00000000" w:rsidR="00000000" w:rsidRPr="00000000">
        <w:rPr>
          <w:b w:val="1"/>
          <w:sz w:val="20"/>
          <w:szCs w:val="20"/>
          <w:rtl w:val="0"/>
        </w:rPr>
        <w:t xml:space="preserve">                                       STANDARD FORM 330 (REV. 7/2021)</w:t>
      </w:r>
    </w:p>
    <w:sectPr>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E611C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7EE7"/>
    <w:pPr>
      <w:ind w:left="720"/>
      <w:contextualSpacing w:val="1"/>
    </w:pPr>
  </w:style>
  <w:style w:type="paragraph" w:styleId="BodyTextIndent">
    <w:name w:val="Body Text Indent"/>
    <w:basedOn w:val="Normal"/>
    <w:link w:val="BodyTextIndentChar"/>
    <w:rsid w:val="00761318"/>
    <w:pPr>
      <w:spacing w:after="0" w:line="240" w:lineRule="auto"/>
      <w:ind w:left="720"/>
    </w:pPr>
    <w:rPr>
      <w:rFonts w:ascii="Times New Roman" w:cs="Times New Roman" w:eastAsia="Times New Roman" w:hAnsi="Times New Roman"/>
      <w:sz w:val="24"/>
      <w:szCs w:val="20"/>
    </w:rPr>
  </w:style>
  <w:style w:type="character" w:styleId="BodyTextIndentChar" w:customStyle="1">
    <w:name w:val="Body Text Indent Char"/>
    <w:basedOn w:val="DefaultParagraphFont"/>
    <w:link w:val="BodyTextIndent"/>
    <w:rsid w:val="00761318"/>
    <w:rPr>
      <w:rFonts w:ascii="Times New Roman" w:cs="Times New Roman" w:eastAsia="Times New Roman" w:hAnsi="Times New Roman"/>
      <w:sz w:val="24"/>
      <w:szCs w:val="20"/>
    </w:rPr>
  </w:style>
  <w:style w:type="paragraph" w:styleId="NoSpacing">
    <w:name w:val="No Spacing"/>
    <w:link w:val="NoSpacingChar"/>
    <w:uiPriority w:val="1"/>
    <w:qFormat w:val="1"/>
    <w:rsid w:val="00421BF2"/>
    <w:pPr>
      <w:spacing w:after="0" w:line="240" w:lineRule="auto"/>
    </w:pPr>
    <w:rPr>
      <w:rFonts w:eastAsiaTheme="minorEastAsia"/>
    </w:rPr>
  </w:style>
  <w:style w:type="character" w:styleId="NoSpacingChar" w:customStyle="1">
    <w:name w:val="No Spacing Char"/>
    <w:basedOn w:val="DefaultParagraphFont"/>
    <w:link w:val="NoSpacing"/>
    <w:uiPriority w:val="1"/>
    <w:rsid w:val="00421BF2"/>
    <w:rPr>
      <w:rFonts w:eastAsiaTheme="minorEastAsia"/>
    </w:rPr>
  </w:style>
  <w:style w:type="paragraph" w:styleId="330Body" w:customStyle="1">
    <w:name w:val="330 Body"/>
    <w:qFormat w:val="1"/>
    <w:rsid w:val="002E58E3"/>
    <w:pPr>
      <w:spacing w:after="60" w:before="40" w:line="240" w:lineRule="auto"/>
    </w:pPr>
    <w:rPr>
      <w:rFonts w:ascii="Arial Narrow" w:cs="Times New Roman" w:eastAsia="Arial" w:hAnsi="Arial Narrow"/>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cHrskFbcLTegtYdsl1bL/fAa8g==">CgMxLjA4AHIhMWFEaF91NjZWQm4yOG5CWk5TdmtVeXAwbl9Ld295eFNJ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2024-06-07T21:02:00Z</dcterms:created>
  <dc:creator>Spencer 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0x0101001B030F390FE60643BC465B5066275260</vt:lpwstr>
  </property>
  <property fmtid="{D5CDD505-2E9C-101B-9397-08002B2CF9AE}" pid="3" name="MediaServiceImageTags">
    <vt:lpwstr/>
  </property>
</Properties>
</file>