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48" w:type="dxa"/>
        <w:tblLook w:val="04A0" w:firstRow="1" w:lastRow="0" w:firstColumn="1" w:lastColumn="0" w:noHBand="0" w:noVBand="1"/>
      </w:tblPr>
      <w:tblGrid>
        <w:gridCol w:w="585"/>
        <w:gridCol w:w="2802"/>
        <w:gridCol w:w="227"/>
        <w:gridCol w:w="3157"/>
        <w:gridCol w:w="315"/>
        <w:gridCol w:w="1369"/>
        <w:gridCol w:w="1793"/>
      </w:tblGrid>
      <w:tr w:rsidR="00E611C8" w14:paraId="7B0F2CFD" w14:textId="77777777" w:rsidTr="00017EA8">
        <w:trPr>
          <w:trHeight w:val="800"/>
        </w:trPr>
        <w:tc>
          <w:tcPr>
            <w:tcW w:w="8455" w:type="dxa"/>
            <w:gridSpan w:val="6"/>
            <w:shd w:val="clear" w:color="auto" w:fill="2F5496" w:themeFill="accent1" w:themeFillShade="BF"/>
          </w:tcPr>
          <w:p w14:paraId="363A3C30" w14:textId="77777777" w:rsidR="00E611C8" w:rsidRPr="007E2A27" w:rsidRDefault="00E611C8" w:rsidP="00E611C8">
            <w:pPr>
              <w:jc w:val="center"/>
              <w:rPr>
                <w:b/>
                <w:bCs/>
                <w:color w:val="FFFFFF" w:themeColor="background1"/>
              </w:rPr>
            </w:pPr>
            <w:r w:rsidRPr="007E2A27">
              <w:rPr>
                <w:b/>
                <w:bCs/>
                <w:color w:val="FFFFFF" w:themeColor="background1"/>
              </w:rPr>
              <w:t>F. EXAMPLE PROJECTS WHICH BEST ILLUSTRATE PROPOSED TEAM’S QUALIFICATIONS FOR THIS CONTRACT</w:t>
            </w:r>
          </w:p>
          <w:p w14:paraId="2D961232" w14:textId="4E2EFE1E" w:rsidR="00E611C8" w:rsidRPr="00E611C8" w:rsidRDefault="00E611C8" w:rsidP="00E611C8">
            <w:pPr>
              <w:jc w:val="center"/>
              <w:rPr>
                <w:i/>
                <w:iCs/>
              </w:rPr>
            </w:pPr>
            <w:r w:rsidRPr="007E2A27">
              <w:rPr>
                <w:i/>
                <w:iCs/>
                <w:color w:val="FFFFFF" w:themeColor="background1"/>
                <w:sz w:val="16"/>
                <w:szCs w:val="16"/>
              </w:rPr>
              <w:t>(Present as many projects as requested by the agency, or 10 projects, if not specified. Complete one Section F for each project.)</w:t>
            </w:r>
          </w:p>
        </w:tc>
        <w:tc>
          <w:tcPr>
            <w:tcW w:w="1793" w:type="dxa"/>
            <w:tcBorders>
              <w:bottom w:val="single" w:sz="4" w:space="0" w:color="auto"/>
            </w:tcBorders>
          </w:tcPr>
          <w:p w14:paraId="2394DAB5" w14:textId="77777777" w:rsidR="00E611C8" w:rsidRDefault="000302AD">
            <w:pPr>
              <w:rPr>
                <w:sz w:val="14"/>
                <w:szCs w:val="14"/>
              </w:rPr>
            </w:pPr>
            <w:r w:rsidRPr="000302AD">
              <w:rPr>
                <w:sz w:val="14"/>
                <w:szCs w:val="14"/>
              </w:rPr>
              <w:t>20. EXAMPLE PROJECT KEY NUMBER</w:t>
            </w:r>
          </w:p>
          <w:p w14:paraId="40E9E202" w14:textId="77777777" w:rsidR="0041079B" w:rsidRDefault="0041079B" w:rsidP="00B160FC">
            <w:pPr>
              <w:jc w:val="center"/>
              <w:rPr>
                <w:rFonts w:ascii="Arial Narrow" w:hAnsi="Arial Narrow"/>
              </w:rPr>
            </w:pPr>
          </w:p>
          <w:p w14:paraId="7144E4EC" w14:textId="33938A04" w:rsidR="00B160FC" w:rsidRPr="00B160FC" w:rsidRDefault="00184B5D" w:rsidP="00B160FC">
            <w:pPr>
              <w:jc w:val="center"/>
              <w:rPr>
                <w:rFonts w:ascii="Arial Narrow" w:hAnsi="Arial Narrow"/>
                <w:b/>
                <w:bCs/>
              </w:rPr>
            </w:pPr>
            <w:r>
              <w:rPr>
                <w:rFonts w:ascii="Arial Narrow" w:hAnsi="Arial Narrow"/>
                <w:b/>
                <w:bCs/>
                <w:sz w:val="28"/>
                <w:szCs w:val="28"/>
              </w:rPr>
              <w:t>6</w:t>
            </w:r>
          </w:p>
        </w:tc>
      </w:tr>
      <w:tr w:rsidR="00177EE7" w14:paraId="391AB307" w14:textId="77777777" w:rsidTr="00D91FCC">
        <w:trPr>
          <w:trHeight w:val="177"/>
        </w:trPr>
        <w:tc>
          <w:tcPr>
            <w:tcW w:w="6771" w:type="dxa"/>
            <w:gridSpan w:val="4"/>
            <w:vMerge w:val="restart"/>
          </w:tcPr>
          <w:p w14:paraId="44760FBE" w14:textId="77777777" w:rsidR="00177EE7" w:rsidRDefault="00177EE7">
            <w:pPr>
              <w:rPr>
                <w:sz w:val="14"/>
                <w:szCs w:val="14"/>
              </w:rPr>
            </w:pPr>
            <w:r w:rsidRPr="00177EE7">
              <w:rPr>
                <w:sz w:val="14"/>
                <w:szCs w:val="14"/>
              </w:rPr>
              <w:t>21. TITLE AND LOCATION (CITY AND STATE)</w:t>
            </w:r>
          </w:p>
          <w:p w14:paraId="6299BBFF" w14:textId="52E8430B" w:rsidR="0041079B" w:rsidRDefault="0032172E">
            <w:pPr>
              <w:rPr>
                <w:rFonts w:ascii="Arial Narrow" w:hAnsi="Arial Narrow"/>
              </w:rPr>
            </w:pPr>
            <w:r>
              <w:rPr>
                <w:rFonts w:ascii="Arial Narrow" w:hAnsi="Arial Narrow"/>
              </w:rPr>
              <w:t>California High Speed Rail, Construction Package 2 and 3</w:t>
            </w:r>
          </w:p>
          <w:p w14:paraId="5E83D5D0" w14:textId="2BDCCAE5" w:rsidR="00D91FCC" w:rsidRPr="0041079B" w:rsidRDefault="0032172E">
            <w:pPr>
              <w:rPr>
                <w:rFonts w:ascii="Arial Narrow" w:hAnsi="Arial Narrow"/>
              </w:rPr>
            </w:pPr>
            <w:r>
              <w:rPr>
                <w:rFonts w:ascii="Arial Narrow" w:hAnsi="Arial Narrow"/>
              </w:rPr>
              <w:t>Se</w:t>
            </w:r>
            <w:r w:rsidR="007A3A03">
              <w:rPr>
                <w:rFonts w:ascii="Arial Narrow" w:hAnsi="Arial Narrow"/>
              </w:rPr>
              <w:t>lm</w:t>
            </w:r>
            <w:r w:rsidR="00C53248">
              <w:rPr>
                <w:rFonts w:ascii="Arial Narrow" w:hAnsi="Arial Narrow"/>
              </w:rPr>
              <w:t>a</w:t>
            </w:r>
            <w:r w:rsidR="007A3A03">
              <w:rPr>
                <w:rFonts w:ascii="Arial Narrow" w:hAnsi="Arial Narrow"/>
              </w:rPr>
              <w:t>, CA</w:t>
            </w:r>
          </w:p>
        </w:tc>
        <w:tc>
          <w:tcPr>
            <w:tcW w:w="3477" w:type="dxa"/>
            <w:gridSpan w:val="3"/>
            <w:vAlign w:val="center"/>
          </w:tcPr>
          <w:p w14:paraId="7B7B0278" w14:textId="62423F97" w:rsidR="00177EE7" w:rsidRPr="00177EE7" w:rsidRDefault="00177EE7" w:rsidP="00177EE7">
            <w:pPr>
              <w:jc w:val="center"/>
              <w:rPr>
                <w:sz w:val="14"/>
                <w:szCs w:val="14"/>
              </w:rPr>
            </w:pPr>
            <w:r w:rsidRPr="00177EE7">
              <w:rPr>
                <w:sz w:val="14"/>
                <w:szCs w:val="14"/>
              </w:rPr>
              <w:t>22. YEAR COMPLETED</w:t>
            </w:r>
          </w:p>
        </w:tc>
      </w:tr>
      <w:tr w:rsidR="00017EA8" w14:paraId="25FD100F" w14:textId="77777777" w:rsidTr="00B2606D">
        <w:trPr>
          <w:trHeight w:val="557"/>
        </w:trPr>
        <w:tc>
          <w:tcPr>
            <w:tcW w:w="6771" w:type="dxa"/>
            <w:gridSpan w:val="4"/>
            <w:vMerge/>
          </w:tcPr>
          <w:p w14:paraId="2FBF1294" w14:textId="77777777" w:rsidR="00177EE7" w:rsidRPr="00177EE7" w:rsidRDefault="00177EE7">
            <w:pPr>
              <w:rPr>
                <w:sz w:val="14"/>
                <w:szCs w:val="14"/>
              </w:rPr>
            </w:pPr>
          </w:p>
        </w:tc>
        <w:tc>
          <w:tcPr>
            <w:tcW w:w="1684" w:type="dxa"/>
            <w:gridSpan w:val="2"/>
          </w:tcPr>
          <w:p w14:paraId="159E2A75" w14:textId="77777777" w:rsidR="00177EE7" w:rsidRDefault="00177EE7">
            <w:pPr>
              <w:rPr>
                <w:sz w:val="14"/>
                <w:szCs w:val="14"/>
              </w:rPr>
            </w:pPr>
            <w:r w:rsidRPr="00177EE7">
              <w:rPr>
                <w:sz w:val="14"/>
                <w:szCs w:val="14"/>
              </w:rPr>
              <w:t>PROFESSIONAL SERVICES</w:t>
            </w:r>
          </w:p>
          <w:p w14:paraId="6AF65CA1" w14:textId="77777777" w:rsidR="0041079B" w:rsidRDefault="0041079B" w:rsidP="00B2606D">
            <w:pPr>
              <w:jc w:val="center"/>
              <w:rPr>
                <w:rFonts w:ascii="Arial Narrow" w:hAnsi="Arial Narrow"/>
              </w:rPr>
            </w:pPr>
          </w:p>
          <w:p w14:paraId="086EB5D2" w14:textId="3C5EF12B" w:rsidR="00B2606D" w:rsidRPr="0041079B" w:rsidRDefault="00B2606D" w:rsidP="00B2606D">
            <w:pPr>
              <w:jc w:val="center"/>
              <w:rPr>
                <w:rFonts w:ascii="Arial Narrow" w:hAnsi="Arial Narrow"/>
              </w:rPr>
            </w:pPr>
            <w:r>
              <w:rPr>
                <w:rFonts w:ascii="Arial Narrow" w:hAnsi="Arial Narrow"/>
              </w:rPr>
              <w:t>Ongoing</w:t>
            </w:r>
          </w:p>
        </w:tc>
        <w:tc>
          <w:tcPr>
            <w:tcW w:w="1793" w:type="dxa"/>
          </w:tcPr>
          <w:p w14:paraId="1970056A" w14:textId="77777777" w:rsidR="00177EE7" w:rsidRDefault="00177EE7">
            <w:pPr>
              <w:rPr>
                <w:sz w:val="14"/>
                <w:szCs w:val="14"/>
              </w:rPr>
            </w:pPr>
            <w:r w:rsidRPr="00177EE7">
              <w:rPr>
                <w:sz w:val="14"/>
                <w:szCs w:val="14"/>
              </w:rPr>
              <w:t xml:space="preserve">CONSTRUCTION </w:t>
            </w:r>
            <w:r w:rsidRPr="00B2606D">
              <w:rPr>
                <w:sz w:val="14"/>
                <w:szCs w:val="14"/>
              </w:rPr>
              <w:t>(IF APPLICABLE)</w:t>
            </w:r>
          </w:p>
          <w:p w14:paraId="503896C6" w14:textId="3E158767" w:rsidR="00930261" w:rsidRPr="0041079B" w:rsidRDefault="00930261" w:rsidP="00930261">
            <w:pPr>
              <w:jc w:val="center"/>
              <w:rPr>
                <w:rFonts w:ascii="Arial Narrow" w:hAnsi="Arial Narrow"/>
              </w:rPr>
            </w:pPr>
            <w:r>
              <w:rPr>
                <w:rFonts w:ascii="Arial Narrow" w:hAnsi="Arial Narrow"/>
              </w:rPr>
              <w:t>N/A</w:t>
            </w:r>
          </w:p>
        </w:tc>
      </w:tr>
      <w:tr w:rsidR="00177EE7" w14:paraId="188D2F9B" w14:textId="77777777" w:rsidTr="003B0FC8">
        <w:trPr>
          <w:trHeight w:val="272"/>
        </w:trPr>
        <w:tc>
          <w:tcPr>
            <w:tcW w:w="10248" w:type="dxa"/>
            <w:gridSpan w:val="7"/>
            <w:shd w:val="clear" w:color="auto" w:fill="2F5496" w:themeFill="accent1" w:themeFillShade="BF"/>
            <w:vAlign w:val="center"/>
          </w:tcPr>
          <w:p w14:paraId="43D9E0AD" w14:textId="11B07F86" w:rsidR="00177EE7" w:rsidRDefault="00177EE7" w:rsidP="00177EE7">
            <w:pPr>
              <w:jc w:val="center"/>
            </w:pPr>
            <w:r w:rsidRPr="007E2A27">
              <w:rPr>
                <w:color w:val="FFFFFF" w:themeColor="background1"/>
              </w:rPr>
              <w:t>23. PROJECT OWNER’S INFORMATION</w:t>
            </w:r>
          </w:p>
        </w:tc>
      </w:tr>
      <w:tr w:rsidR="00177EE7" w14:paraId="413CC71B" w14:textId="77777777" w:rsidTr="00D91FCC">
        <w:trPr>
          <w:trHeight w:val="462"/>
        </w:trPr>
        <w:tc>
          <w:tcPr>
            <w:tcW w:w="3387" w:type="dxa"/>
            <w:gridSpan w:val="2"/>
          </w:tcPr>
          <w:p w14:paraId="4616A07E" w14:textId="23E328E2" w:rsidR="00177EE7" w:rsidRPr="0041079B" w:rsidRDefault="0041079B" w:rsidP="0041079B">
            <w:pPr>
              <w:rPr>
                <w:sz w:val="14"/>
                <w:szCs w:val="14"/>
              </w:rPr>
            </w:pPr>
            <w:r w:rsidRPr="0041079B">
              <w:rPr>
                <w:sz w:val="14"/>
                <w:szCs w:val="14"/>
              </w:rPr>
              <w:t>a.</w:t>
            </w:r>
            <w:r>
              <w:rPr>
                <w:sz w:val="14"/>
                <w:szCs w:val="14"/>
              </w:rPr>
              <w:t xml:space="preserve"> </w:t>
            </w:r>
            <w:r w:rsidR="00177EE7" w:rsidRPr="0041079B">
              <w:rPr>
                <w:sz w:val="14"/>
                <w:szCs w:val="14"/>
              </w:rPr>
              <w:t>PROJECT OWNER</w:t>
            </w:r>
          </w:p>
          <w:p w14:paraId="4F8D0DB9" w14:textId="7AB2DFAB" w:rsidR="0041079B" w:rsidRPr="0041079B" w:rsidRDefault="00054440" w:rsidP="0041079B">
            <w:pPr>
              <w:rPr>
                <w:rFonts w:ascii="Arial Narrow" w:hAnsi="Arial Narrow"/>
              </w:rPr>
            </w:pPr>
            <w:r>
              <w:rPr>
                <w:rFonts w:ascii="Arial Narrow" w:hAnsi="Arial Narrow"/>
              </w:rPr>
              <w:t>California High Speed Rail Authority</w:t>
            </w:r>
          </w:p>
        </w:tc>
        <w:tc>
          <w:tcPr>
            <w:tcW w:w="3384" w:type="dxa"/>
            <w:gridSpan w:val="2"/>
          </w:tcPr>
          <w:p w14:paraId="7F939137" w14:textId="77777777" w:rsidR="00177EE7" w:rsidRDefault="00177EE7">
            <w:pPr>
              <w:rPr>
                <w:sz w:val="14"/>
                <w:szCs w:val="14"/>
              </w:rPr>
            </w:pPr>
            <w:r w:rsidRPr="00177EE7">
              <w:rPr>
                <w:sz w:val="14"/>
                <w:szCs w:val="14"/>
              </w:rPr>
              <w:t>b. POINT OF CONTACT NAME</w:t>
            </w:r>
          </w:p>
          <w:p w14:paraId="71544A2C" w14:textId="69B6D195" w:rsidR="00123BAD" w:rsidRPr="0041079B" w:rsidRDefault="00054440">
            <w:pPr>
              <w:rPr>
                <w:rFonts w:ascii="Arial Narrow" w:hAnsi="Arial Narrow"/>
              </w:rPr>
            </w:pPr>
            <w:r>
              <w:rPr>
                <w:rFonts w:ascii="Arial Narrow" w:hAnsi="Arial Narrow"/>
              </w:rPr>
              <w:t>Jorge Granados, PE</w:t>
            </w:r>
          </w:p>
        </w:tc>
        <w:tc>
          <w:tcPr>
            <w:tcW w:w="3477" w:type="dxa"/>
            <w:gridSpan w:val="3"/>
          </w:tcPr>
          <w:p w14:paraId="73C3FAFE" w14:textId="77777777" w:rsidR="00177EE7" w:rsidRDefault="00177EE7">
            <w:pPr>
              <w:rPr>
                <w:sz w:val="14"/>
                <w:szCs w:val="14"/>
              </w:rPr>
            </w:pPr>
            <w:r w:rsidRPr="00177EE7">
              <w:rPr>
                <w:sz w:val="14"/>
                <w:szCs w:val="14"/>
              </w:rPr>
              <w:t>c. POINT OF CONTACT TELEPHONE NUMBER</w:t>
            </w:r>
          </w:p>
          <w:p w14:paraId="49AE5D44" w14:textId="69C5AE65" w:rsidR="0041079B" w:rsidRPr="0041079B" w:rsidRDefault="00930261">
            <w:pPr>
              <w:rPr>
                <w:rFonts w:ascii="Arial Narrow" w:hAnsi="Arial Narrow"/>
              </w:rPr>
            </w:pPr>
            <w:r>
              <w:rPr>
                <w:rFonts w:ascii="Arial Narrow" w:hAnsi="Arial Narrow"/>
              </w:rPr>
              <w:t>(</w:t>
            </w:r>
            <w:r w:rsidR="00054440">
              <w:rPr>
                <w:rFonts w:ascii="Arial Narrow" w:hAnsi="Arial Narrow"/>
              </w:rPr>
              <w:t xml:space="preserve">559) 385 – 7438 </w:t>
            </w:r>
            <w:r>
              <w:rPr>
                <w:rFonts w:ascii="Arial Narrow" w:hAnsi="Arial Narrow"/>
              </w:rPr>
              <w:t xml:space="preserve"> </w:t>
            </w:r>
          </w:p>
        </w:tc>
      </w:tr>
      <w:tr w:rsidR="00177EE7" w14:paraId="2D823D1D" w14:textId="77777777" w:rsidTr="00D83B02">
        <w:trPr>
          <w:trHeight w:val="9503"/>
        </w:trPr>
        <w:tc>
          <w:tcPr>
            <w:tcW w:w="10248" w:type="dxa"/>
            <w:gridSpan w:val="7"/>
          </w:tcPr>
          <w:p w14:paraId="76BDD105" w14:textId="72FA770D" w:rsidR="00177EE7" w:rsidRDefault="004E5377">
            <w:pPr>
              <w:rPr>
                <w:sz w:val="14"/>
                <w:szCs w:val="14"/>
              </w:rPr>
            </w:pPr>
            <w:r w:rsidRPr="008D11A9">
              <w:rPr>
                <w:rFonts w:ascii="Arial Narrow" w:hAnsi="Arial Narrow"/>
                <w:noProof/>
                <w:sz w:val="24"/>
                <w:szCs w:val="24"/>
                <w:highlight w:val="yellow"/>
              </w:rPr>
              <mc:AlternateContent>
                <mc:Choice Requires="wpg">
                  <w:drawing>
                    <wp:anchor distT="0" distB="0" distL="228600" distR="228600" simplePos="0" relativeHeight="251654656" behindDoc="1" locked="0" layoutInCell="1" allowOverlap="1" wp14:anchorId="138AD9E5" wp14:editId="43D43080">
                      <wp:simplePos x="0" y="0"/>
                      <wp:positionH relativeFrom="margin">
                        <wp:posOffset>4373880</wp:posOffset>
                      </wp:positionH>
                      <wp:positionV relativeFrom="margin">
                        <wp:posOffset>359</wp:posOffset>
                      </wp:positionV>
                      <wp:extent cx="1828800" cy="3495675"/>
                      <wp:effectExtent l="0" t="0" r="635" b="9525"/>
                      <wp:wrapSquare wrapText="bothSides"/>
                      <wp:docPr id="201" name="Group 201"/>
                      <wp:cNvGraphicFramePr/>
                      <a:graphic xmlns:a="http://schemas.openxmlformats.org/drawingml/2006/main">
                        <a:graphicData uri="http://schemas.microsoft.com/office/word/2010/wordprocessingGroup">
                          <wpg:wgp>
                            <wpg:cNvGrpSpPr/>
                            <wpg:grpSpPr>
                              <a:xfrm>
                                <a:off x="0" y="0"/>
                                <a:ext cx="1828800" cy="3495675"/>
                                <a:chOff x="0" y="0"/>
                                <a:chExt cx="1828800" cy="8151039"/>
                              </a:xfrm>
                              <a:solidFill>
                                <a:schemeClr val="bg1">
                                  <a:lumMod val="75000"/>
                                </a:schemeClr>
                              </a:solidFill>
                            </wpg:grpSpPr>
                            <wps:wsp>
                              <wps:cNvPr id="202" name="Rectangle 202"/>
                              <wps:cNvSpPr/>
                              <wps:spPr>
                                <a:xfrm>
                                  <a:off x="0" y="0"/>
                                  <a:ext cx="18288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0" y="927279"/>
                                  <a:ext cx="1828800" cy="722376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702D63" w14:textId="77777777" w:rsidR="009D3F7D" w:rsidRDefault="009D3F7D"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Caltrans sampling and testing requirements</w:t>
                                    </w:r>
                                  </w:p>
                                  <w:p w14:paraId="7F42E7B4" w14:textId="77777777" w:rsidR="004E4A81" w:rsidRDefault="009D3F7D"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 xml:space="preserve">Immediate response </w:t>
                                    </w:r>
                                    <w:r w:rsidR="004E4A81">
                                      <w:rPr>
                                        <w:rFonts w:ascii="Arial Narrow" w:hAnsi="Arial Narrow"/>
                                        <w:color w:val="000000" w:themeColor="text1"/>
                                        <w:sz w:val="24"/>
                                        <w:szCs w:val="24"/>
                                      </w:rPr>
                                      <w:t>from a large team of testers and inspectors</w:t>
                                    </w:r>
                                  </w:p>
                                  <w:p w14:paraId="299DD54C" w14:textId="77777777" w:rsidR="009307DA" w:rsidRDefault="004E4A81"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 xml:space="preserve">100% responsiveness </w:t>
                                    </w:r>
                                    <w:r w:rsidR="009307DA">
                                      <w:rPr>
                                        <w:rFonts w:ascii="Arial Narrow" w:hAnsi="Arial Narrow"/>
                                        <w:color w:val="000000" w:themeColor="text1"/>
                                        <w:sz w:val="24"/>
                                        <w:szCs w:val="24"/>
                                      </w:rPr>
                                      <w:t>to Task Orders</w:t>
                                    </w:r>
                                  </w:p>
                                  <w:p w14:paraId="4FD55157" w14:textId="27203769" w:rsidR="009307DA" w:rsidRDefault="009307DA"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Day and night wo</w:t>
                                    </w:r>
                                    <w:r w:rsidR="004008D5">
                                      <w:rPr>
                                        <w:rFonts w:ascii="Arial Narrow" w:hAnsi="Arial Narrow"/>
                                        <w:color w:val="000000" w:themeColor="text1"/>
                                        <w:sz w:val="24"/>
                                        <w:szCs w:val="24"/>
                                      </w:rPr>
                                      <w:t>rk</w:t>
                                    </w:r>
                                  </w:p>
                                  <w:p w14:paraId="33485A24" w14:textId="77777777" w:rsidR="009575FA" w:rsidRDefault="009307DA"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On time reporting and error free invoicing</w:t>
                                    </w:r>
                                  </w:p>
                                  <w:p w14:paraId="7E6DA3E9" w14:textId="77777777" w:rsidR="004008D5" w:rsidRDefault="009575FA"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Proven track record of success</w:t>
                                    </w:r>
                                  </w:p>
                                  <w:p w14:paraId="3F41884E" w14:textId="6BDF9190" w:rsidR="0065237D" w:rsidRPr="00D21664" w:rsidRDefault="004008D5"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efficient dispatch and overall management</w:t>
                                    </w:r>
                                    <w:r w:rsidR="0065237D" w:rsidRPr="00D21664">
                                      <w:rPr>
                                        <w:rFonts w:ascii="Arial Narrow" w:hAnsi="Arial Narrow"/>
                                        <w:color w:val="000000" w:themeColor="text1"/>
                                        <w:sz w:val="24"/>
                                        <w:szCs w:val="24"/>
                                      </w:rPr>
                                      <w:t xml:space="preserve"> </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Text Box 204"/>
                              <wps:cNvSpPr txBox="1"/>
                              <wps:spPr>
                                <a:xfrm>
                                  <a:off x="0" y="231820"/>
                                  <a:ext cx="1828800" cy="989725"/>
                                </a:xfrm>
                                <a:prstGeom prst="rect">
                                  <a:avLst/>
                                </a:prstGeom>
                                <a:solidFill>
                                  <a:schemeClr val="accent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9F01B0C" w14:textId="71AC68C9" w:rsidR="002837E0" w:rsidRPr="00EC15EB" w:rsidRDefault="002837E0">
                                    <w:pPr>
                                      <w:pStyle w:val="NoSpacing"/>
                                      <w:jc w:val="center"/>
                                      <w:rPr>
                                        <w:rFonts w:ascii="Arial Narrow" w:eastAsiaTheme="majorEastAsia" w:hAnsi="Arial Narrow" w:cstheme="majorBidi"/>
                                        <w:b/>
                                        <w:bCs/>
                                        <w:caps/>
                                        <w:color w:val="FFFFFF" w:themeColor="background1"/>
                                        <w:sz w:val="28"/>
                                        <w:szCs w:val="28"/>
                                      </w:rPr>
                                    </w:pPr>
                                    <w:r w:rsidRPr="00EC15EB">
                                      <w:rPr>
                                        <w:rFonts w:ascii="Arial Narrow" w:eastAsiaTheme="majorEastAsia" w:hAnsi="Arial Narrow" w:cstheme="majorBidi"/>
                                        <w:b/>
                                        <w:bCs/>
                                        <w:caps/>
                                        <w:color w:val="FFFFFF" w:themeColor="background1"/>
                                        <w:sz w:val="28"/>
                                        <w:szCs w:val="28"/>
                                      </w:rPr>
                                      <w:t>Project Rele</w:t>
                                    </w:r>
                                    <w:r w:rsidR="00CE627C" w:rsidRPr="00EC15EB">
                                      <w:rPr>
                                        <w:rFonts w:ascii="Arial Narrow" w:eastAsiaTheme="majorEastAsia" w:hAnsi="Arial Narrow" w:cstheme="majorBidi"/>
                                        <w:b/>
                                        <w:bCs/>
                                        <w:caps/>
                                        <w:color w:val="FFFFFF" w:themeColor="background1"/>
                                        <w:sz w:val="28"/>
                                        <w:szCs w:val="28"/>
                                      </w:rPr>
                                      <w:t xml:space="preserve">vance </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30800</wp14:pctWidth>
                      </wp14:sizeRelH>
                      <wp14:sizeRelV relativeFrom="margin">
                        <wp14:pctHeight>0</wp14:pctHeight>
                      </wp14:sizeRelV>
                    </wp:anchor>
                  </w:drawing>
                </mc:Choice>
                <mc:Fallback>
                  <w:pict>
                    <v:group w14:anchorId="138AD9E5" id="Group 201" o:spid="_x0000_s1026" style="position:absolute;margin-left:344.4pt;margin-top:.05pt;width:2in;height:275.25pt;z-index:-251661824;mso-width-percent:308;mso-wrap-distance-left:18pt;mso-wrap-distance-right:18pt;mso-position-horizontal-relative:margin;mso-position-vertical-relative:margin;mso-width-percent:308;mso-width-relative:margin;mso-height-relative:margin" coordsize="18288,81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">
                      <v:rect id="Rectangle 202" o:spid="_x0000_s1027"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" filled="f" stroked="f" strokeweight="1pt"/>
                      <v:rect id="Rectangle 203" o:spid="_x0000_s1028" style="position:absolute;top:9272;width:18288;height:72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" filled="f" stroked="f" strokeweight="1pt">
                        <v:textbox inset=",14.4pt,8.64pt,18pt">
                          <w:txbxContent>
                            <w:p w14:paraId="21702D63" w14:textId="77777777" w:rsidR="009D3F7D" w:rsidRDefault="009D3F7D"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Caltrans sampling and testing requirements</w:t>
                              </w:r>
                            </w:p>
                            <w:p w14:paraId="7F42E7B4" w14:textId="77777777" w:rsidR="004E4A81" w:rsidRDefault="009D3F7D"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 xml:space="preserve">Immediate response </w:t>
                              </w:r>
                              <w:r w:rsidR="004E4A81">
                                <w:rPr>
                                  <w:rFonts w:ascii="Arial Narrow" w:hAnsi="Arial Narrow"/>
                                  <w:color w:val="000000" w:themeColor="text1"/>
                                  <w:sz w:val="24"/>
                                  <w:szCs w:val="24"/>
                                </w:rPr>
                                <w:t>from a large team of testers and inspectors</w:t>
                              </w:r>
                            </w:p>
                            <w:p w14:paraId="299DD54C" w14:textId="77777777" w:rsidR="009307DA" w:rsidRDefault="004E4A81"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 xml:space="preserve">100% responsiveness </w:t>
                              </w:r>
                              <w:r w:rsidR="009307DA">
                                <w:rPr>
                                  <w:rFonts w:ascii="Arial Narrow" w:hAnsi="Arial Narrow"/>
                                  <w:color w:val="000000" w:themeColor="text1"/>
                                  <w:sz w:val="24"/>
                                  <w:szCs w:val="24"/>
                                </w:rPr>
                                <w:t>to Task Orders</w:t>
                              </w:r>
                            </w:p>
                            <w:p w14:paraId="4FD55157" w14:textId="27203769" w:rsidR="009307DA" w:rsidRDefault="009307DA"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Day and night wo</w:t>
                              </w:r>
                              <w:r w:rsidR="004008D5">
                                <w:rPr>
                                  <w:rFonts w:ascii="Arial Narrow" w:hAnsi="Arial Narrow"/>
                                  <w:color w:val="000000" w:themeColor="text1"/>
                                  <w:sz w:val="24"/>
                                  <w:szCs w:val="24"/>
                                </w:rPr>
                                <w:t>rk</w:t>
                              </w:r>
                            </w:p>
                            <w:p w14:paraId="33485A24" w14:textId="77777777" w:rsidR="009575FA" w:rsidRDefault="009307DA"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On time reporting and error free invoicing</w:t>
                              </w:r>
                            </w:p>
                            <w:p w14:paraId="7E6DA3E9" w14:textId="77777777" w:rsidR="004008D5" w:rsidRDefault="009575FA"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Proven track record of success</w:t>
                              </w:r>
                            </w:p>
                            <w:p w14:paraId="3F41884E" w14:textId="6BDF9190" w:rsidR="0065237D" w:rsidRPr="00D21664" w:rsidRDefault="004008D5"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efficient dispatch and overall management</w:t>
                              </w:r>
                              <w:r w:rsidR="0065237D" w:rsidRPr="00D21664">
                                <w:rPr>
                                  <w:rFonts w:ascii="Arial Narrow" w:hAnsi="Arial Narrow"/>
                                  <w:color w:val="000000" w:themeColor="text1"/>
                                  <w:sz w:val="24"/>
                                  <w:szCs w:val="24"/>
                                </w:rPr>
                                <w:t xml:space="preserve"> </w:t>
                              </w:r>
                            </w:p>
                          </w:txbxContent>
                        </v:textbox>
                      </v:rect>
                      <v:shapetype id="_x0000_t202" coordsize="21600,21600" o:spt="202" path="m,l,21600r21600,l21600,xe">
                        <v:stroke joinstyle="miter"/>
                        <v:path gradientshapeok="t" o:connecttype="rect"/>
                      </v:shapetype>
                      <v:shape id="Text Box 204" o:spid="_x0000_s1029" type="#_x0000_t202" style="position:absolute;top:2318;width:18288;height:9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" fillcolor="#2f5496 [2404]" stroked="f" strokeweight=".5pt">
                        <v:textbox inset=",7.2pt,,7.2pt">
                          <w:txbxContent>
                            <w:p w14:paraId="79F01B0C" w14:textId="71AC68C9" w:rsidR="002837E0" w:rsidRPr="00EC15EB" w:rsidRDefault="002837E0">
                              <w:pPr>
                                <w:pStyle w:val="NoSpacing"/>
                                <w:jc w:val="center"/>
                                <w:rPr>
                                  <w:rFonts w:ascii="Arial Narrow" w:eastAsiaTheme="majorEastAsia" w:hAnsi="Arial Narrow" w:cstheme="majorBidi"/>
                                  <w:b/>
                                  <w:bCs/>
                                  <w:caps/>
                                  <w:color w:val="FFFFFF" w:themeColor="background1"/>
                                  <w:sz w:val="28"/>
                                  <w:szCs w:val="28"/>
                                </w:rPr>
                              </w:pPr>
                              <w:r w:rsidRPr="00EC15EB">
                                <w:rPr>
                                  <w:rFonts w:ascii="Arial Narrow" w:eastAsiaTheme="majorEastAsia" w:hAnsi="Arial Narrow" w:cstheme="majorBidi"/>
                                  <w:b/>
                                  <w:bCs/>
                                  <w:caps/>
                                  <w:color w:val="FFFFFF" w:themeColor="background1"/>
                                  <w:sz w:val="28"/>
                                  <w:szCs w:val="28"/>
                                </w:rPr>
                                <w:t>Project Rele</w:t>
                              </w:r>
                              <w:r w:rsidR="00CE627C" w:rsidRPr="00EC15EB">
                                <w:rPr>
                                  <w:rFonts w:ascii="Arial Narrow" w:eastAsiaTheme="majorEastAsia" w:hAnsi="Arial Narrow" w:cstheme="majorBidi"/>
                                  <w:b/>
                                  <w:bCs/>
                                  <w:caps/>
                                  <w:color w:val="FFFFFF" w:themeColor="background1"/>
                                  <w:sz w:val="28"/>
                                  <w:szCs w:val="28"/>
                                </w:rPr>
                                <w:t xml:space="preserve">vance </w:t>
                              </w:r>
                            </w:p>
                          </w:txbxContent>
                        </v:textbox>
                      </v:shape>
                      <w10:wrap type="square" anchorx="margin" anchory="margin"/>
                    </v:group>
                  </w:pict>
                </mc:Fallback>
              </mc:AlternateContent>
            </w:r>
            <w:r w:rsidR="00177EE7" w:rsidRPr="00177EE7">
              <w:rPr>
                <w:sz w:val="14"/>
                <w:szCs w:val="14"/>
              </w:rPr>
              <w:t xml:space="preserve">24. BRIEF DESCRIPTION OF PROJECT AND RELEVANCE TO THIS CONTRACT </w:t>
            </w:r>
            <w:r w:rsidR="00177EE7" w:rsidRPr="00177EE7">
              <w:rPr>
                <w:i/>
                <w:iCs/>
                <w:sz w:val="14"/>
                <w:szCs w:val="14"/>
              </w:rPr>
              <w:t>(INCLUDE SCOPE, SIZE AND COST</w:t>
            </w:r>
            <w:r w:rsidR="00177EE7" w:rsidRPr="00177EE7">
              <w:rPr>
                <w:sz w:val="14"/>
                <w:szCs w:val="14"/>
              </w:rPr>
              <w:t>)</w:t>
            </w:r>
          </w:p>
          <w:p w14:paraId="6777F41A" w14:textId="2F7DAB27" w:rsidR="00702B8F" w:rsidRDefault="00AC0A95" w:rsidP="00AB702A">
            <w:pPr>
              <w:rPr>
                <w:rFonts w:ascii="Arial Narrow" w:hAnsi="Arial Narrow"/>
              </w:rPr>
            </w:pPr>
            <w:r w:rsidRPr="008D11A9">
              <w:rPr>
                <w:rFonts w:ascii="Arial Narrow" w:hAnsi="Arial Narrow"/>
              </w:rPr>
              <w:t xml:space="preserve">S2 Engineering (S2) is currently providing PCM, Materials Testing, and Lab services in Fresno County, Selma, CA. This project begins at East American Avenue in Fresno to a mile north of the Tulare – Kern County line. This project is approximately 65 miles and includes 36 grade separations such as overpasses and underpasses and viaducts in Tulare, Kings, and Fresno counties. Auxiliary features include embankment construction for the future rail line, retaining walls, roadway and utilities relocations, and appurtenant structure work. </w:t>
            </w:r>
          </w:p>
          <w:p w14:paraId="45A8AFE1" w14:textId="77777777" w:rsidR="00702B8F" w:rsidRPr="00123BAD" w:rsidRDefault="00702B8F" w:rsidP="00AB702A">
            <w:pPr>
              <w:rPr>
                <w:rFonts w:ascii="Arial Narrow" w:hAnsi="Arial Narrow"/>
                <w:sz w:val="12"/>
                <w:szCs w:val="12"/>
              </w:rPr>
            </w:pPr>
          </w:p>
          <w:p w14:paraId="31B3825E" w14:textId="1D0E302F" w:rsidR="00702B8F" w:rsidRDefault="00AC0A95" w:rsidP="00AB702A">
            <w:pPr>
              <w:rPr>
                <w:rFonts w:ascii="Arial Narrow" w:hAnsi="Arial Narrow"/>
              </w:rPr>
            </w:pPr>
            <w:r w:rsidRPr="008D11A9">
              <w:rPr>
                <w:rFonts w:ascii="Arial Narrow" w:hAnsi="Arial Narrow"/>
              </w:rPr>
              <w:t xml:space="preserve">S2 provides materials testing and plant inspection services in an oversight and independent assurance capacity. Daily functions include material testing of bridges material including high performance concrete, rebar splices, deck metals, and back fill materials. Materials testing for horizontal construction includes compaction testing for embankment construction, testing of base materials for future station structures and hardscape, source materials testing for large fill areas, and testing or erosion control materials for slopes. </w:t>
            </w:r>
          </w:p>
          <w:p w14:paraId="7D4CACFE" w14:textId="20EC2F6F" w:rsidR="00702B8F" w:rsidRPr="00123BAD" w:rsidRDefault="00702B8F" w:rsidP="00AB702A">
            <w:pPr>
              <w:rPr>
                <w:rFonts w:ascii="Arial Narrow" w:hAnsi="Arial Narrow"/>
                <w:sz w:val="12"/>
                <w:szCs w:val="12"/>
              </w:rPr>
            </w:pPr>
          </w:p>
          <w:p w14:paraId="28A02DFC" w14:textId="6158005B" w:rsidR="0041079B" w:rsidRDefault="00AC0A95" w:rsidP="00AB702A">
            <w:pPr>
              <w:rPr>
                <w:rFonts w:ascii="Arial Narrow" w:hAnsi="Arial Narrow"/>
              </w:rPr>
            </w:pPr>
            <w:r w:rsidRPr="008D11A9">
              <w:rPr>
                <w:rFonts w:ascii="Arial Narrow" w:hAnsi="Arial Narrow"/>
              </w:rPr>
              <w:t>S2 provides these services in a “round the clock” capacity in conjunction with the project’s oversight and CM consultants. S2 is able to document quality activities in accordance with project specific “verification and validation” procedures outlined project’s custom project quality manual. All reporting and filing are performed in accordance with the Rail Authority’s documentation procedures that are based on the Caltrans Unified Filing System.</w:t>
            </w:r>
            <w:r w:rsidR="00BC3B65" w:rsidRPr="008B6452">
              <w:rPr>
                <w:noProof/>
              </w:rPr>
              <w:t xml:space="preserve"> </w:t>
            </w:r>
          </w:p>
          <w:p w14:paraId="53099EA9" w14:textId="5166AD80" w:rsidR="00733B8F" w:rsidRPr="00820CA7" w:rsidRDefault="00253BA7" w:rsidP="00AB702A">
            <w:pPr>
              <w:rPr>
                <w:rFonts w:ascii="Arial Narrow" w:hAnsi="Arial Narrow"/>
                <w:sz w:val="12"/>
                <w:szCs w:val="12"/>
              </w:rPr>
            </w:pPr>
            <w:r>
              <w:rPr>
                <w:noProof/>
              </w:rPr>
              <w:drawing>
                <wp:anchor distT="0" distB="0" distL="114300" distR="114300" simplePos="0" relativeHeight="251664896" behindDoc="1" locked="0" layoutInCell="1" allowOverlap="1" wp14:anchorId="7672C9AA" wp14:editId="19A572E7">
                  <wp:simplePos x="0" y="0"/>
                  <wp:positionH relativeFrom="column">
                    <wp:posOffset>4679315</wp:posOffset>
                  </wp:positionH>
                  <wp:positionV relativeFrom="paragraph">
                    <wp:posOffset>40005</wp:posOffset>
                  </wp:positionV>
                  <wp:extent cx="1692910" cy="2265680"/>
                  <wp:effectExtent l="0" t="0" r="2540" b="1270"/>
                  <wp:wrapTight wrapText="bothSides">
                    <wp:wrapPolygon edited="0">
                      <wp:start x="0" y="0"/>
                      <wp:lineTo x="0" y="21430"/>
                      <wp:lineTo x="21389" y="21430"/>
                      <wp:lineTo x="2138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692910" cy="2265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872423" w14:textId="6B1AF32B" w:rsidR="006A7C82" w:rsidRPr="006A7C82" w:rsidRDefault="00D83B02" w:rsidP="006A7C82">
            <w:pPr>
              <w:jc w:val="both"/>
              <w:rPr>
                <w:rFonts w:ascii="Arial Narrow" w:hAnsi="Arial Narrow" w:cs="Calibri"/>
              </w:rPr>
            </w:pPr>
            <w:r w:rsidRPr="00820CA7">
              <w:rPr>
                <w:rFonts w:ascii="Arial Narrow" w:hAnsi="Arial Narrow"/>
                <w:noProof/>
                <w:sz w:val="12"/>
                <w:szCs w:val="10"/>
              </w:rPr>
              <w:drawing>
                <wp:anchor distT="0" distB="0" distL="114300" distR="114300" simplePos="0" relativeHeight="251660800" behindDoc="1" locked="0" layoutInCell="1" allowOverlap="1" wp14:anchorId="54F87EB7" wp14:editId="68A885BF">
                  <wp:simplePos x="0" y="0"/>
                  <wp:positionH relativeFrom="column">
                    <wp:posOffset>3104515</wp:posOffset>
                  </wp:positionH>
                  <wp:positionV relativeFrom="paragraph">
                    <wp:posOffset>1062355</wp:posOffset>
                  </wp:positionV>
                  <wp:extent cx="1534795" cy="1149350"/>
                  <wp:effectExtent l="0" t="0" r="825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4795" cy="1149350"/>
                          </a:xfrm>
                          <a:prstGeom prst="rect">
                            <a:avLst/>
                          </a:prstGeom>
                          <a:noFill/>
                        </pic:spPr>
                      </pic:pic>
                    </a:graphicData>
                  </a:graphic>
                  <wp14:sizeRelH relativeFrom="margin">
                    <wp14:pctWidth>0</wp14:pctWidth>
                  </wp14:sizeRelH>
                  <wp14:sizeRelV relativeFrom="margin">
                    <wp14:pctHeight>0</wp14:pctHeight>
                  </wp14:sizeRelV>
                </wp:anchor>
              </w:drawing>
            </w:r>
            <w:r w:rsidR="006A7C82" w:rsidRPr="009B1795">
              <w:rPr>
                <w:rFonts w:ascii="Arial Narrow" w:hAnsi="Arial Narrow" w:cs="Calibri"/>
                <w:shd w:val="clear" w:color="auto" w:fill="FFFFFF"/>
              </w:rPr>
              <w:t xml:space="preserve">Additionally, </w:t>
            </w:r>
            <w:r w:rsidR="00592548">
              <w:rPr>
                <w:rFonts w:ascii="Arial Narrow" w:hAnsi="Arial Narrow" w:cs="Calibri"/>
                <w:shd w:val="clear" w:color="auto" w:fill="FFFFFF"/>
              </w:rPr>
              <w:t xml:space="preserve">it was found that </w:t>
            </w:r>
            <w:r w:rsidR="006A7C82" w:rsidRPr="009B1795">
              <w:rPr>
                <w:rFonts w:ascii="Arial Narrow" w:hAnsi="Arial Narrow" w:cs="Calibri"/>
                <w:shd w:val="clear" w:color="auto" w:fill="FFFFFF"/>
              </w:rPr>
              <w:t xml:space="preserve">there was no plant to construct the girders and pre-cast slabs to the required standards. Therefore, the JV determined it needed to construct an on-site Pre-Cast Facility where girders and pre-cast slabs will be manufactured. This facility will allow DFJV to make as many as eight girders at a time which will expedite the bridge making process in CP 2-3. The facility will ultimately make around 1,300 different kinds of beams and almost half a million pre-cast slabs. Smith-Emery has been instrumental in assisting the JV to make sure the facility was built to appropriate standards and make sure it received the proper and necessary certifications </w:t>
            </w:r>
            <w:r w:rsidR="00777BFE" w:rsidRPr="009B1795">
              <w:rPr>
                <w:rFonts w:ascii="Arial Narrow" w:hAnsi="Arial Narrow" w:cs="Calibri"/>
                <w:shd w:val="clear" w:color="auto" w:fill="FFFFFF"/>
              </w:rPr>
              <w:t>to</w:t>
            </w:r>
            <w:r w:rsidR="006A7C82" w:rsidRPr="009B1795">
              <w:rPr>
                <w:rFonts w:ascii="Arial Narrow" w:hAnsi="Arial Narrow" w:cs="Calibri"/>
                <w:shd w:val="clear" w:color="auto" w:fill="FFFFFF"/>
              </w:rPr>
              <w:t xml:space="preserve"> get up and running in record time. We continue our involvement, providing testing and inspection at the plant for the fabrication of the pre-cast materials. </w:t>
            </w:r>
          </w:p>
        </w:tc>
      </w:tr>
      <w:tr w:rsidR="00177EE7" w14:paraId="55690BC1" w14:textId="77777777" w:rsidTr="003B0FC8">
        <w:trPr>
          <w:trHeight w:val="348"/>
        </w:trPr>
        <w:tc>
          <w:tcPr>
            <w:tcW w:w="10248" w:type="dxa"/>
            <w:gridSpan w:val="7"/>
            <w:shd w:val="clear" w:color="auto" w:fill="2F5496" w:themeFill="accent1" w:themeFillShade="BF"/>
            <w:vAlign w:val="center"/>
          </w:tcPr>
          <w:p w14:paraId="42C68855" w14:textId="39CA3900" w:rsidR="00177EE7" w:rsidRDefault="00177EE7" w:rsidP="00177EE7">
            <w:pPr>
              <w:jc w:val="center"/>
            </w:pPr>
            <w:r w:rsidRPr="007E2A27">
              <w:rPr>
                <w:color w:val="FFFFFF" w:themeColor="background1"/>
              </w:rPr>
              <w:t>25. FIRMS FROM SECTION C INVOLVED WITH THIS PROJECT</w:t>
            </w:r>
          </w:p>
        </w:tc>
      </w:tr>
      <w:tr w:rsidR="00017EA8" w14:paraId="4A843101" w14:textId="77777777" w:rsidTr="008D11A9">
        <w:trPr>
          <w:trHeight w:val="288"/>
        </w:trPr>
        <w:tc>
          <w:tcPr>
            <w:tcW w:w="585" w:type="dxa"/>
            <w:shd w:val="clear" w:color="auto" w:fill="D9D9D9" w:themeFill="background1" w:themeFillShade="D9"/>
            <w:vAlign w:val="center"/>
          </w:tcPr>
          <w:p w14:paraId="17C03753" w14:textId="3A4917E8" w:rsidR="007E2A27" w:rsidRPr="007E2A27" w:rsidRDefault="007E2A27">
            <w:pPr>
              <w:rPr>
                <w:b/>
                <w:bCs/>
                <w:sz w:val="18"/>
                <w:szCs w:val="18"/>
              </w:rPr>
            </w:pPr>
            <w:r w:rsidRPr="007E2A27">
              <w:rPr>
                <w:b/>
                <w:bCs/>
                <w:sz w:val="18"/>
                <w:szCs w:val="18"/>
              </w:rPr>
              <w:t>a.</w:t>
            </w:r>
          </w:p>
        </w:tc>
        <w:tc>
          <w:tcPr>
            <w:tcW w:w="3029" w:type="dxa"/>
            <w:gridSpan w:val="2"/>
          </w:tcPr>
          <w:p w14:paraId="43F6E411" w14:textId="73D1A9D9" w:rsidR="00017EA8" w:rsidRPr="008D11A9" w:rsidRDefault="007E2A27">
            <w:pPr>
              <w:rPr>
                <w:sz w:val="14"/>
                <w:szCs w:val="14"/>
              </w:rPr>
            </w:pPr>
            <w:r w:rsidRPr="007E2A27">
              <w:rPr>
                <w:sz w:val="14"/>
                <w:szCs w:val="14"/>
              </w:rPr>
              <w:t>(1) FIRM NAME</w:t>
            </w:r>
          </w:p>
          <w:p w14:paraId="44172034" w14:textId="5392DB60" w:rsidR="00017EA8" w:rsidRPr="0041079B" w:rsidRDefault="00017EA8">
            <w:pPr>
              <w:rPr>
                <w:rFonts w:ascii="Arial Narrow" w:hAnsi="Arial Narrow"/>
              </w:rPr>
            </w:pPr>
            <w:r>
              <w:rPr>
                <w:rFonts w:ascii="Arial Narrow" w:hAnsi="Arial Narrow"/>
              </w:rPr>
              <w:t>S2 Engineering, Inc</w:t>
            </w:r>
          </w:p>
        </w:tc>
        <w:tc>
          <w:tcPr>
            <w:tcW w:w="3472" w:type="dxa"/>
            <w:gridSpan w:val="2"/>
          </w:tcPr>
          <w:p w14:paraId="76EE0905" w14:textId="1C122438" w:rsidR="00017EA8" w:rsidRPr="008D11A9" w:rsidRDefault="007E2A27">
            <w:pPr>
              <w:rPr>
                <w:i/>
                <w:iCs/>
                <w:sz w:val="14"/>
                <w:szCs w:val="14"/>
              </w:rPr>
            </w:pPr>
            <w:r w:rsidRPr="007E2A27">
              <w:rPr>
                <w:sz w:val="14"/>
                <w:szCs w:val="14"/>
              </w:rPr>
              <w:t xml:space="preserve">(2) FIRM LOCATION </w:t>
            </w:r>
            <w:r w:rsidRPr="007E2A27">
              <w:rPr>
                <w:i/>
                <w:iCs/>
                <w:sz w:val="14"/>
                <w:szCs w:val="14"/>
              </w:rPr>
              <w:t>(CITY AND STATE)</w:t>
            </w:r>
          </w:p>
          <w:p w14:paraId="463B3572" w14:textId="126BBE39" w:rsidR="00017EA8" w:rsidRPr="0041079B" w:rsidRDefault="000C4535">
            <w:pPr>
              <w:rPr>
                <w:rFonts w:ascii="Arial Narrow" w:hAnsi="Arial Narrow"/>
              </w:rPr>
            </w:pPr>
            <w:r>
              <w:rPr>
                <w:rFonts w:ascii="Arial Narrow" w:hAnsi="Arial Narrow"/>
              </w:rPr>
              <w:t>Rancho Cucamonga</w:t>
            </w:r>
            <w:r w:rsidR="00017EA8">
              <w:rPr>
                <w:rFonts w:ascii="Arial Narrow" w:hAnsi="Arial Narrow"/>
              </w:rPr>
              <w:t>, CA</w:t>
            </w:r>
          </w:p>
        </w:tc>
        <w:tc>
          <w:tcPr>
            <w:tcW w:w="3162" w:type="dxa"/>
            <w:gridSpan w:val="2"/>
          </w:tcPr>
          <w:p w14:paraId="19879BB8" w14:textId="77777777" w:rsidR="007E2A27" w:rsidRDefault="007E2A27" w:rsidP="008D11A9">
            <w:pPr>
              <w:rPr>
                <w:sz w:val="14"/>
                <w:szCs w:val="14"/>
              </w:rPr>
            </w:pPr>
            <w:r w:rsidRPr="007E2A27">
              <w:rPr>
                <w:sz w:val="14"/>
                <w:szCs w:val="14"/>
              </w:rPr>
              <w:t>(3) ROLE</w:t>
            </w:r>
          </w:p>
          <w:p w14:paraId="687E25FC" w14:textId="4FD4902D" w:rsidR="00017EA8" w:rsidRPr="0041079B" w:rsidRDefault="00017EA8" w:rsidP="008D11A9">
            <w:pPr>
              <w:rPr>
                <w:rFonts w:ascii="Arial Narrow" w:hAnsi="Arial Narrow"/>
              </w:rPr>
            </w:pPr>
            <w:r>
              <w:rPr>
                <w:rFonts w:ascii="Arial Narrow" w:hAnsi="Arial Narrow"/>
              </w:rPr>
              <w:t>Materials Sampling and Testing</w:t>
            </w:r>
          </w:p>
        </w:tc>
      </w:tr>
      <w:tr w:rsidR="00AB702A" w14:paraId="4D93FDC7" w14:textId="77777777" w:rsidTr="008D11A9">
        <w:trPr>
          <w:trHeight w:val="288"/>
        </w:trPr>
        <w:tc>
          <w:tcPr>
            <w:tcW w:w="585" w:type="dxa"/>
            <w:shd w:val="clear" w:color="auto" w:fill="D9D9D9" w:themeFill="background1" w:themeFillShade="D9"/>
            <w:vAlign w:val="center"/>
          </w:tcPr>
          <w:p w14:paraId="095416BE" w14:textId="54484BE1" w:rsidR="00AB702A" w:rsidRPr="007E2A27" w:rsidRDefault="00AB702A">
            <w:pPr>
              <w:rPr>
                <w:b/>
                <w:bCs/>
                <w:sz w:val="18"/>
                <w:szCs w:val="18"/>
              </w:rPr>
            </w:pPr>
            <w:r>
              <w:rPr>
                <w:b/>
                <w:bCs/>
                <w:sz w:val="18"/>
                <w:szCs w:val="18"/>
              </w:rPr>
              <w:t>b.</w:t>
            </w:r>
          </w:p>
        </w:tc>
        <w:tc>
          <w:tcPr>
            <w:tcW w:w="3029" w:type="dxa"/>
            <w:gridSpan w:val="2"/>
            <w:vAlign w:val="center"/>
          </w:tcPr>
          <w:p w14:paraId="79F93583" w14:textId="31E4744B" w:rsidR="00AB702A" w:rsidRPr="007E2A27" w:rsidRDefault="00AB702A" w:rsidP="00AB702A">
            <w:pPr>
              <w:rPr>
                <w:sz w:val="14"/>
                <w:szCs w:val="14"/>
              </w:rPr>
            </w:pPr>
            <w:r w:rsidRPr="00AB702A">
              <w:rPr>
                <w:rFonts w:ascii="Arial Narrow" w:hAnsi="Arial Narrow"/>
              </w:rPr>
              <w:t>Smith Emery Laboratories</w:t>
            </w:r>
          </w:p>
        </w:tc>
        <w:tc>
          <w:tcPr>
            <w:tcW w:w="3472" w:type="dxa"/>
            <w:gridSpan w:val="2"/>
            <w:vAlign w:val="center"/>
          </w:tcPr>
          <w:p w14:paraId="6886CF29" w14:textId="54DAC912" w:rsidR="00AB702A" w:rsidRPr="007E2A27" w:rsidRDefault="008D11A9" w:rsidP="008D11A9">
            <w:pPr>
              <w:rPr>
                <w:sz w:val="14"/>
                <w:szCs w:val="14"/>
              </w:rPr>
            </w:pPr>
            <w:r w:rsidRPr="008D11A9">
              <w:rPr>
                <w:rFonts w:ascii="Arial Narrow" w:hAnsi="Arial Narrow"/>
              </w:rPr>
              <w:t>San Francisco, CA</w:t>
            </w:r>
          </w:p>
        </w:tc>
        <w:tc>
          <w:tcPr>
            <w:tcW w:w="3162" w:type="dxa"/>
            <w:gridSpan w:val="2"/>
            <w:vAlign w:val="center"/>
          </w:tcPr>
          <w:p w14:paraId="16C63961" w14:textId="59BD0139" w:rsidR="00AB702A" w:rsidRPr="007E2A27" w:rsidRDefault="008D11A9" w:rsidP="008D11A9">
            <w:pPr>
              <w:rPr>
                <w:sz w:val="14"/>
                <w:szCs w:val="14"/>
              </w:rPr>
            </w:pPr>
            <w:r w:rsidRPr="008D11A9">
              <w:rPr>
                <w:rFonts w:ascii="Arial Narrow" w:hAnsi="Arial Narrow"/>
              </w:rPr>
              <w:t>Materials Sampling and Testing</w:t>
            </w:r>
            <w:r>
              <w:rPr>
                <w:sz w:val="14"/>
                <w:szCs w:val="14"/>
              </w:rPr>
              <w:t xml:space="preserve"> </w:t>
            </w:r>
          </w:p>
        </w:tc>
      </w:tr>
    </w:tbl>
    <w:p w14:paraId="57E36E2D" w14:textId="0A45BB9E" w:rsidR="003738ED" w:rsidRPr="007E2A27" w:rsidRDefault="003738ED" w:rsidP="00481948">
      <w:pPr>
        <w:rPr>
          <w:b/>
          <w:bCs/>
          <w:sz w:val="20"/>
          <w:szCs w:val="20"/>
        </w:rPr>
      </w:pPr>
    </w:p>
    <w:sectPr w:rsidR="003738ED" w:rsidRPr="007E2A27" w:rsidSect="00A47614">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A5D3C"/>
    <w:multiLevelType w:val="hybridMultilevel"/>
    <w:tmpl w:val="130C01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46155B"/>
    <w:multiLevelType w:val="hybridMultilevel"/>
    <w:tmpl w:val="1CF07D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40E059B"/>
    <w:multiLevelType w:val="hybridMultilevel"/>
    <w:tmpl w:val="5D388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2136261">
    <w:abstractNumId w:val="2"/>
  </w:num>
  <w:num w:numId="2" w16cid:durableId="984775504">
    <w:abstractNumId w:val="0"/>
  </w:num>
  <w:num w:numId="3" w16cid:durableId="627901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1C8"/>
    <w:rsid w:val="00017EA8"/>
    <w:rsid w:val="000302AD"/>
    <w:rsid w:val="00054440"/>
    <w:rsid w:val="000C4535"/>
    <w:rsid w:val="000E1AEE"/>
    <w:rsid w:val="00123BAD"/>
    <w:rsid w:val="00177EE7"/>
    <w:rsid w:val="00184B5D"/>
    <w:rsid w:val="00253BA7"/>
    <w:rsid w:val="002837E0"/>
    <w:rsid w:val="0032172E"/>
    <w:rsid w:val="003738ED"/>
    <w:rsid w:val="003B0F77"/>
    <w:rsid w:val="003B0FC8"/>
    <w:rsid w:val="003C20BE"/>
    <w:rsid w:val="003F2F0F"/>
    <w:rsid w:val="004008D5"/>
    <w:rsid w:val="0041079B"/>
    <w:rsid w:val="00455C96"/>
    <w:rsid w:val="00472ADF"/>
    <w:rsid w:val="00481948"/>
    <w:rsid w:val="004E4A81"/>
    <w:rsid w:val="004E5377"/>
    <w:rsid w:val="00564AF0"/>
    <w:rsid w:val="00592548"/>
    <w:rsid w:val="005E082D"/>
    <w:rsid w:val="00601307"/>
    <w:rsid w:val="0063243B"/>
    <w:rsid w:val="0063716E"/>
    <w:rsid w:val="006505E7"/>
    <w:rsid w:val="0065237D"/>
    <w:rsid w:val="00662808"/>
    <w:rsid w:val="006A7C82"/>
    <w:rsid w:val="00702B8F"/>
    <w:rsid w:val="007216E3"/>
    <w:rsid w:val="00733B8F"/>
    <w:rsid w:val="00777BFE"/>
    <w:rsid w:val="007A3A03"/>
    <w:rsid w:val="007E2A27"/>
    <w:rsid w:val="00820CA7"/>
    <w:rsid w:val="008D11A9"/>
    <w:rsid w:val="008E5F26"/>
    <w:rsid w:val="00930261"/>
    <w:rsid w:val="009307DA"/>
    <w:rsid w:val="009575FA"/>
    <w:rsid w:val="0097326B"/>
    <w:rsid w:val="009D3F7D"/>
    <w:rsid w:val="009F4FA0"/>
    <w:rsid w:val="00A12F99"/>
    <w:rsid w:val="00A47614"/>
    <w:rsid w:val="00AB702A"/>
    <w:rsid w:val="00AC0A95"/>
    <w:rsid w:val="00AE7FF3"/>
    <w:rsid w:val="00B160FC"/>
    <w:rsid w:val="00B2606D"/>
    <w:rsid w:val="00B671CB"/>
    <w:rsid w:val="00BC3B65"/>
    <w:rsid w:val="00C47DEB"/>
    <w:rsid w:val="00C53248"/>
    <w:rsid w:val="00C57651"/>
    <w:rsid w:val="00CC3345"/>
    <w:rsid w:val="00CE627C"/>
    <w:rsid w:val="00CF61A2"/>
    <w:rsid w:val="00D21664"/>
    <w:rsid w:val="00D83B02"/>
    <w:rsid w:val="00D91FCC"/>
    <w:rsid w:val="00E611C8"/>
    <w:rsid w:val="00EC15EB"/>
    <w:rsid w:val="00F11D1A"/>
    <w:rsid w:val="00F26B3B"/>
    <w:rsid w:val="00F35AC1"/>
    <w:rsid w:val="00F80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94C7E"/>
  <w15:chartTrackingRefBased/>
  <w15:docId w15:val="{95F4558B-A118-4BE9-9C26-4483F67DF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1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7EE7"/>
    <w:pPr>
      <w:ind w:left="720"/>
      <w:contextualSpacing/>
    </w:pPr>
  </w:style>
  <w:style w:type="paragraph" w:styleId="NoSpacing">
    <w:name w:val="No Spacing"/>
    <w:link w:val="NoSpacingChar"/>
    <w:uiPriority w:val="1"/>
    <w:qFormat/>
    <w:rsid w:val="002837E0"/>
    <w:pPr>
      <w:spacing w:after="0" w:line="240" w:lineRule="auto"/>
    </w:pPr>
    <w:rPr>
      <w:rFonts w:eastAsiaTheme="minorEastAsia"/>
    </w:rPr>
  </w:style>
  <w:style w:type="character" w:customStyle="1" w:styleId="NoSpacingChar">
    <w:name w:val="No Spacing Char"/>
    <w:basedOn w:val="DefaultParagraphFont"/>
    <w:link w:val="NoSpacing"/>
    <w:uiPriority w:val="1"/>
    <w:rsid w:val="002837E0"/>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030F390FE60643BC465B5066275260" ma:contentTypeVersion="17" ma:contentTypeDescription="Create a new document." ma:contentTypeScope="" ma:versionID="3b38b7b52d01eee68cd8627e49f759cc">
  <xsd:schema xmlns:xsd="http://www.w3.org/2001/XMLSchema" xmlns:xs="http://www.w3.org/2001/XMLSchema" xmlns:p="http://schemas.microsoft.com/office/2006/metadata/properties" xmlns:ns2="7cfc46cb-e094-4a7b-ab3b-01183423e30a" xmlns:ns3="20d91c71-f220-4add-9931-5e8b12274331" targetNamespace="http://schemas.microsoft.com/office/2006/metadata/properties" ma:root="true" ma:fieldsID="b93b5cd945faaff1ec76debfb180c236" ns2:_="" ns3:_="">
    <xsd:import namespace="7cfc46cb-e094-4a7b-ab3b-01183423e30a"/>
    <xsd:import namespace="20d91c71-f220-4add-9931-5e8b122743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fc46cb-e094-4a7b-ab3b-01183423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5c5b91b-0057-4301-8a6e-874257a9d6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d91c71-f220-4add-9931-5e8b122743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213f08-6d5d-424e-8728-ab5cb05ea9c7}" ma:internalName="TaxCatchAll" ma:showField="CatchAllData" ma:web="20d91c71-f220-4add-9931-5e8b1227433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fc46cb-e094-4a7b-ab3b-01183423e30a">
      <Terms xmlns="http://schemas.microsoft.com/office/infopath/2007/PartnerControls"/>
    </lcf76f155ced4ddcb4097134ff3c332f>
    <TaxCatchAll xmlns="20d91c71-f220-4add-9931-5e8b12274331" xsi:nil="true"/>
  </documentManagement>
</p:properties>
</file>

<file path=customXml/itemProps1.xml><?xml version="1.0" encoding="utf-8"?>
<ds:datastoreItem xmlns:ds="http://schemas.openxmlformats.org/officeDocument/2006/customXml" ds:itemID="{E9990A7F-20FF-4051-8F38-FB675865ED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fc46cb-e094-4a7b-ab3b-01183423e30a"/>
    <ds:schemaRef ds:uri="20d91c71-f220-4add-9931-5e8b122743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0F68A8-828B-4290-A523-7E6FAA24D7D1}">
  <ds:schemaRefs>
    <ds:schemaRef ds:uri="http://schemas.microsoft.com/sharepoint/v3/contenttype/forms"/>
  </ds:schemaRefs>
</ds:datastoreItem>
</file>

<file path=customXml/itemProps3.xml><?xml version="1.0" encoding="utf-8"?>
<ds:datastoreItem xmlns:ds="http://schemas.openxmlformats.org/officeDocument/2006/customXml" ds:itemID="{4CBD661D-294F-48CE-8C86-FB1FB063C809}">
  <ds:schemaRefs>
    <ds:schemaRef ds:uri="http://schemas.microsoft.com/office/2006/metadata/properties"/>
    <ds:schemaRef ds:uri="http://schemas.microsoft.com/office/infopath/2007/PartnerControls"/>
    <ds:schemaRef ds:uri="7cfc46cb-e094-4a7b-ab3b-01183423e30a"/>
    <ds:schemaRef ds:uri="20d91c71-f220-4add-9931-5e8b12274331"/>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Pages>
  <Words>504</Words>
  <Characters>2874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D</dc:creator>
  <cp:keywords/>
  <dc:description/>
  <cp:lastModifiedBy>Spencer D</cp:lastModifiedBy>
  <cp:revision>25</cp:revision>
  <dcterms:created xsi:type="dcterms:W3CDTF">2023-01-11T19:36:00Z</dcterms:created>
  <dcterms:modified xsi:type="dcterms:W3CDTF">2025-04-10T17:30:00Z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0x0101001B030F390FE60643BC465B5066275260</vt:lpwstr>
  </property>
  <property fmtid="{D5CDD505-2E9C-101B-9397-08002B2CF9AE}" pid="3" name="MediaServiceImageTags">
    <vt:lpwstr/>
  </property>
</Properties>
</file>