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6A57" w14:textId="569E0B50" w:rsidR="00A63AB0" w:rsidRDefault="00B75E70">
      <w:r>
        <w:t>Port of Long Beach</w:t>
      </w:r>
    </w:p>
    <w:p w14:paraId="6C69ACE7" w14:textId="4C139ADC" w:rsidR="00B75E70" w:rsidRPr="00BB4386" w:rsidRDefault="00B75E70">
      <w:pPr>
        <w:rPr>
          <w:rFonts w:cs="Times New Roman"/>
          <w:b/>
          <w:bCs/>
        </w:rPr>
      </w:pPr>
      <w:r w:rsidRPr="00BB4386">
        <w:rPr>
          <w:rFonts w:cs="Times New Roman"/>
          <w:b/>
          <w:bCs/>
        </w:rPr>
        <w:t xml:space="preserve">Phase </w:t>
      </w:r>
      <w:r w:rsidR="00E919D5" w:rsidRPr="00BB4386">
        <w:rPr>
          <w:rFonts w:cs="Times New Roman"/>
          <w:b/>
          <w:bCs/>
        </w:rPr>
        <w:t xml:space="preserve">2 &amp; </w:t>
      </w:r>
      <w:r w:rsidRPr="00BB4386">
        <w:rPr>
          <w:rFonts w:cs="Times New Roman"/>
          <w:b/>
          <w:bCs/>
        </w:rPr>
        <w:t xml:space="preserve">3 Middle Harbor Redevelopment </w:t>
      </w:r>
    </w:p>
    <w:p w14:paraId="625BCD25" w14:textId="341817C8" w:rsidR="00B75E70" w:rsidRPr="00BB4386" w:rsidRDefault="008A6806" w:rsidP="00B75E70">
      <w:pPr>
        <w:rPr>
          <w:rFonts w:cs="Times New Roman"/>
        </w:rPr>
      </w:pPr>
      <w:r w:rsidRPr="00BB4386">
        <w:rPr>
          <w:rFonts w:cs="Times New Roman"/>
        </w:rPr>
        <w:t>S2 provided</w:t>
      </w:r>
      <w:r w:rsidR="00B75E70" w:rsidRPr="00BB4386">
        <w:rPr>
          <w:rFonts w:cs="Times New Roman"/>
        </w:rPr>
        <w:t xml:space="preserve"> office engineering </w:t>
      </w:r>
      <w:r w:rsidR="009D7700" w:rsidRPr="00BB4386">
        <w:rPr>
          <w:rFonts w:cs="Times New Roman"/>
        </w:rPr>
        <w:t xml:space="preserve">and </w:t>
      </w:r>
      <w:r w:rsidR="00B75E70" w:rsidRPr="00BB4386">
        <w:rPr>
          <w:rFonts w:cs="Times New Roman"/>
        </w:rPr>
        <w:t xml:space="preserve">document control services for the </w:t>
      </w:r>
      <w:r w:rsidR="00B75E70" w:rsidRPr="00BB4386">
        <w:rPr>
          <w:rFonts w:cs="Times New Roman"/>
          <w:b/>
          <w:bCs/>
        </w:rPr>
        <w:t>Port of Long Beach Middle Harbor Project</w:t>
      </w:r>
      <w:r w:rsidR="009D7700" w:rsidRPr="00BB4386">
        <w:rPr>
          <w:rFonts w:cs="Times New Roman"/>
          <w:b/>
          <w:bCs/>
        </w:rPr>
        <w:t xml:space="preserve"> Phase 2, </w:t>
      </w:r>
      <w:r w:rsidR="009D7700" w:rsidRPr="00BB4386">
        <w:rPr>
          <w:rFonts w:cs="Times New Roman"/>
          <w:b/>
          <w:bCs/>
        </w:rPr>
        <w:t>Pier E Terminal Container Yard/Intermodal Railyard</w:t>
      </w:r>
      <w:r w:rsidR="009D7700" w:rsidRPr="00BB4386">
        <w:rPr>
          <w:rFonts w:cs="Times New Roman"/>
          <w:b/>
          <w:bCs/>
        </w:rPr>
        <w:t xml:space="preserve">, and Phase 3, </w:t>
      </w:r>
      <w:r w:rsidR="009D7700" w:rsidRPr="00BB4386">
        <w:rPr>
          <w:rFonts w:cs="Times New Roman"/>
          <w:b/>
          <w:bCs/>
        </w:rPr>
        <w:t>Pier E Berth E22 Wharf and Backlands</w:t>
      </w:r>
      <w:r w:rsidR="009D7700" w:rsidRPr="00BB4386">
        <w:rPr>
          <w:rFonts w:cs="Times New Roman"/>
        </w:rPr>
        <w:t>.</w:t>
      </w:r>
      <w:r w:rsidR="00835346" w:rsidRPr="00BB4386">
        <w:rPr>
          <w:rFonts w:cs="Times New Roman"/>
        </w:rPr>
        <w:t xml:space="preserve"> We supported the</w:t>
      </w:r>
      <w:r w:rsidR="00835346" w:rsidRPr="00BB4386">
        <w:rPr>
          <w:rFonts w:cs="Times New Roman"/>
          <w:b/>
          <w:bCs/>
        </w:rPr>
        <w:t xml:space="preserve"> </w:t>
      </w:r>
      <w:r w:rsidR="00B75E70" w:rsidRPr="00BB4386">
        <w:rPr>
          <w:rFonts w:cs="Times New Roman"/>
        </w:rPr>
        <w:t>construction management team with project documentation that include</w:t>
      </w:r>
      <w:r w:rsidR="00835346" w:rsidRPr="00BB4386">
        <w:rPr>
          <w:rFonts w:cs="Times New Roman"/>
        </w:rPr>
        <w:t>d</w:t>
      </w:r>
      <w:r w:rsidR="00B75E70" w:rsidRPr="00BB4386">
        <w:rPr>
          <w:rFonts w:cs="Times New Roman"/>
        </w:rPr>
        <w:t xml:space="preserve"> RFIs, submittals, change management, scope change, field changes, WBS codes, WBS structure, drawings, specifications, and correspondence. </w:t>
      </w:r>
      <w:r w:rsidR="00835346" w:rsidRPr="00BB4386">
        <w:rPr>
          <w:rFonts w:cs="Times New Roman"/>
        </w:rPr>
        <w:t>W</w:t>
      </w:r>
      <w:r w:rsidR="00B75E70" w:rsidRPr="00BB4386">
        <w:rPr>
          <w:rFonts w:cs="Times New Roman"/>
        </w:rPr>
        <w:t>e also maintain</w:t>
      </w:r>
      <w:r w:rsidR="00835346" w:rsidRPr="00BB4386">
        <w:rPr>
          <w:rFonts w:cs="Times New Roman"/>
        </w:rPr>
        <w:t>ed</w:t>
      </w:r>
      <w:r w:rsidR="00B75E70" w:rsidRPr="00BB4386">
        <w:rPr>
          <w:rFonts w:cs="Times New Roman"/>
        </w:rPr>
        <w:t xml:space="preserve"> project documentation using the Caltrans’ Uniform Filing </w:t>
      </w:r>
      <w:proofErr w:type="gramStart"/>
      <w:r w:rsidR="00B75E70" w:rsidRPr="00BB4386">
        <w:rPr>
          <w:rFonts w:cs="Times New Roman"/>
        </w:rPr>
        <w:t>System;</w:t>
      </w:r>
      <w:proofErr w:type="gramEnd"/>
      <w:r w:rsidR="00B75E70" w:rsidRPr="00BB4386">
        <w:rPr>
          <w:rFonts w:cs="Times New Roman"/>
        </w:rPr>
        <w:t xml:space="preserve"> keeping hard copies and electronically filing documents using Primavera Unifier and Documentum. </w:t>
      </w:r>
      <w:r w:rsidR="00835346" w:rsidRPr="00BB4386">
        <w:rPr>
          <w:rFonts w:cs="Times New Roman"/>
        </w:rPr>
        <w:t xml:space="preserve">S2 </w:t>
      </w:r>
      <w:r w:rsidR="00B75E70" w:rsidRPr="00BB4386">
        <w:rPr>
          <w:rFonts w:cs="Times New Roman"/>
        </w:rPr>
        <w:t>consistently processe</w:t>
      </w:r>
      <w:r w:rsidR="00835346" w:rsidRPr="00BB4386">
        <w:rPr>
          <w:rFonts w:cs="Times New Roman"/>
        </w:rPr>
        <w:t>d</w:t>
      </w:r>
      <w:r w:rsidR="00B75E70" w:rsidRPr="00BB4386">
        <w:rPr>
          <w:rFonts w:cs="Times New Roman"/>
        </w:rPr>
        <w:t xml:space="preserve"> all documentation within deadlines while keeping the construction team abreast of RFI </w:t>
      </w:r>
      <w:proofErr w:type="gramStart"/>
      <w:r w:rsidR="00B75E70" w:rsidRPr="00BB4386">
        <w:rPr>
          <w:rFonts w:cs="Times New Roman"/>
        </w:rPr>
        <w:t>an</w:t>
      </w:r>
      <w:proofErr w:type="gramEnd"/>
      <w:r w:rsidR="00B75E70" w:rsidRPr="00BB4386">
        <w:rPr>
          <w:rFonts w:cs="Times New Roman"/>
        </w:rPr>
        <w:t xml:space="preserve"> submittal due dates. Additionally, </w:t>
      </w:r>
      <w:r w:rsidR="00835346" w:rsidRPr="00BB4386">
        <w:rPr>
          <w:rFonts w:cs="Times New Roman"/>
        </w:rPr>
        <w:t>our staff</w:t>
      </w:r>
      <w:r w:rsidR="00B75E70" w:rsidRPr="00BB4386">
        <w:rPr>
          <w:rFonts w:cs="Times New Roman"/>
        </w:rPr>
        <w:t xml:space="preserve"> coordinate</w:t>
      </w:r>
      <w:r w:rsidR="00835346" w:rsidRPr="00BB4386">
        <w:rPr>
          <w:rFonts w:cs="Times New Roman"/>
        </w:rPr>
        <w:t>d</w:t>
      </w:r>
      <w:r w:rsidR="00B75E70" w:rsidRPr="00BB4386">
        <w:rPr>
          <w:rFonts w:cs="Times New Roman"/>
        </w:rPr>
        <w:t xml:space="preserve"> weekly meetings and draft meeting minutes; assist</w:t>
      </w:r>
      <w:r w:rsidR="00835346" w:rsidRPr="00BB4386">
        <w:rPr>
          <w:rFonts w:cs="Times New Roman"/>
        </w:rPr>
        <w:t>ed</w:t>
      </w:r>
      <w:r w:rsidR="00B75E70" w:rsidRPr="00BB4386">
        <w:rPr>
          <w:rFonts w:cs="Times New Roman"/>
        </w:rPr>
        <w:t xml:space="preserve"> in managing the </w:t>
      </w:r>
      <w:r w:rsidR="00835346" w:rsidRPr="00BB4386">
        <w:rPr>
          <w:rFonts w:cs="Times New Roman"/>
        </w:rPr>
        <w:t xml:space="preserve">22-person </w:t>
      </w:r>
      <w:r w:rsidR="00B75E70" w:rsidRPr="00BB4386">
        <w:rPr>
          <w:rFonts w:cs="Times New Roman"/>
        </w:rPr>
        <w:t xml:space="preserve">field office with staffing </w:t>
      </w:r>
      <w:r w:rsidR="00835346" w:rsidRPr="00BB4386">
        <w:rPr>
          <w:rFonts w:cs="Times New Roman"/>
        </w:rPr>
        <w:t>coordination</w:t>
      </w:r>
      <w:r w:rsidR="00B75E70" w:rsidRPr="00BB4386">
        <w:rPr>
          <w:rFonts w:cs="Times New Roman"/>
        </w:rPr>
        <w:t xml:space="preserve">, supplies, utilities, security, safety, and cost management. </w:t>
      </w:r>
      <w:r w:rsidR="00835346" w:rsidRPr="00BB4386">
        <w:rPr>
          <w:rFonts w:cs="Times New Roman"/>
        </w:rPr>
        <w:t>Plus</w:t>
      </w:r>
      <w:r w:rsidR="00B75E70" w:rsidRPr="00BB4386">
        <w:rPr>
          <w:rFonts w:cs="Times New Roman"/>
        </w:rPr>
        <w:t xml:space="preserve">, </w:t>
      </w:r>
      <w:r w:rsidR="00835346" w:rsidRPr="00BB4386">
        <w:rPr>
          <w:rFonts w:cs="Times New Roman"/>
        </w:rPr>
        <w:t>we</w:t>
      </w:r>
      <w:r w:rsidR="00B75E70" w:rsidRPr="00BB4386">
        <w:rPr>
          <w:rFonts w:cs="Times New Roman"/>
        </w:rPr>
        <w:t xml:space="preserve"> prepare</w:t>
      </w:r>
      <w:r w:rsidR="00E919D5" w:rsidRPr="00BB4386">
        <w:rPr>
          <w:rFonts w:cs="Times New Roman"/>
        </w:rPr>
        <w:t>d</w:t>
      </w:r>
      <w:r w:rsidR="00B75E70" w:rsidRPr="00BB4386">
        <w:rPr>
          <w:rFonts w:cs="Times New Roman"/>
        </w:rPr>
        <w:t xml:space="preserve"> progress reports, project EA budget audits, and cumulative reports for Port of Long Beach records.</w:t>
      </w:r>
    </w:p>
    <w:p w14:paraId="44A53058" w14:textId="6775FA81" w:rsidR="008A6806" w:rsidRPr="008A6806" w:rsidRDefault="00E919D5" w:rsidP="00E919D5">
      <w:r w:rsidRPr="00BB4386">
        <w:t xml:space="preserve">Highlights of the </w:t>
      </w:r>
      <w:r w:rsidR="008A6806" w:rsidRPr="00BB4386">
        <w:t>$450 million in construction projects during Phase 2 and 3 of the program</w:t>
      </w:r>
      <w:r w:rsidRPr="00BB4386">
        <w:t xml:space="preserve"> </w:t>
      </w:r>
      <w:r w:rsidR="008A6806" w:rsidRPr="008A6806">
        <w:t xml:space="preserve">include 14 of the world’s first tandem-lift dual-hoist ship-to-shore cranes, each of which can discharge or load four TEUs at the same time and handle up to 35 container moves per hour; 102 electrified automated guided vehicles that transport containers between the docks and the yard; and 72 electric automatic stacking cranes that manage container staging, priorities and movements. </w:t>
      </w:r>
      <w:r w:rsidRPr="00BB4386">
        <w:t>The</w:t>
      </w:r>
      <w:r w:rsidR="008A6806" w:rsidRPr="008A6806">
        <w:t xml:space="preserve"> on-dock rail yard </w:t>
      </w:r>
      <w:r w:rsidRPr="00BB4386">
        <w:t xml:space="preserve">has </w:t>
      </w:r>
      <w:r w:rsidR="008A6806" w:rsidRPr="008A6806">
        <w:t>capacity to move more than 1 million TEUs annually. Consisting of eight working tracks and four storage tracks operated by five rail mounted electric gantry cranes, the rail yard is one of the world’s largest, where over 1-mile-long trains can be built on-site. On the trucking side, the terminal has two gates, 37 dedicated truck lanes with kiosk connectivity to the terminal’s service system, and space for additional staging to avoid traffic congestion and bottlenecks.</w:t>
      </w:r>
    </w:p>
    <w:p w14:paraId="630DBA2F" w14:textId="3D106E37" w:rsidR="008A6806" w:rsidRPr="00BB4386" w:rsidRDefault="00E919D5">
      <w:r w:rsidRPr="00BB4386">
        <w:t>Dates 05/2015-11/2021</w:t>
      </w:r>
    </w:p>
    <w:sectPr w:rsidR="008A6806" w:rsidRPr="00BB4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70"/>
    <w:rsid w:val="004217E9"/>
    <w:rsid w:val="00515B67"/>
    <w:rsid w:val="0070314F"/>
    <w:rsid w:val="00835346"/>
    <w:rsid w:val="008A6806"/>
    <w:rsid w:val="009D7700"/>
    <w:rsid w:val="00A63AB0"/>
    <w:rsid w:val="00A93C32"/>
    <w:rsid w:val="00B75E70"/>
    <w:rsid w:val="00BB4386"/>
    <w:rsid w:val="00E91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9BD5A"/>
  <w15:chartTrackingRefBased/>
  <w15:docId w15:val="{AE043A42-629F-410A-B21D-71927EA3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E70"/>
    <w:rPr>
      <w:rFonts w:eastAsiaTheme="majorEastAsia" w:cstheme="majorBidi"/>
      <w:color w:val="272727" w:themeColor="text1" w:themeTint="D8"/>
    </w:rPr>
  </w:style>
  <w:style w:type="paragraph" w:styleId="Title">
    <w:name w:val="Title"/>
    <w:basedOn w:val="Normal"/>
    <w:next w:val="Normal"/>
    <w:link w:val="TitleChar"/>
    <w:uiPriority w:val="10"/>
    <w:qFormat/>
    <w:rsid w:val="00B75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E70"/>
    <w:pPr>
      <w:spacing w:before="160"/>
      <w:jc w:val="center"/>
    </w:pPr>
    <w:rPr>
      <w:i/>
      <w:iCs/>
      <w:color w:val="404040" w:themeColor="text1" w:themeTint="BF"/>
    </w:rPr>
  </w:style>
  <w:style w:type="character" w:customStyle="1" w:styleId="QuoteChar">
    <w:name w:val="Quote Char"/>
    <w:basedOn w:val="DefaultParagraphFont"/>
    <w:link w:val="Quote"/>
    <w:uiPriority w:val="29"/>
    <w:rsid w:val="00B75E70"/>
    <w:rPr>
      <w:i/>
      <w:iCs/>
      <w:color w:val="404040" w:themeColor="text1" w:themeTint="BF"/>
    </w:rPr>
  </w:style>
  <w:style w:type="paragraph" w:styleId="ListParagraph">
    <w:name w:val="List Paragraph"/>
    <w:basedOn w:val="Normal"/>
    <w:uiPriority w:val="34"/>
    <w:qFormat/>
    <w:rsid w:val="00B75E70"/>
    <w:pPr>
      <w:ind w:left="720"/>
      <w:contextualSpacing/>
    </w:pPr>
  </w:style>
  <w:style w:type="character" w:styleId="IntenseEmphasis">
    <w:name w:val="Intense Emphasis"/>
    <w:basedOn w:val="DefaultParagraphFont"/>
    <w:uiPriority w:val="21"/>
    <w:qFormat/>
    <w:rsid w:val="00B75E70"/>
    <w:rPr>
      <w:i/>
      <w:iCs/>
      <w:color w:val="0F4761" w:themeColor="accent1" w:themeShade="BF"/>
    </w:rPr>
  </w:style>
  <w:style w:type="paragraph" w:styleId="IntenseQuote">
    <w:name w:val="Intense Quote"/>
    <w:basedOn w:val="Normal"/>
    <w:next w:val="Normal"/>
    <w:link w:val="IntenseQuoteChar"/>
    <w:uiPriority w:val="30"/>
    <w:qFormat/>
    <w:rsid w:val="00B75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E70"/>
    <w:rPr>
      <w:i/>
      <w:iCs/>
      <w:color w:val="0F4761" w:themeColor="accent1" w:themeShade="BF"/>
    </w:rPr>
  </w:style>
  <w:style w:type="character" w:styleId="IntenseReference">
    <w:name w:val="Intense Reference"/>
    <w:basedOn w:val="DefaultParagraphFont"/>
    <w:uiPriority w:val="32"/>
    <w:qFormat/>
    <w:rsid w:val="00B75E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95436">
      <w:bodyDiv w:val="1"/>
      <w:marLeft w:val="0"/>
      <w:marRight w:val="0"/>
      <w:marTop w:val="0"/>
      <w:marBottom w:val="0"/>
      <w:divBdr>
        <w:top w:val="none" w:sz="0" w:space="0" w:color="auto"/>
        <w:left w:val="none" w:sz="0" w:space="0" w:color="auto"/>
        <w:bottom w:val="none" w:sz="0" w:space="0" w:color="auto"/>
        <w:right w:val="none" w:sz="0" w:space="0" w:color="auto"/>
      </w:divBdr>
    </w:div>
    <w:div w:id="154078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Props1.xml><?xml version="1.0" encoding="utf-8"?>
<ds:datastoreItem xmlns:ds="http://schemas.openxmlformats.org/officeDocument/2006/customXml" ds:itemID="{DEEDC47E-6CA0-44F8-9502-FAC413234FA8}"/>
</file>

<file path=customXml/itemProps2.xml><?xml version="1.0" encoding="utf-8"?>
<ds:datastoreItem xmlns:ds="http://schemas.openxmlformats.org/officeDocument/2006/customXml" ds:itemID="{56CB0721-6E0B-470D-8D8D-FED7C05FD1FD}"/>
</file>

<file path=customXml/itemProps3.xml><?xml version="1.0" encoding="utf-8"?>
<ds:datastoreItem xmlns:ds="http://schemas.openxmlformats.org/officeDocument/2006/customXml" ds:itemID="{C3A13436-9500-46B9-B103-FBE6533A5233}"/>
</file>

<file path=docProps/app.xml><?xml version="1.0" encoding="utf-8"?>
<Properties xmlns="http://schemas.openxmlformats.org/officeDocument/2006/extended-properties" xmlns:vt="http://schemas.openxmlformats.org/officeDocument/2006/docPropsVTypes">
  <Template>Normal</Template>
  <TotalTime>4</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dc:creator>
  <cp:keywords/>
  <dc:description/>
  <cp:lastModifiedBy>James H</cp:lastModifiedBy>
  <cp:revision>3</cp:revision>
  <dcterms:created xsi:type="dcterms:W3CDTF">2025-04-29T20:46:00Z</dcterms:created>
  <dcterms:modified xsi:type="dcterms:W3CDTF">2025-04-29T20:49:00Z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ies>
</file>