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AutonomousFactory: AI-Powered Predictive Manufacturing</w:t>
      </w:r>
    </w:p>
    <w:p>
      <w:pPr>
        <w:spacing w:after="240"/>
      </w:pPr>
      <w:r>
        <w:t xml:space="preserve">Industry 5.0 Platform for Zero-Defect, Predictive, Zero-Waste Production</w:t>
      </w:r>
    </w:p>
    <w:p>
      <w:pPr>
        <w:pStyle w:val="Heading2"/>
      </w:pPr>
      <w:r>
        <w:t xml:space="preserve">1. PROJECT VISION &amp; DEFINITION</w:t>
      </w:r>
    </w:p>
    <w:p>
      <w:pPr>
        <w:pStyle w:val="Heading3"/>
      </w:pPr>
      <w:r>
        <w:t xml:space="preserve">Mission</w:t>
      </w:r>
    </w:p>
    <w:p>
      <w:pPr>
        <w:spacing w:after="120"/>
      </w:pPr>
      <w:r>
        <w:t xml:space="preserve">Enable manufacturers to achieve zero-defect production, 50%+ waste reduction, and 30% productivity gains through AI-driven predictive control, autonomous equipment orchestration, and real-time quality assurance.</w:t>
      </w:r>
    </w:p>
    <w:p>
      <w:pPr>
        <w:pStyle w:val="Heading3"/>
      </w:pPr>
      <w:r>
        <w:t xml:space="preserve">Vision</w:t>
      </w:r>
    </w:p>
    <w:p>
      <w:pPr>
        <w:spacing w:after="120"/>
      </w:pPr>
      <w:r>
        <w:t xml:space="preserve">Transform factories into self-healing, self-optimizing organisms. Production becomes hyperlocal, responsive, zero-waste. Manufacturing reshored to high-wage countries with competitive economics.</w:t>
      </w:r>
    </w:p>
    <w:p>
      <w:pPr>
        <w:pStyle w:val="Heading3"/>
      </w:pPr>
      <w:r>
        <w:t xml:space="preserve">Problem</w:t>
      </w:r>
    </w:p>
    <w:p>
      <w:pPr>
        <w:pStyle w:val="ListParagraph"/>
        <w:numPr>
          <w:ilvl w:val="0"/>
          <w:numId w:val="2"/>
        </w:numPr>
      </w:pPr>
      <w:r>
        <w:t xml:space="preserve">Manufacturing waste: 15-30% of output lost to defects/rework</w:t>
      </w:r>
    </w:p>
    <w:p>
      <w:pPr>
        <w:pStyle w:val="ListParagraph"/>
        <w:numPr>
          <w:ilvl w:val="0"/>
          <w:numId w:val="2"/>
        </w:numPr>
      </w:pPr>
      <w:r>
        <w:t xml:space="preserve">Equipment downtime: Unplanned outages cost $50K+/hour for major facilities</w:t>
      </w:r>
    </w:p>
    <w:p>
      <w:pPr>
        <w:pStyle w:val="ListParagraph"/>
        <w:numPr>
          <w:ilvl w:val="0"/>
          <w:numId w:val="2"/>
        </w:numPr>
      </w:pPr>
      <w:r>
        <w:t xml:space="preserve">Quality control: 100% inspection economically prohibitive</w:t>
      </w:r>
    </w:p>
    <w:p>
      <w:pPr>
        <w:spacing w:after="120"/>
      </w:pPr>
    </w:p>
    <w:p>
      <w:pPr>
        <w:pStyle w:val="Heading3"/>
      </w:pPr>
      <w:r>
        <w:t xml:space="preserve">Market Opportunity</w:t>
      </w:r>
    </w:p>
    <w:p>
      <w:pPr>
        <w:pStyle w:val="ListParagraph"/>
        <w:numPr>
          <w:ilvl w:val="0"/>
          <w:numId w:val="2"/>
        </w:numPr>
      </w:pPr>
      <w:r>
        <w:t xml:space="preserve">Global manufacturing: $10T+ revenue base</w:t>
      </w:r>
    </w:p>
    <w:p>
      <w:pPr>
        <w:pStyle w:val="ListParagraph"/>
        <w:numPr>
          <w:ilvl w:val="0"/>
          <w:numId w:val="2"/>
        </w:numPr>
      </w:pPr>
      <w:r>
        <w:t xml:space="preserve">Quality/efficiency optimization: $500B+ annual spending</w:t>
      </w:r>
    </w:p>
    <w:p>
      <w:pPr>
        <w:pStyle w:val="ListParagraph"/>
        <w:numPr>
          <w:ilvl w:val="0"/>
          <w:numId w:val="2"/>
        </w:numPr>
      </w:pPr>
      <w:r>
        <w:t xml:space="preserve">TAM: $50B for AI manufacturing optimization</w:t>
      </w:r>
    </w:p>
    <w:p>
      <w:pPr>
        <w:spacing w:after="240"/>
      </w:pPr>
    </w:p>
    <w:p>
      <w:pPr>
        <w:pStyle w:val="Heading2"/>
      </w:pPr>
      <w:r>
        <w:t xml:space="preserve">2. BUSINESS ECONOMICS &amp; REVENUE MODEL</w:t>
      </w:r>
    </w:p>
    <w:p>
      <w:pPr>
        <w:pStyle w:val="Heading3"/>
      </w:pPr>
      <w:r>
        <w:t xml:space="preserve">Y1 Costs: $1.2M; Revenue: $850K (Y1) → $20M (Y3) → $70M (Y5)</w:t>
      </w:r>
    </w:p>
    <w:p>
      <w:pPr>
        <w:pStyle w:val="Heading3"/>
      </w:pPr>
      <w:r>
        <w:t xml:space="preserve">Revenue: Platform SaaS ($30K-$150K/month per facility), ROI sharing (20% of verified cost/waste reduction), Implementation services</w:t>
      </w:r>
    </w:p>
    <w:p>
      <w:pPr>
        <w:pStyle w:val="Heading3"/>
      </w:pPr>
      <w:r>
        <w:t xml:space="preserve">TAM / SAM / SOM: $50B / $8B / $350M</w:t>
      </w:r>
    </w:p>
    <w:p>
      <w:pPr>
        <w:spacing w:after="240"/>
      </w:pPr>
    </w:p>
    <w:p>
      <w:pPr>
        <w:pStyle w:val="Heading2"/>
      </w:pPr>
      <w:r>
        <w:t xml:space="preserve">3. TECHNOLOGY ARCHITECTURE</w:t>
      </w:r>
    </w:p>
    <w:p>
      <w:pPr>
        <w:spacing w:after="120"/>
      </w:pPr>
      <w:r>
        <w:t xml:space="preserve">Infrastructure: IoT on every production asset (CNC, conveyor, quality sensors). Edge AI: Real-time anomaly detection, predictive maintenance triggers. Cloud: Facility-level optimization, cross-plant benchmarking. Digital twin: Full production line simulation. Automation: Autonomous error correction, equipment self-healing, waste routing.</w:t>
      </w:r>
    </w:p>
    <w:p>
      <w:pPr>
        <w:pStyle w:val="Heading2"/>
      </w:pPr>
      <w:r>
        <w:t xml:space="preserve">4. MVP &amp; ROADMAP</w:t>
      </w:r>
    </w:p>
    <w:p>
      <w:pPr>
        <w:spacing w:after="120"/>
      </w:pPr>
      <w:r>
        <w:t xml:space="preserve">Phase 1 (0-6M): Deploy across 1 electronics assembly facility. Install sensors on 50 production stations. Build predictive maintenance, real-time quality models. Success: 20% defect reduction, 18% downtime elimination. Team: 3 manufacturing engineers, 2 ML engineers, 2 controls specialists. Budget: $700K.</w:t>
      </w:r>
    </w:p>
    <w:p>
      <w:pPr>
        <w:pStyle w:val="Heading2"/>
      </w:pPr>
      <w:r>
        <w:t xml:space="preserve">5. RECOMMENDATION</w:t>
      </w:r>
    </w:p>
    <w:p>
      <w:pPr>
        <w:spacing w:after="120"/>
      </w:pPr>
      <w:r>
        <w:t xml:space="preserve">GO - Massive ROI per facility ($2-5M annually). Fast deployment (3-6 months). Revenue: $70M by Y5. Strategic exit: Industrial automation giants (Siemens, GE, ABB).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A87C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2026-06-20T10:02:09.789Z</dcterms:created>
  <dcterms:modified xsi:type="dcterms:W3CDTF">2026-06-20T10:02:09.789Z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