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4035" w14:textId="67807DC2" w:rsidR="00C02B65" w:rsidRDefault="00C02B65" w:rsidP="00C02B65">
      <w:r>
        <w:t>Step</w:t>
      </w:r>
      <w:proofErr w:type="gramStart"/>
      <w:r>
        <w:t>1 :Upload</w:t>
      </w:r>
      <w:proofErr w:type="gramEnd"/>
      <w:r>
        <w:t xml:space="preserve"> the document</w:t>
      </w:r>
    </w:p>
    <w:p w14:paraId="11E288B6" w14:textId="782F1EDF" w:rsidR="00C02B65" w:rsidRDefault="00C02B65" w:rsidP="00C02B65">
      <w:r>
        <w:t xml:space="preserve">Source </w:t>
      </w:r>
      <w:proofErr w:type="gramStart"/>
      <w:r>
        <w:t>document :</w:t>
      </w:r>
      <w:proofErr w:type="gramEnd"/>
      <w:r>
        <w:t xml:space="preserve"> </w:t>
      </w:r>
      <w:hyperlink r:id="rId5" w:history="1">
        <w:r w:rsidRPr="00C02B65">
          <w:rPr>
            <w:rStyle w:val="Hyperlink"/>
          </w:rPr>
          <w:t>Final Notice 2026: Dinosaur Merchant Bank Limited</w:t>
        </w:r>
      </w:hyperlink>
    </w:p>
    <w:p w14:paraId="284E5C9E" w14:textId="77777777" w:rsidR="00C02B65" w:rsidRDefault="00C02B65" w:rsidP="00C02B65"/>
    <w:p w14:paraId="16FF6529" w14:textId="044098DC" w:rsidR="00C02B65" w:rsidRDefault="00C02B65" w:rsidP="00C02B65">
      <w:r>
        <w:t>Step 2: extract content</w:t>
      </w:r>
    </w:p>
    <w:p w14:paraId="04649907" w14:textId="30C72631" w:rsidR="00C02B65" w:rsidRDefault="00C02B65" w:rsidP="00C02B65">
      <w:r>
        <w:t xml:space="preserve">Extracted data from source into a </w:t>
      </w:r>
      <w:proofErr w:type="spellStart"/>
      <w:r>
        <w:t>jason</w:t>
      </w:r>
      <w:proofErr w:type="spellEnd"/>
      <w:r>
        <w:t xml:space="preserve"> format for below fields:</w:t>
      </w:r>
    </w:p>
    <w:p w14:paraId="774FA38A" w14:textId="77777777" w:rsidR="00C02B65" w:rsidRPr="00212158" w:rsidRDefault="00C02B65" w:rsidP="00C02B65">
      <w:pPr>
        <w:numPr>
          <w:ilvl w:val="0"/>
          <w:numId w:val="1"/>
        </w:numPr>
      </w:pPr>
      <w:r w:rsidRPr="00212158">
        <w:t>Regulator</w:t>
      </w:r>
    </w:p>
    <w:p w14:paraId="4541EC3B" w14:textId="77777777" w:rsidR="00C02B65" w:rsidRPr="00212158" w:rsidRDefault="00C02B65" w:rsidP="00C02B65">
      <w:pPr>
        <w:numPr>
          <w:ilvl w:val="0"/>
          <w:numId w:val="1"/>
        </w:numPr>
      </w:pPr>
      <w:r w:rsidRPr="00212158">
        <w:t>Jurisdiction</w:t>
      </w:r>
    </w:p>
    <w:p w14:paraId="0D105A18" w14:textId="77777777" w:rsidR="00C02B65" w:rsidRPr="00212158" w:rsidRDefault="00C02B65" w:rsidP="00C02B65">
      <w:pPr>
        <w:numPr>
          <w:ilvl w:val="0"/>
          <w:numId w:val="1"/>
        </w:numPr>
      </w:pPr>
      <w:r w:rsidRPr="00212158">
        <w:t>Regulated entity</w:t>
      </w:r>
    </w:p>
    <w:p w14:paraId="475D0935" w14:textId="77777777" w:rsidR="00C02B65" w:rsidRPr="00212158" w:rsidRDefault="00C02B65" w:rsidP="00C02B65">
      <w:pPr>
        <w:numPr>
          <w:ilvl w:val="0"/>
          <w:numId w:val="1"/>
        </w:numPr>
      </w:pPr>
      <w:r w:rsidRPr="00212158">
        <w:t>Enforcement action</w:t>
      </w:r>
    </w:p>
    <w:p w14:paraId="573722D3" w14:textId="77777777" w:rsidR="00C02B65" w:rsidRPr="00212158" w:rsidRDefault="00C02B65" w:rsidP="00C02B65">
      <w:pPr>
        <w:numPr>
          <w:ilvl w:val="0"/>
          <w:numId w:val="1"/>
        </w:numPr>
      </w:pPr>
      <w:r w:rsidRPr="00212158">
        <w:t>Regulatory domain</w:t>
      </w:r>
    </w:p>
    <w:p w14:paraId="793FDA0E" w14:textId="77777777" w:rsidR="00C02B65" w:rsidRPr="00212158" w:rsidRDefault="00C02B65" w:rsidP="00C02B65">
      <w:pPr>
        <w:numPr>
          <w:ilvl w:val="0"/>
          <w:numId w:val="1"/>
        </w:numPr>
      </w:pPr>
      <w:r w:rsidRPr="00212158">
        <w:t>Scenario description</w:t>
      </w:r>
    </w:p>
    <w:p w14:paraId="219D5063" w14:textId="77777777" w:rsidR="00C02B65" w:rsidRPr="00212158" w:rsidRDefault="00C02B65" w:rsidP="00C02B65">
      <w:pPr>
        <w:numPr>
          <w:ilvl w:val="0"/>
          <w:numId w:val="1"/>
        </w:numPr>
      </w:pPr>
      <w:r w:rsidRPr="00212158">
        <w:t>Misconduct / control-failure themes</w:t>
      </w:r>
    </w:p>
    <w:p w14:paraId="2B219ED6" w14:textId="77777777" w:rsidR="00C02B65" w:rsidRPr="00212158" w:rsidRDefault="00C02B65" w:rsidP="00C02B65">
      <w:pPr>
        <w:numPr>
          <w:ilvl w:val="0"/>
          <w:numId w:val="1"/>
        </w:numPr>
      </w:pPr>
      <w:r w:rsidRPr="00212158">
        <w:t>Root-cause evidence</w:t>
      </w:r>
    </w:p>
    <w:p w14:paraId="43D74C69" w14:textId="77777777" w:rsidR="00C02B65" w:rsidRPr="00212158" w:rsidRDefault="00C02B65" w:rsidP="00C02B65">
      <w:pPr>
        <w:numPr>
          <w:ilvl w:val="0"/>
          <w:numId w:val="1"/>
        </w:numPr>
      </w:pPr>
      <w:r w:rsidRPr="00212158">
        <w:t>Regulatory requirements</w:t>
      </w:r>
    </w:p>
    <w:p w14:paraId="359B3BBA" w14:textId="77777777" w:rsidR="00C02B65" w:rsidRPr="00212158" w:rsidRDefault="00C02B65" w:rsidP="00C02B65">
      <w:pPr>
        <w:numPr>
          <w:ilvl w:val="0"/>
          <w:numId w:val="1"/>
        </w:numPr>
      </w:pPr>
      <w:r w:rsidRPr="00212158">
        <w:t>Customer or market impact</w:t>
      </w:r>
    </w:p>
    <w:p w14:paraId="76EB0930" w14:textId="77777777" w:rsidR="00C02B65" w:rsidRDefault="00C02B65" w:rsidP="00C02B65">
      <w:pPr>
        <w:numPr>
          <w:ilvl w:val="0"/>
          <w:numId w:val="1"/>
        </w:numPr>
      </w:pPr>
      <w:r w:rsidRPr="00212158">
        <w:t>FCA source citations</w:t>
      </w:r>
    </w:p>
    <w:p w14:paraId="1D34D360" w14:textId="7E64AA6D" w:rsidR="00C02B65" w:rsidRDefault="00C02B65" w:rsidP="00C02B65">
      <w:pPr>
        <w:numPr>
          <w:ilvl w:val="0"/>
          <w:numId w:val="1"/>
        </w:numPr>
      </w:pPr>
      <w:r w:rsidRPr="00212158">
        <w:t>Confidence score</w:t>
      </w:r>
    </w:p>
    <w:p w14:paraId="7E9D003C" w14:textId="77777777" w:rsidR="00C02B65" w:rsidRDefault="00C02B65" w:rsidP="00C02B65">
      <w:r>
        <w:t>‘’’</w:t>
      </w:r>
    </w:p>
    <w:p w14:paraId="7B232DCA" w14:textId="31CC5E5D" w:rsidR="00C02B65" w:rsidRDefault="00C02B65" w:rsidP="00C02B65">
      <w:r>
        <w:t>{</w:t>
      </w:r>
    </w:p>
    <w:p w14:paraId="0FA0A40F" w14:textId="77777777" w:rsidR="00C02B65" w:rsidRDefault="00C02B65" w:rsidP="00C02B65">
      <w:r>
        <w:t xml:space="preserve">  "regulator</w:t>
      </w:r>
      <w:proofErr w:type="gramStart"/>
      <w:r>
        <w:t>": {</w:t>
      </w:r>
      <w:proofErr w:type="gramEnd"/>
    </w:p>
    <w:p w14:paraId="20C288BA" w14:textId="77777777" w:rsidR="00C02B65" w:rsidRDefault="00C02B65" w:rsidP="00C02B65">
      <w:r>
        <w:t xml:space="preserve">    "name": "Financial Conduct Authority",</w:t>
      </w:r>
    </w:p>
    <w:p w14:paraId="620400AA" w14:textId="77777777" w:rsidR="00C02B65" w:rsidRDefault="00C02B65" w:rsidP="00C02B65">
      <w:r>
        <w:t xml:space="preserve">    "abbreviation": "FCA"</w:t>
      </w:r>
    </w:p>
    <w:p w14:paraId="4E9A6355" w14:textId="77777777" w:rsidR="00C02B65" w:rsidRDefault="00C02B65" w:rsidP="00C02B65">
      <w:r>
        <w:t xml:space="preserve">  },</w:t>
      </w:r>
    </w:p>
    <w:p w14:paraId="13E18B19" w14:textId="77777777" w:rsidR="00C02B65" w:rsidRDefault="00C02B65" w:rsidP="00C02B65">
      <w:r>
        <w:t xml:space="preserve">  "jurisdiction": "United Kingdom",</w:t>
      </w:r>
    </w:p>
    <w:p w14:paraId="4EA2020B" w14:textId="77777777" w:rsidR="00C02B65" w:rsidRDefault="00C02B65" w:rsidP="00C02B65">
      <w:r>
        <w:t xml:space="preserve">  "</w:t>
      </w:r>
      <w:proofErr w:type="spellStart"/>
      <w:proofErr w:type="gramStart"/>
      <w:r>
        <w:t>regulated</w:t>
      </w:r>
      <w:proofErr w:type="gramEnd"/>
      <w:r>
        <w:t>_entity</w:t>
      </w:r>
      <w:proofErr w:type="spellEnd"/>
      <w:proofErr w:type="gramStart"/>
      <w:r>
        <w:t>": {</w:t>
      </w:r>
      <w:proofErr w:type="gramEnd"/>
    </w:p>
    <w:p w14:paraId="3835302C" w14:textId="77777777" w:rsidR="00C02B65" w:rsidRDefault="00C02B65" w:rsidP="00C02B65">
      <w:r>
        <w:t xml:space="preserve">    "name": "Dinosaur Merchant Bank Limited",</w:t>
      </w:r>
    </w:p>
    <w:p w14:paraId="6B85C918" w14:textId="77777777" w:rsidR="00C02B65" w:rsidRDefault="00C02B65" w:rsidP="00C02B65">
      <w:r>
        <w:lastRenderedPageBreak/>
        <w:t xml:space="preserve">    "abbreviation": "DMBL",</w:t>
      </w:r>
    </w:p>
    <w:p w14:paraId="06809801" w14:textId="77777777" w:rsidR="00C02B65" w:rsidRDefault="00C02B65" w:rsidP="00C02B65">
      <w:r>
        <w:t xml:space="preserve">    "</w:t>
      </w:r>
      <w:proofErr w:type="spellStart"/>
      <w:proofErr w:type="gramStart"/>
      <w:r>
        <w:t>entity</w:t>
      </w:r>
      <w:proofErr w:type="gramEnd"/>
      <w:r>
        <w:t>_type</w:t>
      </w:r>
      <w:proofErr w:type="spellEnd"/>
      <w:r>
        <w:t>": "UK-based independent investment firm",</w:t>
      </w:r>
    </w:p>
    <w:p w14:paraId="0E5422A0" w14:textId="77777777" w:rsidR="00C02B65" w:rsidRDefault="00C02B65" w:rsidP="00C02B65">
      <w:r>
        <w:t xml:space="preserve">    "</w:t>
      </w:r>
      <w:proofErr w:type="spellStart"/>
      <w:proofErr w:type="gramStart"/>
      <w:r>
        <w:t>business</w:t>
      </w:r>
      <w:proofErr w:type="gramEnd"/>
      <w:r>
        <w:t>_context</w:t>
      </w:r>
      <w:proofErr w:type="spellEnd"/>
      <w:r>
        <w:t>": "Brokerage services, including single-stock contracts for difference (CFDs), inter-dealer broking, custody and repo activity."</w:t>
      </w:r>
    </w:p>
    <w:p w14:paraId="4CC119CF" w14:textId="77777777" w:rsidR="00C02B65" w:rsidRDefault="00C02B65" w:rsidP="00C02B65">
      <w:r>
        <w:t xml:space="preserve">  },</w:t>
      </w:r>
    </w:p>
    <w:p w14:paraId="2707F131" w14:textId="77777777" w:rsidR="00C02B65" w:rsidRDefault="00C02B65" w:rsidP="00C02B65">
      <w:r>
        <w:t xml:space="preserve">  "</w:t>
      </w:r>
      <w:proofErr w:type="spellStart"/>
      <w:proofErr w:type="gramStart"/>
      <w:r>
        <w:t>enforcement</w:t>
      </w:r>
      <w:proofErr w:type="gramEnd"/>
      <w:r>
        <w:t>_action</w:t>
      </w:r>
      <w:proofErr w:type="spellEnd"/>
      <w:proofErr w:type="gramStart"/>
      <w:r>
        <w:t>": {</w:t>
      </w:r>
      <w:proofErr w:type="gramEnd"/>
    </w:p>
    <w:p w14:paraId="76BCBA37" w14:textId="77777777" w:rsidR="00C02B65" w:rsidRDefault="00C02B65" w:rsidP="00C02B65">
      <w:r>
        <w:t xml:space="preserve">    "</w:t>
      </w:r>
      <w:proofErr w:type="spellStart"/>
      <w:proofErr w:type="gramStart"/>
      <w:r>
        <w:t>action</w:t>
      </w:r>
      <w:proofErr w:type="gramEnd"/>
      <w:r>
        <w:t>_type</w:t>
      </w:r>
      <w:proofErr w:type="spellEnd"/>
      <w:r>
        <w:t>": "Final Notice and financial penalty",</w:t>
      </w:r>
    </w:p>
    <w:p w14:paraId="4140D2E1" w14:textId="77777777" w:rsidR="00C02B65" w:rsidRDefault="00C02B65" w:rsidP="00C02B65">
      <w:r>
        <w:t xml:space="preserve">    "</w:t>
      </w:r>
      <w:proofErr w:type="spellStart"/>
      <w:proofErr w:type="gramStart"/>
      <w:r>
        <w:t>penalty</w:t>
      </w:r>
      <w:proofErr w:type="gramEnd"/>
      <w:r>
        <w:t>_amount_gbp</w:t>
      </w:r>
      <w:proofErr w:type="spellEnd"/>
      <w:r>
        <w:t>": 338000,</w:t>
      </w:r>
    </w:p>
    <w:p w14:paraId="6EE6E82A" w14:textId="77777777" w:rsidR="00C02B65" w:rsidRDefault="00C02B65" w:rsidP="00C02B65">
      <w:r>
        <w:t xml:space="preserve">    "</w:t>
      </w:r>
      <w:proofErr w:type="spellStart"/>
      <w:proofErr w:type="gramStart"/>
      <w:r>
        <w:t>legal</w:t>
      </w:r>
      <w:proofErr w:type="gramEnd"/>
      <w:r>
        <w:t>_basis</w:t>
      </w:r>
      <w:proofErr w:type="spellEnd"/>
      <w:r>
        <w:t>": "Section 206 of the Financial Services and Markets Act 2000",</w:t>
      </w:r>
    </w:p>
    <w:p w14:paraId="2B6578B6" w14:textId="77777777" w:rsidR="00C02B65" w:rsidRDefault="00C02B65" w:rsidP="00C02B65">
      <w:r>
        <w:t xml:space="preserve">    "</w:t>
      </w:r>
      <w:proofErr w:type="spellStart"/>
      <w:proofErr w:type="gramStart"/>
      <w:r>
        <w:t>settlement</w:t>
      </w:r>
      <w:proofErr w:type="gramEnd"/>
      <w:r>
        <w:t>_discount</w:t>
      </w:r>
      <w:proofErr w:type="spellEnd"/>
      <w:proofErr w:type="gramStart"/>
      <w:r>
        <w:t>": {</w:t>
      </w:r>
      <w:proofErr w:type="gramEnd"/>
    </w:p>
    <w:p w14:paraId="6ED4B5DB" w14:textId="77777777" w:rsidR="00C02B65" w:rsidRDefault="00C02B65" w:rsidP="00C02B65">
      <w:r>
        <w:t xml:space="preserve">      "percentage": 30,</w:t>
      </w:r>
    </w:p>
    <w:p w14:paraId="7151874B" w14:textId="77777777" w:rsidR="00C02B65" w:rsidRDefault="00C02B65" w:rsidP="00C02B65">
      <w:r>
        <w:t xml:space="preserve">      "stage": "Stage 1",</w:t>
      </w:r>
    </w:p>
    <w:p w14:paraId="5FC04872" w14:textId="77777777" w:rsidR="00C02B65" w:rsidRDefault="00C02B65" w:rsidP="00C02B65">
      <w:r>
        <w:t xml:space="preserve">      "</w:t>
      </w:r>
      <w:proofErr w:type="spellStart"/>
      <w:proofErr w:type="gramStart"/>
      <w:r>
        <w:t>pre</w:t>
      </w:r>
      <w:proofErr w:type="gramEnd"/>
      <w:r>
        <w:t>_discount_penalty_gbp</w:t>
      </w:r>
      <w:proofErr w:type="spellEnd"/>
      <w:r>
        <w:t>": 482900</w:t>
      </w:r>
    </w:p>
    <w:p w14:paraId="6EA83586" w14:textId="77777777" w:rsidR="00C02B65" w:rsidRDefault="00C02B65" w:rsidP="00C02B65">
      <w:r>
        <w:t xml:space="preserve">    },</w:t>
      </w:r>
    </w:p>
    <w:p w14:paraId="461A360A" w14:textId="77777777" w:rsidR="00C02B65" w:rsidRDefault="00C02B65" w:rsidP="00C02B65">
      <w:r>
        <w:t xml:space="preserve">    "</w:t>
      </w:r>
      <w:proofErr w:type="spellStart"/>
      <w:proofErr w:type="gramStart"/>
      <w:r>
        <w:t>notice</w:t>
      </w:r>
      <w:proofErr w:type="gramEnd"/>
      <w:r>
        <w:t>_date</w:t>
      </w:r>
      <w:proofErr w:type="spellEnd"/>
      <w:r>
        <w:t>": "2026-03-24",</w:t>
      </w:r>
    </w:p>
    <w:p w14:paraId="7697E7E2" w14:textId="77777777" w:rsidR="00C02B65" w:rsidRDefault="00C02B65" w:rsidP="00C02B65">
      <w:r>
        <w:t xml:space="preserve">    "</w:t>
      </w:r>
      <w:proofErr w:type="spellStart"/>
      <w:proofErr w:type="gramStart"/>
      <w:r>
        <w:t>reference</w:t>
      </w:r>
      <w:proofErr w:type="gramEnd"/>
      <w:r>
        <w:t>_number</w:t>
      </w:r>
      <w:proofErr w:type="spellEnd"/>
      <w:r>
        <w:t>": "436215",</w:t>
      </w:r>
    </w:p>
    <w:p w14:paraId="3CA7C987" w14:textId="77777777" w:rsidR="00C02B65" w:rsidRDefault="00C02B65" w:rsidP="00C02B65">
      <w:r>
        <w:t xml:space="preserve">    "</w:t>
      </w:r>
      <w:proofErr w:type="spellStart"/>
      <w:proofErr w:type="gramStart"/>
      <w:r>
        <w:t>additional</w:t>
      </w:r>
      <w:proofErr w:type="gramEnd"/>
      <w:r>
        <w:t>_remedial_outcome</w:t>
      </w:r>
      <w:proofErr w:type="spellEnd"/>
      <w:r>
        <w:t xml:space="preserve">": "DMBL agreed not </w:t>
      </w:r>
      <w:proofErr w:type="gramStart"/>
      <w:r>
        <w:t>to onboard</w:t>
      </w:r>
      <w:proofErr w:type="gramEnd"/>
      <w:r>
        <w:t xml:space="preserve"> new CFD clients under a voluntary requirement in March 2025 and subsequently wound down and ceased its CFD business."</w:t>
      </w:r>
    </w:p>
    <w:p w14:paraId="0BEB26C6" w14:textId="77777777" w:rsidR="00C02B65" w:rsidRDefault="00C02B65" w:rsidP="00C02B65">
      <w:r>
        <w:t xml:space="preserve">  },</w:t>
      </w:r>
    </w:p>
    <w:p w14:paraId="573B2E87" w14:textId="77777777" w:rsidR="00C02B65" w:rsidRDefault="00C02B65" w:rsidP="00C02B65">
      <w:r>
        <w:t xml:space="preserve">  "</w:t>
      </w:r>
      <w:proofErr w:type="spellStart"/>
      <w:proofErr w:type="gramStart"/>
      <w:r>
        <w:t>regulatory</w:t>
      </w:r>
      <w:proofErr w:type="gramEnd"/>
      <w:r>
        <w:t>_domain</w:t>
      </w:r>
      <w:proofErr w:type="spellEnd"/>
      <w:r>
        <w:t>": [</w:t>
      </w:r>
    </w:p>
    <w:p w14:paraId="1474DE84" w14:textId="77777777" w:rsidR="00C02B65" w:rsidRDefault="00C02B65" w:rsidP="00C02B65">
      <w:r>
        <w:t xml:space="preserve">    "Market abuse surveillance",</w:t>
      </w:r>
    </w:p>
    <w:p w14:paraId="62892FE3" w14:textId="77777777" w:rsidR="00C02B65" w:rsidRDefault="00C02B65" w:rsidP="00C02B65">
      <w:r>
        <w:t xml:space="preserve">    "Suspicious transaction and order reporting (STOR)",</w:t>
      </w:r>
    </w:p>
    <w:p w14:paraId="43FF11AC" w14:textId="77777777" w:rsidR="00C02B65" w:rsidRDefault="00C02B65" w:rsidP="00C02B65">
      <w:r>
        <w:t xml:space="preserve">    "CFD trading controls",</w:t>
      </w:r>
    </w:p>
    <w:p w14:paraId="2B55D724" w14:textId="77777777" w:rsidR="00C02B65" w:rsidRDefault="00C02B65" w:rsidP="00C02B65">
      <w:r>
        <w:t xml:space="preserve">    "Financial crime prevention",</w:t>
      </w:r>
    </w:p>
    <w:p w14:paraId="172B49E3" w14:textId="77777777" w:rsidR="00C02B65" w:rsidRDefault="00C02B65" w:rsidP="00C02B65">
      <w:r>
        <w:t xml:space="preserve">    "Compliance governance and risk management"</w:t>
      </w:r>
    </w:p>
    <w:p w14:paraId="72BE39B7" w14:textId="77777777" w:rsidR="00C02B65" w:rsidRDefault="00C02B65" w:rsidP="00C02B65">
      <w:r>
        <w:t xml:space="preserve">  ],</w:t>
      </w:r>
    </w:p>
    <w:p w14:paraId="06B920CA" w14:textId="77777777" w:rsidR="00C02B65" w:rsidRDefault="00C02B65" w:rsidP="00C02B65">
      <w:r>
        <w:lastRenderedPageBreak/>
        <w:t xml:space="preserve">  "</w:t>
      </w:r>
      <w:proofErr w:type="spellStart"/>
      <w:proofErr w:type="gramStart"/>
      <w:r>
        <w:t>scenario</w:t>
      </w:r>
      <w:proofErr w:type="gramEnd"/>
      <w:r>
        <w:t>_description</w:t>
      </w:r>
      <w:proofErr w:type="spellEnd"/>
      <w:r>
        <w:t>": "From 1 June 2024 to 6 May 2025, following implementation of a direct market access (DMA) order system for its CFD business, DMBL failed to detect and report potentially suspicious orders and transactions. Trading through the new system was not ingested into its automated surveillance system until 8 October 2024. Thereafter, surveillance alerts remained inadequately calibrated for DMBL's business risks. The FCA identified potentially suspicious client trading for which DMBL had not submitted STORs, prompting the firm to identify the surveillance failure.",</w:t>
      </w:r>
    </w:p>
    <w:p w14:paraId="072B89E0" w14:textId="77777777" w:rsidR="00C02B65" w:rsidRDefault="00C02B65" w:rsidP="00C02B65">
      <w:r>
        <w:t xml:space="preserve">  "</w:t>
      </w:r>
      <w:proofErr w:type="spellStart"/>
      <w:proofErr w:type="gramStart"/>
      <w:r>
        <w:t>misconduct</w:t>
      </w:r>
      <w:proofErr w:type="gramEnd"/>
      <w:r>
        <w:t>_control_failure_themes</w:t>
      </w:r>
      <w:proofErr w:type="spellEnd"/>
      <w:r>
        <w:t>": [</w:t>
      </w:r>
    </w:p>
    <w:p w14:paraId="2C551B76" w14:textId="77777777" w:rsidR="00C02B65" w:rsidRDefault="00C02B65" w:rsidP="00C02B65">
      <w:r>
        <w:t xml:space="preserve">    "Failure to maintain effective arrangements, systems and procedures to detect and report suspicious orders and transactions.",</w:t>
      </w:r>
    </w:p>
    <w:p w14:paraId="580B4379" w14:textId="77777777" w:rsidR="00C02B65" w:rsidRDefault="00C02B65" w:rsidP="00C02B65">
      <w:r>
        <w:t xml:space="preserve">    "Failure to submit STORs where circumstances indicated that reporting would have been appropriate.",</w:t>
      </w:r>
    </w:p>
    <w:p w14:paraId="43286F58" w14:textId="77777777" w:rsidR="00C02B65" w:rsidRDefault="00C02B65" w:rsidP="00C02B65">
      <w:r>
        <w:t xml:space="preserve">    "Incomplete integration of DMA order and trade data into automated surveillance.",</w:t>
      </w:r>
    </w:p>
    <w:p w14:paraId="01445C83" w14:textId="77777777" w:rsidR="00C02B65" w:rsidRDefault="00C02B65" w:rsidP="00C02B65">
      <w:r>
        <w:t xml:space="preserve">    "Inadequate testing and change control for a new order-execution platform.",</w:t>
      </w:r>
    </w:p>
    <w:p w14:paraId="369DC364" w14:textId="77777777" w:rsidR="00C02B65" w:rsidRDefault="00C02B65" w:rsidP="00C02B65">
      <w:r>
        <w:t xml:space="preserve">    "Failure to conduct a timely market-abuse risk assessment after substantial CFD-business growth.",</w:t>
      </w:r>
    </w:p>
    <w:p w14:paraId="5D5D96D7" w14:textId="77777777" w:rsidR="00C02B65" w:rsidRDefault="00C02B65" w:rsidP="00C02B65">
      <w:r>
        <w:t xml:space="preserve">    "Inadequate calibration and review of automated surveillance alerts.",</w:t>
      </w:r>
    </w:p>
    <w:p w14:paraId="6A708E4B" w14:textId="77777777" w:rsidR="00C02B65" w:rsidRDefault="00C02B65" w:rsidP="00C02B65">
      <w:r>
        <w:t xml:space="preserve">    "Insufficient management information for Board oversight of surveillance effectiveness.",</w:t>
      </w:r>
    </w:p>
    <w:p w14:paraId="7B0FCB6E" w14:textId="77777777" w:rsidR="00C02B65" w:rsidRDefault="00C02B65" w:rsidP="00C02B65">
      <w:r>
        <w:t xml:space="preserve">    "Absence of documented procedures for alert review, escalation and STOR decision-making.",</w:t>
      </w:r>
    </w:p>
    <w:p w14:paraId="27FC224A" w14:textId="77777777" w:rsidR="00C02B65" w:rsidRDefault="00C02B65" w:rsidP="00C02B65">
      <w:r>
        <w:t xml:space="preserve">    "Weaknesses in manual surveillance and first-line escalation, including lack of records for matters not escalated to Compliance."</w:t>
      </w:r>
    </w:p>
    <w:p w14:paraId="0EBC36F2" w14:textId="77777777" w:rsidR="00C02B65" w:rsidRDefault="00C02B65" w:rsidP="00C02B65">
      <w:r>
        <w:t xml:space="preserve">  ],</w:t>
      </w:r>
    </w:p>
    <w:p w14:paraId="65948F05" w14:textId="77777777" w:rsidR="00C02B65" w:rsidRDefault="00C02B65" w:rsidP="00C02B65">
      <w:r>
        <w:t xml:space="preserve">  "</w:t>
      </w:r>
      <w:proofErr w:type="spellStart"/>
      <w:proofErr w:type="gramStart"/>
      <w:r>
        <w:t>root</w:t>
      </w:r>
      <w:proofErr w:type="gramEnd"/>
      <w:r>
        <w:t>_cause_evidence</w:t>
      </w:r>
      <w:proofErr w:type="spellEnd"/>
      <w:r>
        <w:t>": [</w:t>
      </w:r>
    </w:p>
    <w:p w14:paraId="0F3F99FF" w14:textId="77777777" w:rsidR="00C02B65" w:rsidRDefault="00C02B65" w:rsidP="00C02B65">
      <w:r>
        <w:t xml:space="preserve">    {</w:t>
      </w:r>
    </w:p>
    <w:p w14:paraId="160383B0" w14:textId="77777777" w:rsidR="00C02B65" w:rsidRDefault="00C02B65" w:rsidP="00C02B65">
      <w:r>
        <w:t xml:space="preserve">      "finding": "No adequate pre-implementation testing or documented consideration of the interaction between the new order system and surveillance system.",</w:t>
      </w:r>
    </w:p>
    <w:p w14:paraId="1FDFA552" w14:textId="77777777" w:rsidR="00C02B65" w:rsidRDefault="00C02B65" w:rsidP="00C02B65">
      <w:r>
        <w:t xml:space="preserve">      "evidence": "The Final Notice states there was no record that DMBL considered whether the new order system and surveillance system would interact appropriately or function as expected, despite a 45% increase in CFD trading activity."</w:t>
      </w:r>
    </w:p>
    <w:p w14:paraId="61D5FEF9" w14:textId="77777777" w:rsidR="00C02B65" w:rsidRDefault="00C02B65" w:rsidP="00C02B65">
      <w:r>
        <w:lastRenderedPageBreak/>
        <w:t xml:space="preserve">    },</w:t>
      </w:r>
    </w:p>
    <w:p w14:paraId="69A37B88" w14:textId="77777777" w:rsidR="00C02B65" w:rsidRDefault="00C02B65" w:rsidP="00C02B65">
      <w:r>
        <w:t xml:space="preserve">    {</w:t>
      </w:r>
    </w:p>
    <w:p w14:paraId="3FC711E2" w14:textId="77777777" w:rsidR="00C02B65" w:rsidRDefault="00C02B65" w:rsidP="00C02B65">
      <w:r>
        <w:t xml:space="preserve">      "finding": "Order and trade data from the DMA platform was not ingested into automated surveillance.",</w:t>
      </w:r>
    </w:p>
    <w:p w14:paraId="5305E025" w14:textId="77777777" w:rsidR="00C02B65" w:rsidRDefault="00C02B65" w:rsidP="00C02B65">
      <w:r>
        <w:t xml:space="preserve">      "evidence": "From 1 June 2024 to 8 October 2024, trades via the new order system were not ingested, so automated alerts were not </w:t>
      </w:r>
      <w:proofErr w:type="gramStart"/>
      <w:r>
        <w:t>generated</w:t>
      </w:r>
      <w:proofErr w:type="gramEnd"/>
      <w:r>
        <w:t xml:space="preserve"> and potentially suspicious activity was not automatically flagged to Compliance."</w:t>
      </w:r>
    </w:p>
    <w:p w14:paraId="2374CB80" w14:textId="77777777" w:rsidR="00C02B65" w:rsidRDefault="00C02B65" w:rsidP="00C02B65">
      <w:r>
        <w:t xml:space="preserve">    },</w:t>
      </w:r>
    </w:p>
    <w:p w14:paraId="52AFC218" w14:textId="77777777" w:rsidR="00C02B65" w:rsidRDefault="00C02B65" w:rsidP="00C02B65">
      <w:r>
        <w:t xml:space="preserve">    {</w:t>
      </w:r>
    </w:p>
    <w:p w14:paraId="3BB5EF55" w14:textId="77777777" w:rsidR="00C02B65" w:rsidRDefault="00C02B65" w:rsidP="00C02B65">
      <w:r>
        <w:t xml:space="preserve">      "finding": "Surveillance alerts were not calibrated to the firm's business needs and risks.",</w:t>
      </w:r>
    </w:p>
    <w:p w14:paraId="4DAB56D6" w14:textId="77777777" w:rsidR="00C02B65" w:rsidRDefault="00C02B65" w:rsidP="00C02B65">
      <w:r>
        <w:t xml:space="preserve">      "evidence": "DMBL lacked a documented calibration-review policy and defined triggers for recalibration; certain relied-upon alerts were never triggered but were not routinely assessed for effectiveness."</w:t>
      </w:r>
    </w:p>
    <w:p w14:paraId="412F2A1B" w14:textId="77777777" w:rsidR="00C02B65" w:rsidRDefault="00C02B65" w:rsidP="00C02B65">
      <w:r>
        <w:t xml:space="preserve">    },</w:t>
      </w:r>
    </w:p>
    <w:p w14:paraId="496F29E5" w14:textId="77777777" w:rsidR="00C02B65" w:rsidRDefault="00C02B65" w:rsidP="00C02B65">
      <w:r>
        <w:t xml:space="preserve">    {</w:t>
      </w:r>
    </w:p>
    <w:p w14:paraId="48A71919" w14:textId="77777777" w:rsidR="00C02B65" w:rsidRDefault="00C02B65" w:rsidP="00C02B65">
      <w:r>
        <w:t xml:space="preserve">      "finding": "Board and senior-management oversight was impaired by inadequate management information.",</w:t>
      </w:r>
    </w:p>
    <w:p w14:paraId="4D7AA4EE" w14:textId="77777777" w:rsidR="00C02B65" w:rsidRDefault="00C02B65" w:rsidP="00C02B65">
      <w:r>
        <w:t xml:space="preserve">      "evidence": "Monthly Compliance Reports omitted comparative historical alert data and alert breakdowns by type and instrument. During June to September 2024, alerts fell by 42% while trades increased by 45%."</w:t>
      </w:r>
    </w:p>
    <w:p w14:paraId="751617EC" w14:textId="77777777" w:rsidR="00C02B65" w:rsidRDefault="00C02B65" w:rsidP="00C02B65">
      <w:r>
        <w:t xml:space="preserve">    },</w:t>
      </w:r>
    </w:p>
    <w:p w14:paraId="6BA0B44A" w14:textId="77777777" w:rsidR="00C02B65" w:rsidRDefault="00C02B65" w:rsidP="00C02B65">
      <w:r>
        <w:t xml:space="preserve">    {</w:t>
      </w:r>
    </w:p>
    <w:p w14:paraId="0F3168F5" w14:textId="77777777" w:rsidR="00C02B65" w:rsidRDefault="00C02B65" w:rsidP="00C02B65">
      <w:r>
        <w:t xml:space="preserve">      "finding": "Policies, procedures and escalation controls were inadequate.",</w:t>
      </w:r>
    </w:p>
    <w:p w14:paraId="75942C08" w14:textId="77777777" w:rsidR="00C02B65" w:rsidRDefault="00C02B65" w:rsidP="00C02B65">
      <w:r>
        <w:t xml:space="preserve">      "evidence": "Until December 2024 there were no written procedures for responding to surveillance alerts. DMBL also lacked formal alert-calibration policies and a change-control process addressing market-abuse risks and controls."</w:t>
      </w:r>
    </w:p>
    <w:p w14:paraId="506A357A" w14:textId="77777777" w:rsidR="00C02B65" w:rsidRDefault="00C02B65" w:rsidP="00C02B65">
      <w:r>
        <w:t xml:space="preserve">    },</w:t>
      </w:r>
    </w:p>
    <w:p w14:paraId="15926BDB" w14:textId="77777777" w:rsidR="00C02B65" w:rsidRDefault="00C02B65" w:rsidP="00C02B65">
      <w:r>
        <w:t xml:space="preserve">    {</w:t>
      </w:r>
    </w:p>
    <w:p w14:paraId="2D405E91" w14:textId="77777777" w:rsidR="00C02B65" w:rsidRDefault="00C02B65" w:rsidP="00C02B65">
      <w:r>
        <w:lastRenderedPageBreak/>
        <w:t xml:space="preserve">      "finding": "The firm did not independently identify the central surveillance failure.",</w:t>
      </w:r>
    </w:p>
    <w:p w14:paraId="1978A863" w14:textId="77777777" w:rsidR="00C02B65" w:rsidRDefault="00C02B65" w:rsidP="00C02B65">
      <w:r>
        <w:t xml:space="preserve">      "evidence": "DMBL identified that its automated surveillance was not receiving electronic-trading-system data only after the FCA contacted it concerning the apparent absence of a STOR."</w:t>
      </w:r>
    </w:p>
    <w:p w14:paraId="44E08AEC" w14:textId="77777777" w:rsidR="00C02B65" w:rsidRDefault="00C02B65" w:rsidP="00C02B65">
      <w:r>
        <w:t xml:space="preserve">    }</w:t>
      </w:r>
    </w:p>
    <w:p w14:paraId="753E58F9" w14:textId="77777777" w:rsidR="00C02B65" w:rsidRDefault="00C02B65" w:rsidP="00C02B65">
      <w:r>
        <w:t xml:space="preserve">  ],</w:t>
      </w:r>
    </w:p>
    <w:p w14:paraId="73E82F1B" w14:textId="77777777" w:rsidR="00C02B65" w:rsidRDefault="00C02B65" w:rsidP="00C02B65">
      <w:r>
        <w:t xml:space="preserve">  "</w:t>
      </w:r>
      <w:proofErr w:type="spellStart"/>
      <w:proofErr w:type="gramStart"/>
      <w:r>
        <w:t>regulatory</w:t>
      </w:r>
      <w:proofErr w:type="gramEnd"/>
      <w:r>
        <w:t>_requirements</w:t>
      </w:r>
      <w:proofErr w:type="spellEnd"/>
      <w:r>
        <w:t>": [</w:t>
      </w:r>
    </w:p>
    <w:p w14:paraId="2D641951" w14:textId="77777777" w:rsidR="00C02B65" w:rsidRDefault="00C02B65" w:rsidP="00C02B65">
      <w:r>
        <w:t xml:space="preserve">    {</w:t>
      </w:r>
    </w:p>
    <w:p w14:paraId="742C11AA" w14:textId="77777777" w:rsidR="00C02B65" w:rsidRDefault="00C02B65" w:rsidP="00C02B65">
      <w:r>
        <w:t xml:space="preserve">      "requirement": "UK MAR Article 16(2)",</w:t>
      </w:r>
    </w:p>
    <w:p w14:paraId="59AE8D69" w14:textId="77777777" w:rsidR="00C02B65" w:rsidRDefault="00C02B65" w:rsidP="00C02B65">
      <w:r>
        <w:t xml:space="preserve">      "obligation": "Persons professionally arranging or executing transactions must establish and maintain effective arrangements, systems and procedures to detect and report suspicious orders and </w:t>
      </w:r>
      <w:proofErr w:type="gramStart"/>
      <w:r>
        <w:t>transactions, and</w:t>
      </w:r>
      <w:proofErr w:type="gramEnd"/>
      <w:r>
        <w:t xml:space="preserve"> notify the FCA without delay where there is reasonable suspicion of insider dealing, market manipulation or attempted misconduct.",</w:t>
      </w:r>
    </w:p>
    <w:p w14:paraId="1873C94B" w14:textId="77777777" w:rsidR="00C02B65" w:rsidRDefault="00C02B65" w:rsidP="00C02B65">
      <w:r>
        <w:t xml:space="preserve">      "</w:t>
      </w:r>
      <w:proofErr w:type="spellStart"/>
      <w:proofErr w:type="gramStart"/>
      <w:r>
        <w:t>breach</w:t>
      </w:r>
      <w:proofErr w:type="gramEnd"/>
      <w:r>
        <w:t>_finding</w:t>
      </w:r>
      <w:proofErr w:type="spellEnd"/>
      <w:r>
        <w:t>": "DMBL did not have surveillance arrangements, systems and procedures that were appropriate, proportionate and effective for the nature, scale and risks of its CFD business."</w:t>
      </w:r>
    </w:p>
    <w:p w14:paraId="2CFDF50D" w14:textId="77777777" w:rsidR="00C02B65" w:rsidRDefault="00C02B65" w:rsidP="00C02B65">
      <w:r>
        <w:t xml:space="preserve">    },</w:t>
      </w:r>
    </w:p>
    <w:p w14:paraId="25AEAD0B" w14:textId="77777777" w:rsidR="00C02B65" w:rsidRDefault="00C02B65" w:rsidP="00C02B65">
      <w:r>
        <w:t xml:space="preserve">    {</w:t>
      </w:r>
    </w:p>
    <w:p w14:paraId="3931571D" w14:textId="77777777" w:rsidR="00C02B65" w:rsidRDefault="00C02B65" w:rsidP="00C02B65">
      <w:r>
        <w:t xml:space="preserve">      "requirement": "FCA Principles for Businesses, </w:t>
      </w:r>
      <w:proofErr w:type="gramStart"/>
      <w:r>
        <w:t>Principle</w:t>
      </w:r>
      <w:proofErr w:type="gramEnd"/>
      <w:r>
        <w:t xml:space="preserve"> 3",</w:t>
      </w:r>
    </w:p>
    <w:p w14:paraId="34E7BE64" w14:textId="77777777" w:rsidR="00C02B65" w:rsidRDefault="00C02B65" w:rsidP="00C02B65">
      <w:r>
        <w:t xml:space="preserve">      "obligation": "A firm must take reasonable care to </w:t>
      </w:r>
      <w:proofErr w:type="spellStart"/>
      <w:r>
        <w:t>organise</w:t>
      </w:r>
      <w:proofErr w:type="spellEnd"/>
      <w:r>
        <w:t xml:space="preserve"> and control its affairs responsibly and effectively, with adequate risk-management systems.",</w:t>
      </w:r>
    </w:p>
    <w:p w14:paraId="397FC76A" w14:textId="77777777" w:rsidR="00C02B65" w:rsidRDefault="00C02B65" w:rsidP="00C02B65">
      <w:r>
        <w:t xml:space="preserve">      "</w:t>
      </w:r>
      <w:proofErr w:type="spellStart"/>
      <w:proofErr w:type="gramStart"/>
      <w:r>
        <w:t>breach</w:t>
      </w:r>
      <w:proofErr w:type="gramEnd"/>
      <w:r>
        <w:t>_finding</w:t>
      </w:r>
      <w:proofErr w:type="spellEnd"/>
      <w:r>
        <w:t>": "DMBL failed to maintain an effective Compliance function, including adequate platform testing, risk assessment, management information, and written surveillance and escalation policies."</w:t>
      </w:r>
    </w:p>
    <w:p w14:paraId="7611F31D" w14:textId="77777777" w:rsidR="00C02B65" w:rsidRDefault="00C02B65" w:rsidP="00C02B65">
      <w:r>
        <w:t xml:space="preserve">    },</w:t>
      </w:r>
    </w:p>
    <w:p w14:paraId="29A895EC" w14:textId="77777777" w:rsidR="00C02B65" w:rsidRDefault="00C02B65" w:rsidP="00C02B65">
      <w:r>
        <w:t xml:space="preserve">    {</w:t>
      </w:r>
    </w:p>
    <w:p w14:paraId="438C5846" w14:textId="77777777" w:rsidR="00C02B65" w:rsidRDefault="00C02B65" w:rsidP="00C02B65">
      <w:r>
        <w:t xml:space="preserve">      "requirement": "FCA Handbook SYSC 6.1.1R",</w:t>
      </w:r>
    </w:p>
    <w:p w14:paraId="7A235197" w14:textId="77777777" w:rsidR="00C02B65" w:rsidRDefault="00C02B65" w:rsidP="00C02B65">
      <w:r>
        <w:t xml:space="preserve">      "obligation": "A firm must establish, implement and maintain adequate policies and procedures to ensure compliance with the regulatory system and counter the risk that it might be used to further financial crime.",</w:t>
      </w:r>
    </w:p>
    <w:p w14:paraId="37FDF7BB" w14:textId="77777777" w:rsidR="00C02B65" w:rsidRDefault="00C02B65" w:rsidP="00C02B65">
      <w:r>
        <w:lastRenderedPageBreak/>
        <w:t xml:space="preserve">      "</w:t>
      </w:r>
      <w:proofErr w:type="spellStart"/>
      <w:proofErr w:type="gramStart"/>
      <w:r>
        <w:t>breach</w:t>
      </w:r>
      <w:proofErr w:type="gramEnd"/>
      <w:r>
        <w:t>_finding</w:t>
      </w:r>
      <w:proofErr w:type="spellEnd"/>
      <w:r>
        <w:t>": "DMBL lacked formal procedures for triggered alerts, alert-calibration review and change control for market-abuse risks."</w:t>
      </w:r>
    </w:p>
    <w:p w14:paraId="25158DBD" w14:textId="77777777" w:rsidR="00C02B65" w:rsidRDefault="00C02B65" w:rsidP="00C02B65">
      <w:r>
        <w:t xml:space="preserve">    }</w:t>
      </w:r>
    </w:p>
    <w:p w14:paraId="46EB461B" w14:textId="77777777" w:rsidR="00C02B65" w:rsidRDefault="00C02B65" w:rsidP="00C02B65">
      <w:r>
        <w:t xml:space="preserve">  ],</w:t>
      </w:r>
    </w:p>
    <w:p w14:paraId="4AED475C" w14:textId="77777777" w:rsidR="00C02B65" w:rsidRDefault="00C02B65" w:rsidP="00C02B65">
      <w:r>
        <w:t xml:space="preserve">  "</w:t>
      </w:r>
      <w:proofErr w:type="spellStart"/>
      <w:proofErr w:type="gramStart"/>
      <w:r>
        <w:t>customer</w:t>
      </w:r>
      <w:proofErr w:type="gramEnd"/>
      <w:r>
        <w:t>_or_market_impact</w:t>
      </w:r>
      <w:proofErr w:type="spellEnd"/>
      <w:proofErr w:type="gramStart"/>
      <w:r>
        <w:t>": {</w:t>
      </w:r>
      <w:proofErr w:type="gramEnd"/>
    </w:p>
    <w:p w14:paraId="0BD76E31" w14:textId="77777777" w:rsidR="00C02B65" w:rsidRDefault="00C02B65" w:rsidP="00C02B65">
      <w:r>
        <w:t xml:space="preserve">    "</w:t>
      </w:r>
      <w:proofErr w:type="spellStart"/>
      <w:proofErr w:type="gramStart"/>
      <w:r>
        <w:t>customer</w:t>
      </w:r>
      <w:proofErr w:type="gramEnd"/>
      <w:r>
        <w:t>_impact</w:t>
      </w:r>
      <w:proofErr w:type="spellEnd"/>
      <w:r>
        <w:t>": "The Final Notice does not identify quantified direct customer losses.",</w:t>
      </w:r>
    </w:p>
    <w:p w14:paraId="62AAF224" w14:textId="77777777" w:rsidR="00C02B65" w:rsidRDefault="00C02B65" w:rsidP="00C02B65">
      <w:r>
        <w:t xml:space="preserve">    "</w:t>
      </w:r>
      <w:proofErr w:type="spellStart"/>
      <w:proofErr w:type="gramStart"/>
      <w:r>
        <w:t>market</w:t>
      </w:r>
      <w:proofErr w:type="gramEnd"/>
      <w:r>
        <w:t>_impact</w:t>
      </w:r>
      <w:proofErr w:type="spellEnd"/>
      <w:r>
        <w:t>": "The failures created a significant risk that potential market abuse and financial crime could go undetected, impairing market integrity.",</w:t>
      </w:r>
    </w:p>
    <w:p w14:paraId="53182C96" w14:textId="77777777" w:rsidR="00C02B65" w:rsidRDefault="00C02B65" w:rsidP="00C02B65">
      <w:r>
        <w:t xml:space="preserve">    "</w:t>
      </w:r>
      <w:proofErr w:type="spellStart"/>
      <w:proofErr w:type="gramStart"/>
      <w:r>
        <w:t>affected</w:t>
      </w:r>
      <w:proofErr w:type="gramEnd"/>
      <w:r>
        <w:t>_trading</w:t>
      </w:r>
      <w:proofErr w:type="spellEnd"/>
      <w:proofErr w:type="gramStart"/>
      <w:r>
        <w:t>": {</w:t>
      </w:r>
      <w:proofErr w:type="gramEnd"/>
    </w:p>
    <w:p w14:paraId="61736AB4" w14:textId="77777777" w:rsidR="00C02B65" w:rsidRDefault="00C02B65" w:rsidP="00C02B65">
      <w:r>
        <w:t xml:space="preserve">      "</w:t>
      </w:r>
      <w:proofErr w:type="spellStart"/>
      <w:proofErr w:type="gramStart"/>
      <w:r>
        <w:t>trade</w:t>
      </w:r>
      <w:proofErr w:type="gramEnd"/>
      <w:r>
        <w:t>_count</w:t>
      </w:r>
      <w:proofErr w:type="spellEnd"/>
      <w:r>
        <w:t>": 2194,</w:t>
      </w:r>
    </w:p>
    <w:p w14:paraId="23D17108" w14:textId="77777777" w:rsidR="00C02B65" w:rsidRDefault="00C02B65" w:rsidP="00C02B65">
      <w:r>
        <w:t xml:space="preserve">      "</w:t>
      </w:r>
      <w:proofErr w:type="spellStart"/>
      <w:proofErr w:type="gramStart"/>
      <w:r>
        <w:t>notional</w:t>
      </w:r>
      <w:proofErr w:type="gramEnd"/>
      <w:r>
        <w:t>_value_usd</w:t>
      </w:r>
      <w:proofErr w:type="spellEnd"/>
      <w:r>
        <w:t>": 3050000000</w:t>
      </w:r>
    </w:p>
    <w:p w14:paraId="34E9FA20" w14:textId="77777777" w:rsidR="00C02B65" w:rsidRDefault="00C02B65" w:rsidP="00C02B65">
      <w:r>
        <w:t xml:space="preserve">    },</w:t>
      </w:r>
    </w:p>
    <w:p w14:paraId="0F2D7CA3" w14:textId="77777777" w:rsidR="00C02B65" w:rsidRDefault="00C02B65" w:rsidP="00C02B65">
      <w:r>
        <w:t xml:space="preserve">    "</w:t>
      </w:r>
      <w:proofErr w:type="spellStart"/>
      <w:proofErr w:type="gramStart"/>
      <w:r>
        <w:t>post</w:t>
      </w:r>
      <w:proofErr w:type="gramEnd"/>
      <w:r>
        <w:t>_remediation_review</w:t>
      </w:r>
      <w:proofErr w:type="spellEnd"/>
      <w:proofErr w:type="gramStart"/>
      <w:r>
        <w:t>": {</w:t>
      </w:r>
      <w:proofErr w:type="gramEnd"/>
    </w:p>
    <w:p w14:paraId="5F1338FA" w14:textId="77777777" w:rsidR="00C02B65" w:rsidRDefault="00C02B65" w:rsidP="00C02B65">
      <w:r>
        <w:t xml:space="preserve">      "</w:t>
      </w:r>
      <w:proofErr w:type="spellStart"/>
      <w:proofErr w:type="gramStart"/>
      <w:r>
        <w:t>alerts</w:t>
      </w:r>
      <w:proofErr w:type="gramEnd"/>
      <w:r>
        <w:t>_generated</w:t>
      </w:r>
      <w:proofErr w:type="spellEnd"/>
      <w:r>
        <w:t>": 2916,</w:t>
      </w:r>
    </w:p>
    <w:p w14:paraId="7F7DBEC2" w14:textId="77777777" w:rsidR="00C02B65" w:rsidRDefault="00C02B65" w:rsidP="00C02B65">
      <w:r>
        <w:t xml:space="preserve">      "</w:t>
      </w:r>
      <w:proofErr w:type="spellStart"/>
      <w:proofErr w:type="gramStart"/>
      <w:r>
        <w:t>suspected</w:t>
      </w:r>
      <w:proofErr w:type="gramEnd"/>
      <w:r>
        <w:t>_insider_dealing_alerts</w:t>
      </w:r>
      <w:proofErr w:type="spellEnd"/>
      <w:r>
        <w:t>": 2723,</w:t>
      </w:r>
    </w:p>
    <w:p w14:paraId="160C26EB" w14:textId="77777777" w:rsidR="00C02B65" w:rsidRDefault="00C02B65" w:rsidP="00C02B65">
      <w:r>
        <w:t xml:space="preserve">      "</w:t>
      </w:r>
      <w:proofErr w:type="spellStart"/>
      <w:proofErr w:type="gramStart"/>
      <w:r>
        <w:t>suspected</w:t>
      </w:r>
      <w:proofErr w:type="gramEnd"/>
      <w:r>
        <w:t>_market_manipulation_alerts</w:t>
      </w:r>
      <w:proofErr w:type="spellEnd"/>
      <w:r>
        <w:t>": 193,</w:t>
      </w:r>
    </w:p>
    <w:p w14:paraId="6B3DC462" w14:textId="77777777" w:rsidR="00C02B65" w:rsidRDefault="00C02B65" w:rsidP="00C02B65">
      <w:r>
        <w:t xml:space="preserve">      "</w:t>
      </w:r>
      <w:proofErr w:type="spellStart"/>
      <w:proofErr w:type="gramStart"/>
      <w:r>
        <w:t>reporting</w:t>
      </w:r>
      <w:proofErr w:type="gramEnd"/>
      <w:r>
        <w:t>_outcome</w:t>
      </w:r>
      <w:proofErr w:type="spellEnd"/>
      <w:r>
        <w:t>": "Multiple STORs were submitted retrospectively to the FCA."</w:t>
      </w:r>
    </w:p>
    <w:p w14:paraId="3BA3DA97" w14:textId="77777777" w:rsidR="00C02B65" w:rsidRDefault="00C02B65" w:rsidP="00C02B65">
      <w:r>
        <w:t xml:space="preserve">    },</w:t>
      </w:r>
    </w:p>
    <w:p w14:paraId="1805976B" w14:textId="77777777" w:rsidR="00C02B65" w:rsidRDefault="00C02B65" w:rsidP="00C02B65">
      <w:r>
        <w:t xml:space="preserve">    "</w:t>
      </w:r>
      <w:proofErr w:type="spellStart"/>
      <w:proofErr w:type="gramStart"/>
      <w:r>
        <w:t>financial</w:t>
      </w:r>
      <w:proofErr w:type="gramEnd"/>
      <w:r>
        <w:t>_benefit_from_breach</w:t>
      </w:r>
      <w:proofErr w:type="spellEnd"/>
      <w:r>
        <w:t>": "The FCA did not identify any financial benefit directly derived by DMBL from the breach."</w:t>
      </w:r>
    </w:p>
    <w:p w14:paraId="298E9F11" w14:textId="77777777" w:rsidR="00C02B65" w:rsidRDefault="00C02B65" w:rsidP="00C02B65">
      <w:r>
        <w:t xml:space="preserve">  },</w:t>
      </w:r>
    </w:p>
    <w:p w14:paraId="5F7915AF" w14:textId="77777777" w:rsidR="00C02B65" w:rsidRDefault="00C02B65" w:rsidP="00C02B65">
      <w:r>
        <w:t xml:space="preserve">  "</w:t>
      </w:r>
      <w:proofErr w:type="spellStart"/>
      <w:proofErr w:type="gramStart"/>
      <w:r>
        <w:t>fca</w:t>
      </w:r>
      <w:proofErr w:type="gramEnd"/>
      <w:r>
        <w:t>_source_citations</w:t>
      </w:r>
      <w:proofErr w:type="spellEnd"/>
      <w:r>
        <w:t>": [</w:t>
      </w:r>
    </w:p>
    <w:p w14:paraId="4341B17E" w14:textId="77777777" w:rsidR="00C02B65" w:rsidRDefault="00C02B65" w:rsidP="00C02B65">
      <w:r>
        <w:t xml:space="preserve">    {</w:t>
      </w:r>
    </w:p>
    <w:p w14:paraId="4A42FD39" w14:textId="77777777" w:rsidR="00C02B65" w:rsidRDefault="00C02B65" w:rsidP="00C02B65">
      <w:r>
        <w:t xml:space="preserve">      "</w:t>
      </w:r>
      <w:proofErr w:type="spellStart"/>
      <w:proofErr w:type="gramStart"/>
      <w:r>
        <w:t>source</w:t>
      </w:r>
      <w:proofErr w:type="gramEnd"/>
      <w:r>
        <w:t>_document</w:t>
      </w:r>
      <w:proofErr w:type="spellEnd"/>
      <w:r>
        <w:t>": "Dinosaur Merchant Bank Limited Final Notice",</w:t>
      </w:r>
    </w:p>
    <w:p w14:paraId="06F9545E" w14:textId="77777777" w:rsidR="00C02B65" w:rsidRDefault="00C02B65" w:rsidP="00C02B65">
      <w:r>
        <w:t xml:space="preserve">      "</w:t>
      </w:r>
      <w:proofErr w:type="spellStart"/>
      <w:proofErr w:type="gramStart"/>
      <w:r>
        <w:t>document</w:t>
      </w:r>
      <w:proofErr w:type="gramEnd"/>
      <w:r>
        <w:t>_date</w:t>
      </w:r>
      <w:proofErr w:type="spellEnd"/>
      <w:r>
        <w:t>": "2026-03-24",</w:t>
      </w:r>
    </w:p>
    <w:p w14:paraId="262659C4" w14:textId="77777777" w:rsidR="00C02B65" w:rsidRDefault="00C02B65" w:rsidP="00C02B65">
      <w:r>
        <w:t xml:space="preserve">      "</w:t>
      </w:r>
      <w:proofErr w:type="spellStart"/>
      <w:proofErr w:type="gramStart"/>
      <w:r>
        <w:t>reference</w:t>
      </w:r>
      <w:proofErr w:type="gramEnd"/>
      <w:r>
        <w:t>_number</w:t>
      </w:r>
      <w:proofErr w:type="spellEnd"/>
      <w:r>
        <w:t>": "436215",</w:t>
      </w:r>
    </w:p>
    <w:p w14:paraId="284E6FD9" w14:textId="77777777" w:rsidR="00C02B65" w:rsidRDefault="00C02B65" w:rsidP="00C02B65">
      <w:r>
        <w:lastRenderedPageBreak/>
        <w:t xml:space="preserve">      "citations": [</w:t>
      </w:r>
    </w:p>
    <w:p w14:paraId="6425A1C9" w14:textId="77777777" w:rsidR="00C02B65" w:rsidRDefault="00C02B65" w:rsidP="00C02B65">
      <w:r>
        <w:t xml:space="preserve">        "Paragraphs 1.1-1.2: £338,000 penalty; 30% Stage 1 settlement discount; £482,900 pre-discount penalty.",</w:t>
      </w:r>
    </w:p>
    <w:p w14:paraId="12BC8094" w14:textId="77777777" w:rsidR="00C02B65" w:rsidRDefault="00C02B65" w:rsidP="00C02B65">
      <w:r>
        <w:t xml:space="preserve">        "Paragraphs 2.1-2.7: summary of breaches, CFD context, surveillance failures, affected trades and penalty.",</w:t>
      </w:r>
    </w:p>
    <w:p w14:paraId="649D5819" w14:textId="77777777" w:rsidR="00C02B65" w:rsidRDefault="00C02B65" w:rsidP="00C02B65">
      <w:r>
        <w:t xml:space="preserve">        "Paragraphs 4.1-4.7: DMA platform implementation, 45% growth in CFD activity, FCA enquiry, surveillance-ingestion failure, VREQ and CFD wind-down.",</w:t>
      </w:r>
    </w:p>
    <w:p w14:paraId="0349A8FA" w14:textId="77777777" w:rsidR="00C02B65" w:rsidRDefault="00C02B65" w:rsidP="00C02B65">
      <w:r>
        <w:t xml:space="preserve">        "Paragraphs 4.16-4.18: surveillance-calibration expectations and DMBL's deficient review process.",</w:t>
      </w:r>
    </w:p>
    <w:p w14:paraId="3BE435E5" w14:textId="77777777" w:rsidR="00C02B65" w:rsidRDefault="00C02B65" w:rsidP="00C02B65">
      <w:r>
        <w:t xml:space="preserve">        "Paragraphs 4.22-4.28: missing alert procedures, absent system-integration assessment and FCA enquiries.",</w:t>
      </w:r>
    </w:p>
    <w:p w14:paraId="3CF45914" w14:textId="77777777" w:rsidR="00C02B65" w:rsidRDefault="00C02B65" w:rsidP="00C02B65">
      <w:r>
        <w:t xml:space="preserve">        "Paragraphs 4.37-4.40: inadequate surveillance management information and delayed identification of the control failure.",</w:t>
      </w:r>
    </w:p>
    <w:p w14:paraId="050A184E" w14:textId="77777777" w:rsidR="00C02B65" w:rsidRDefault="00C02B65" w:rsidP="00C02B65">
      <w:r>
        <w:t xml:space="preserve">        "Paragraph 4.52: retrospective re-run, 2,916 alerts and multiple retrospective STORs.",</w:t>
      </w:r>
    </w:p>
    <w:p w14:paraId="6F53191D" w14:textId="77777777" w:rsidR="00C02B65" w:rsidRDefault="00C02B65" w:rsidP="00C02B65">
      <w:r>
        <w:t xml:space="preserve">        "Paragraphs 5.2-5.6: detailed findings under UK MAR Article 16(2), Principle 3 and SYSC 6.1.1R.",</w:t>
      </w:r>
    </w:p>
    <w:p w14:paraId="61F750E3" w14:textId="77777777" w:rsidR="00C02B65" w:rsidRDefault="00C02B65" w:rsidP="00C02B65">
      <w:r>
        <w:t xml:space="preserve">        "Paragraphs 6.10-6.16: serious weaknesses, significant risk of financial crime, FCA-triggered discovery and mitigating remediation.",</w:t>
      </w:r>
    </w:p>
    <w:p w14:paraId="67E70F45" w14:textId="77777777" w:rsidR="00C02B65" w:rsidRDefault="00C02B65" w:rsidP="00C02B65">
      <w:r>
        <w:t xml:space="preserve">        "Annex A, paragraphs 1.3-1.7: statutory and regulatory provisions."</w:t>
      </w:r>
    </w:p>
    <w:p w14:paraId="2641BF1B" w14:textId="77777777" w:rsidR="00C02B65" w:rsidRDefault="00C02B65" w:rsidP="00C02B65">
      <w:r>
        <w:t xml:space="preserve">      ]</w:t>
      </w:r>
    </w:p>
    <w:p w14:paraId="434D3E02" w14:textId="77777777" w:rsidR="00C02B65" w:rsidRDefault="00C02B65" w:rsidP="00C02B65">
      <w:r>
        <w:t xml:space="preserve">    }</w:t>
      </w:r>
    </w:p>
    <w:p w14:paraId="0550AC58" w14:textId="77777777" w:rsidR="00C02B65" w:rsidRDefault="00C02B65" w:rsidP="00C02B65">
      <w:r>
        <w:t xml:space="preserve">  ],</w:t>
      </w:r>
    </w:p>
    <w:p w14:paraId="02F068BD" w14:textId="77777777" w:rsidR="00C02B65" w:rsidRDefault="00C02B65" w:rsidP="00C02B65">
      <w:r>
        <w:t xml:space="preserve">  "</w:t>
      </w:r>
      <w:proofErr w:type="spellStart"/>
      <w:proofErr w:type="gramStart"/>
      <w:r>
        <w:t>confidence</w:t>
      </w:r>
      <w:proofErr w:type="gramEnd"/>
      <w:r>
        <w:t>_score</w:t>
      </w:r>
      <w:proofErr w:type="spellEnd"/>
      <w:proofErr w:type="gramStart"/>
      <w:r>
        <w:t>": {</w:t>
      </w:r>
      <w:proofErr w:type="gramEnd"/>
    </w:p>
    <w:p w14:paraId="5BEEDA0C" w14:textId="77777777" w:rsidR="00C02B65" w:rsidRDefault="00C02B65" w:rsidP="00C02B65">
      <w:r>
        <w:t xml:space="preserve">    "score": 0.98,</w:t>
      </w:r>
    </w:p>
    <w:p w14:paraId="752FF1D3" w14:textId="77777777" w:rsidR="00C02B65" w:rsidRDefault="00C02B65" w:rsidP="00C02B65">
      <w:r>
        <w:t xml:space="preserve">    "scale": "0 to 1",</w:t>
      </w:r>
    </w:p>
    <w:p w14:paraId="4B5D18F9" w14:textId="77777777" w:rsidR="00C02B65" w:rsidRDefault="00C02B65" w:rsidP="00C02B65">
      <w:r>
        <w:t xml:space="preserve">    "rationale": "The extracted fields are directly supported by the FCA Final Notice. The customer-impact field is qualified because the Notice identifies market-integrity and financial-crime risk but does not quantify direct customer harm."</w:t>
      </w:r>
    </w:p>
    <w:p w14:paraId="4D93E2E5" w14:textId="77777777" w:rsidR="00C02B65" w:rsidRDefault="00C02B65" w:rsidP="00C02B65">
      <w:r>
        <w:t xml:space="preserve">  }</w:t>
      </w:r>
    </w:p>
    <w:p w14:paraId="461CF3B8" w14:textId="3D744E3F" w:rsidR="00E5596B" w:rsidRDefault="00C02B65" w:rsidP="00C02B65">
      <w:r>
        <w:lastRenderedPageBreak/>
        <w:t>}</w:t>
      </w:r>
    </w:p>
    <w:p w14:paraId="65BAC257" w14:textId="77777777" w:rsidR="00C02B65" w:rsidRDefault="00C02B65" w:rsidP="00C02B65">
      <w:r>
        <w:t>‘’’</w:t>
      </w:r>
    </w:p>
    <w:p w14:paraId="1132D24E" w14:textId="065C352E" w:rsidR="00C02B65" w:rsidRDefault="00C02B65" w:rsidP="00C02B65">
      <w:r>
        <w:t>Step 3: Upload and compare with Inventory</w:t>
      </w:r>
    </w:p>
    <w:p w14:paraId="4D46EB3A" w14:textId="78E2745B" w:rsidR="00C02B65" w:rsidRDefault="00C02B65" w:rsidP="00C02B65">
      <w:r>
        <w:t>Compare this with GRC Inventory:</w:t>
      </w:r>
    </w:p>
    <w:p w14:paraId="0D7E260E" w14:textId="3C69B1FE" w:rsidR="00C02B65" w:rsidRDefault="00C02B65" w:rsidP="00C02B65">
      <w:r>
        <w:object w:dxaOrig="1534" w:dyaOrig="991" w14:anchorId="3DDE3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6" o:title=""/>
          </v:shape>
          <o:OLEObject Type="Embed" ProgID="Excel.Sheet.12" ShapeID="_x0000_i1025" DrawAspect="Icon" ObjectID="_1848581371" r:id="rId7"/>
        </w:object>
      </w:r>
    </w:p>
    <w:p w14:paraId="3B3C0457" w14:textId="0F12E31E" w:rsidR="00C02B65" w:rsidRDefault="00C02B65" w:rsidP="00C02B65">
      <w:r>
        <w:t>Step 4</w:t>
      </w:r>
      <w:proofErr w:type="gramStart"/>
      <w:r>
        <w:t>:  Ask</w:t>
      </w:r>
      <w:proofErr w:type="gramEnd"/>
      <w:r>
        <w:t xml:space="preserve"> LLM to compare the Json with </w:t>
      </w:r>
      <w:proofErr w:type="spellStart"/>
      <w:r>
        <w:t>Grc_control_inventory</w:t>
      </w:r>
      <w:proofErr w:type="spellEnd"/>
      <w:r>
        <w:t>.</w:t>
      </w:r>
    </w:p>
    <w:p w14:paraId="17093CD4" w14:textId="77777777" w:rsidR="00C02B65" w:rsidRDefault="00C02B65" w:rsidP="00C02B65"/>
    <w:p w14:paraId="4138B536" w14:textId="309CDECE" w:rsidR="00C02B65" w:rsidRDefault="00C02B65" w:rsidP="00C02B65">
      <w:r>
        <w:t>Step 5: Generate Output:</w:t>
      </w:r>
    </w:p>
    <w:p w14:paraId="6768A38F" w14:textId="77777777" w:rsidR="00C02B65" w:rsidRPr="00212158" w:rsidRDefault="00C02B65" w:rsidP="00C02B65">
      <w:r w:rsidRPr="00212158">
        <w:t>The model must classify the result as:</w:t>
      </w:r>
    </w:p>
    <w:p w14:paraId="3457A0E2" w14:textId="77777777" w:rsidR="00C02B65" w:rsidRPr="00212158" w:rsidRDefault="00C02B65" w:rsidP="00C02B65">
      <w:pPr>
        <w:numPr>
          <w:ilvl w:val="0"/>
          <w:numId w:val="2"/>
        </w:numPr>
      </w:pPr>
      <w:r w:rsidRPr="00212158">
        <w:t>Covered</w:t>
      </w:r>
    </w:p>
    <w:p w14:paraId="20C3C237" w14:textId="77777777" w:rsidR="00C02B65" w:rsidRPr="00212158" w:rsidRDefault="00C02B65" w:rsidP="00C02B65">
      <w:pPr>
        <w:numPr>
          <w:ilvl w:val="0"/>
          <w:numId w:val="2"/>
        </w:numPr>
      </w:pPr>
      <w:r w:rsidRPr="00212158">
        <w:t>Partially Covered</w:t>
      </w:r>
    </w:p>
    <w:p w14:paraId="10FE6FBB" w14:textId="77777777" w:rsidR="00C02B65" w:rsidRPr="00212158" w:rsidRDefault="00C02B65" w:rsidP="00C02B65">
      <w:pPr>
        <w:numPr>
          <w:ilvl w:val="0"/>
          <w:numId w:val="2"/>
        </w:numPr>
      </w:pPr>
      <w:r w:rsidRPr="00212158">
        <w:t>Policy-Only Coverage</w:t>
      </w:r>
    </w:p>
    <w:p w14:paraId="0C1111CF" w14:textId="77777777" w:rsidR="00C02B65" w:rsidRPr="00212158" w:rsidRDefault="00C02B65" w:rsidP="00C02B65">
      <w:pPr>
        <w:numPr>
          <w:ilvl w:val="0"/>
          <w:numId w:val="2"/>
        </w:numPr>
      </w:pPr>
      <w:r w:rsidRPr="00212158">
        <w:t>Potential Control Gap</w:t>
      </w:r>
    </w:p>
    <w:p w14:paraId="05E4E082" w14:textId="77777777" w:rsidR="00C02B65" w:rsidRPr="00212158" w:rsidRDefault="00C02B65" w:rsidP="00C02B65">
      <w:pPr>
        <w:numPr>
          <w:ilvl w:val="0"/>
          <w:numId w:val="2"/>
        </w:numPr>
      </w:pPr>
      <w:r w:rsidRPr="00212158">
        <w:t>Insufficient Evidence</w:t>
      </w:r>
    </w:p>
    <w:p w14:paraId="083FC645" w14:textId="77777777" w:rsidR="00C02B65" w:rsidRDefault="00C02B65" w:rsidP="00C02B65"/>
    <w:p w14:paraId="0EAB79E4" w14:textId="7FD3F7E7" w:rsidR="00C02B65" w:rsidRDefault="00C02B65" w:rsidP="00C02B65">
      <w:r>
        <w:t xml:space="preserve">Eg – </w:t>
      </w:r>
    </w:p>
    <w:p w14:paraId="63A4A1A8" w14:textId="77777777" w:rsidR="00C02B65" w:rsidRPr="00C02B65" w:rsidRDefault="00C02B65" w:rsidP="00C02B65">
      <w:r w:rsidRPr="00C02B65">
        <w:t>FCA findings are addressed by specifically designed controls:</w:t>
      </w:r>
    </w:p>
    <w:p w14:paraId="3DDA8D76" w14:textId="2E78CD43" w:rsidR="00C02B65" w:rsidRPr="00C02B65" w:rsidRDefault="00C02B65" w:rsidP="00C02B65">
      <w:pPr>
        <w:numPr>
          <w:ilvl w:val="0"/>
          <w:numId w:val="2"/>
        </w:numPr>
      </w:pPr>
      <w:r w:rsidRPr="00C02B65">
        <w:t>Market-abuse surveillance — </w:t>
      </w:r>
      <w:r w:rsidRPr="00212158">
        <w:t>Covered</w:t>
      </w:r>
      <w:r>
        <w:t xml:space="preserve"> (</w:t>
      </w:r>
      <w:r w:rsidRPr="00C02B65">
        <w:t>MAB-SURV-001</w:t>
      </w:r>
      <w:r>
        <w:t>)</w:t>
      </w:r>
    </w:p>
    <w:p w14:paraId="0471C322" w14:textId="19F8C876" w:rsidR="00C02B65" w:rsidRPr="00C02B65" w:rsidRDefault="00C02B65" w:rsidP="00C02B65">
      <w:pPr>
        <w:numPr>
          <w:ilvl w:val="0"/>
          <w:numId w:val="3"/>
        </w:numPr>
      </w:pPr>
      <w:r w:rsidRPr="00C02B65">
        <w:t>STOR assessment and FCA reporting —</w:t>
      </w:r>
      <w:r>
        <w:t xml:space="preserve"> </w:t>
      </w:r>
      <w:r w:rsidRPr="00212158">
        <w:t>Covered</w:t>
      </w:r>
      <w:r>
        <w:t xml:space="preserve"> </w:t>
      </w:r>
      <w:proofErr w:type="gramStart"/>
      <w:r>
        <w:t>(</w:t>
      </w:r>
      <w:r w:rsidRPr="00C02B65">
        <w:t> MAB</w:t>
      </w:r>
      <w:proofErr w:type="gramEnd"/>
      <w:r w:rsidRPr="00C02B65">
        <w:t>-STOR-002</w:t>
      </w:r>
      <w:r>
        <w:t>)</w:t>
      </w:r>
    </w:p>
    <w:p w14:paraId="1B57ABF9" w14:textId="336738BF" w:rsidR="00C02B65" w:rsidRPr="00C02B65" w:rsidRDefault="00C02B65" w:rsidP="00C02B65">
      <w:pPr>
        <w:numPr>
          <w:ilvl w:val="0"/>
          <w:numId w:val="3"/>
        </w:numPr>
      </w:pPr>
      <w:r w:rsidRPr="00C02B65">
        <w:t>Trading-system integration testing — </w:t>
      </w:r>
      <w:r w:rsidRPr="00212158">
        <w:t>Covered</w:t>
      </w:r>
      <w:r>
        <w:t xml:space="preserve"> (</w:t>
      </w:r>
      <w:r w:rsidRPr="00C02B65">
        <w:t>MAB-TECH-003</w:t>
      </w:r>
      <w:r>
        <w:t>)</w:t>
      </w:r>
    </w:p>
    <w:p w14:paraId="0D6D20EA" w14:textId="5B039490" w:rsidR="00C02B65" w:rsidRPr="00C02B65" w:rsidRDefault="00C02B65" w:rsidP="00C02B65">
      <w:pPr>
        <w:numPr>
          <w:ilvl w:val="0"/>
          <w:numId w:val="3"/>
        </w:numPr>
      </w:pPr>
      <w:r w:rsidRPr="00C02B65">
        <w:t>Alert calibration — </w:t>
      </w:r>
      <w:r w:rsidRPr="00212158">
        <w:t>Covered</w:t>
      </w:r>
      <w:r>
        <w:t xml:space="preserve"> (</w:t>
      </w:r>
      <w:r w:rsidRPr="00C02B65">
        <w:t>MAB-CAL-004</w:t>
      </w:r>
      <w:r>
        <w:t>)</w:t>
      </w:r>
    </w:p>
    <w:p w14:paraId="2E945FFD" w14:textId="5D31CFF3" w:rsidR="00C02B65" w:rsidRPr="00C02B65" w:rsidRDefault="00C02B65" w:rsidP="00C02B65">
      <w:pPr>
        <w:numPr>
          <w:ilvl w:val="0"/>
          <w:numId w:val="3"/>
        </w:numPr>
      </w:pPr>
      <w:r w:rsidRPr="00C02B65">
        <w:t>Surveillance governance — </w:t>
      </w:r>
      <w:r w:rsidRPr="00212158">
        <w:t>Covered</w:t>
      </w:r>
      <w:r>
        <w:t xml:space="preserve"> (</w:t>
      </w:r>
      <w:r w:rsidRPr="00C02B65">
        <w:t>MAB-GOV-005</w:t>
      </w:r>
      <w:r>
        <w:t>)</w:t>
      </w:r>
    </w:p>
    <w:p w14:paraId="0D33427B" w14:textId="0CB0296C" w:rsidR="00C02B65" w:rsidRPr="00C02B65" w:rsidRDefault="00C02B65" w:rsidP="00C02B65">
      <w:pPr>
        <w:numPr>
          <w:ilvl w:val="0"/>
          <w:numId w:val="3"/>
        </w:numPr>
      </w:pPr>
      <w:r w:rsidRPr="00C02B65">
        <w:t>Management information — </w:t>
      </w:r>
      <w:r w:rsidRPr="00212158">
        <w:t>Covered</w:t>
      </w:r>
      <w:r>
        <w:t xml:space="preserve"> (</w:t>
      </w:r>
      <w:r w:rsidRPr="00C02B65">
        <w:t>MAB-MI-006</w:t>
      </w:r>
      <w:r>
        <w:t>)</w:t>
      </w:r>
    </w:p>
    <w:p w14:paraId="028A2CCC" w14:textId="3AE20A41" w:rsidR="00C02B65" w:rsidRPr="00C02B65" w:rsidRDefault="00C02B65" w:rsidP="00C02B65">
      <w:pPr>
        <w:numPr>
          <w:ilvl w:val="0"/>
          <w:numId w:val="3"/>
        </w:numPr>
      </w:pPr>
      <w:r w:rsidRPr="00C02B65">
        <w:t>Independent quality assurance — </w:t>
      </w:r>
      <w:r w:rsidRPr="00212158">
        <w:t>Partially Covered</w:t>
      </w:r>
      <w:r w:rsidRPr="00C02B65">
        <w:t xml:space="preserve"> </w:t>
      </w:r>
      <w:r>
        <w:t>(</w:t>
      </w:r>
      <w:r w:rsidRPr="00C02B65">
        <w:t>MAB-QA-007</w:t>
      </w:r>
      <w:r>
        <w:t>)</w:t>
      </w:r>
    </w:p>
    <w:p w14:paraId="63D06546" w14:textId="77777777" w:rsidR="00C02B65" w:rsidRDefault="00C02B65" w:rsidP="00C02B65"/>
    <w:sectPr w:rsidR="00C02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2F6C"/>
    <w:multiLevelType w:val="multilevel"/>
    <w:tmpl w:val="ECB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BB09D8"/>
    <w:multiLevelType w:val="multilevel"/>
    <w:tmpl w:val="9B5E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F1A66"/>
    <w:multiLevelType w:val="multilevel"/>
    <w:tmpl w:val="CB4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827303">
    <w:abstractNumId w:val="2"/>
  </w:num>
  <w:num w:numId="2" w16cid:durableId="104202786">
    <w:abstractNumId w:val="1"/>
  </w:num>
  <w:num w:numId="3" w16cid:durableId="171044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65"/>
    <w:rsid w:val="0065327D"/>
    <w:rsid w:val="008B6EC2"/>
    <w:rsid w:val="00AE7556"/>
    <w:rsid w:val="00C02B65"/>
    <w:rsid w:val="00E5596B"/>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88A8"/>
  <w15:chartTrackingRefBased/>
  <w15:docId w15:val="{2A3D9D88-869B-4600-9913-E3EC95B3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65"/>
    <w:rPr>
      <w:rFonts w:eastAsiaTheme="majorEastAsia" w:cstheme="majorBidi"/>
      <w:color w:val="272727" w:themeColor="text1" w:themeTint="D8"/>
    </w:rPr>
  </w:style>
  <w:style w:type="paragraph" w:styleId="Title">
    <w:name w:val="Title"/>
    <w:basedOn w:val="Normal"/>
    <w:next w:val="Normal"/>
    <w:link w:val="TitleChar"/>
    <w:uiPriority w:val="10"/>
    <w:qFormat/>
    <w:rsid w:val="00C02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65"/>
    <w:pPr>
      <w:spacing w:before="160"/>
      <w:jc w:val="center"/>
    </w:pPr>
    <w:rPr>
      <w:i/>
      <w:iCs/>
      <w:color w:val="404040" w:themeColor="text1" w:themeTint="BF"/>
    </w:rPr>
  </w:style>
  <w:style w:type="character" w:customStyle="1" w:styleId="QuoteChar">
    <w:name w:val="Quote Char"/>
    <w:basedOn w:val="DefaultParagraphFont"/>
    <w:link w:val="Quote"/>
    <w:uiPriority w:val="29"/>
    <w:rsid w:val="00C02B65"/>
    <w:rPr>
      <w:i/>
      <w:iCs/>
      <w:color w:val="404040" w:themeColor="text1" w:themeTint="BF"/>
    </w:rPr>
  </w:style>
  <w:style w:type="paragraph" w:styleId="ListParagraph">
    <w:name w:val="List Paragraph"/>
    <w:basedOn w:val="Normal"/>
    <w:uiPriority w:val="34"/>
    <w:qFormat/>
    <w:rsid w:val="00C02B65"/>
    <w:pPr>
      <w:ind w:left="720"/>
      <w:contextualSpacing/>
    </w:pPr>
  </w:style>
  <w:style w:type="character" w:styleId="IntenseEmphasis">
    <w:name w:val="Intense Emphasis"/>
    <w:basedOn w:val="DefaultParagraphFont"/>
    <w:uiPriority w:val="21"/>
    <w:qFormat/>
    <w:rsid w:val="00C02B65"/>
    <w:rPr>
      <w:i/>
      <w:iCs/>
      <w:color w:val="0F4761" w:themeColor="accent1" w:themeShade="BF"/>
    </w:rPr>
  </w:style>
  <w:style w:type="paragraph" w:styleId="IntenseQuote">
    <w:name w:val="Intense Quote"/>
    <w:basedOn w:val="Normal"/>
    <w:next w:val="Normal"/>
    <w:link w:val="IntenseQuoteChar"/>
    <w:uiPriority w:val="30"/>
    <w:qFormat/>
    <w:rsid w:val="00C02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B65"/>
    <w:rPr>
      <w:i/>
      <w:iCs/>
      <w:color w:val="0F4761" w:themeColor="accent1" w:themeShade="BF"/>
    </w:rPr>
  </w:style>
  <w:style w:type="character" w:styleId="IntenseReference">
    <w:name w:val="Intense Reference"/>
    <w:basedOn w:val="DefaultParagraphFont"/>
    <w:uiPriority w:val="32"/>
    <w:qFormat/>
    <w:rsid w:val="00C02B65"/>
    <w:rPr>
      <w:b/>
      <w:bCs/>
      <w:smallCaps/>
      <w:color w:val="0F4761" w:themeColor="accent1" w:themeShade="BF"/>
      <w:spacing w:val="5"/>
    </w:rPr>
  </w:style>
  <w:style w:type="character" w:styleId="Hyperlink">
    <w:name w:val="Hyperlink"/>
    <w:basedOn w:val="DefaultParagraphFont"/>
    <w:uiPriority w:val="99"/>
    <w:unhideWhenUsed/>
    <w:rsid w:val="00C02B65"/>
    <w:rPr>
      <w:color w:val="467886" w:themeColor="hyperlink"/>
      <w:u w:val="single"/>
    </w:rPr>
  </w:style>
  <w:style w:type="character" w:styleId="UnresolvedMention">
    <w:name w:val="Unresolved Mention"/>
    <w:basedOn w:val="DefaultParagraphFont"/>
    <w:uiPriority w:val="99"/>
    <w:semiHidden/>
    <w:unhideWhenUsed/>
    <w:rsid w:val="00C02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Excel_Worksheet.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fca.org.uk/publication/final-notices/dinosaur-merchant-bank-limited-2026.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1518</Words>
  <Characters>8653</Characters>
  <Application>Microsoft Office Word</Application>
  <DocSecurity>0</DocSecurity>
  <Lines>72</Lines>
  <Paragraphs>20</Paragraphs>
  <ScaleCrop>false</ScaleCrop>
  <Company>NTT DATA Services</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Manur</dc:creator>
  <cp:keywords/>
  <dc:description/>
  <cp:lastModifiedBy>Sunil Manur</cp:lastModifiedBy>
  <cp:revision>1</cp:revision>
  <dcterms:created xsi:type="dcterms:W3CDTF">2026-08-18T12:24:00Z</dcterms:created>
  <dcterms:modified xsi:type="dcterms:W3CDTF">2026-08-18T12:33:00Z</dcterms:modified>
</cp:coreProperties>
</file>