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5BE3" w14:textId="43A5D5A6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7A9EE3B6" w14:textId="767BD010" w:rsidR="001638F6" w:rsidRDefault="009738F5" w:rsidP="00D5413C">
      <w:pPr>
        <w:pStyle w:val="Title"/>
      </w:pPr>
      <w:r>
        <w:t>Pymaceuticals</w:t>
      </w:r>
    </w:p>
    <w:p w14:paraId="3C92AB90" w14:textId="59718CF6" w:rsidR="001638F6" w:rsidRPr="00D5413C" w:rsidRDefault="00F735DF" w:rsidP="00D5413C">
      <w:pPr>
        <w:pStyle w:val="Subtitle"/>
      </w:pPr>
      <w:r>
        <w:t xml:space="preserve">SCC </w:t>
      </w:r>
      <w:r w:rsidR="0009535F">
        <w:t xml:space="preserve">DRUG </w:t>
      </w:r>
      <w:r w:rsidR="003B24FA">
        <w:t>Treatment</w:t>
      </w:r>
      <w:r w:rsidR="000C5D8B">
        <w:t xml:space="preserve"> analysis report</w:t>
      </w:r>
    </w:p>
    <w:p w14:paraId="61CC8342" w14:textId="1F6C01F1" w:rsidR="003422FF" w:rsidRDefault="000C5D8B" w:rsidP="003422FF">
      <w:pPr>
        <w:pStyle w:val="ContactInfo"/>
      </w:pPr>
      <w:r>
        <w:t>Sreedevi Agasthya</w:t>
      </w:r>
      <w:r w:rsidR="00D5413C">
        <w:t xml:space="preserve"> | </w:t>
      </w:r>
      <w:r>
        <w:t>Data Analytics-Data Science Bootcamp</w:t>
      </w:r>
      <w:r w:rsidR="00D5413C">
        <w:t xml:space="preserve"> |</w:t>
      </w:r>
      <w:r w:rsidR="00D5413C" w:rsidRPr="00D5413C">
        <w:t xml:space="preserve"> </w:t>
      </w:r>
      <w:r>
        <w:t xml:space="preserve">Dec. </w:t>
      </w:r>
      <w:r w:rsidR="003B24FA">
        <w:t>2</w:t>
      </w:r>
      <w:r w:rsidR="002E4995">
        <w:t>1</w:t>
      </w:r>
      <w:r>
        <w:t>, 2019</w:t>
      </w:r>
      <w:r w:rsidR="003422FF">
        <w:br w:type="page"/>
      </w:r>
    </w:p>
    <w:p w14:paraId="7DD473E8" w14:textId="4EF51948" w:rsidR="001638F6" w:rsidRPr="000C5D8B" w:rsidRDefault="00F735DF" w:rsidP="000C5D8B">
      <w:pPr>
        <w:pStyle w:val="Titl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SCC Drug Treatment </w:t>
      </w:r>
      <w:r w:rsidR="000C5D8B" w:rsidRPr="000C5D8B">
        <w:rPr>
          <w:sz w:val="40"/>
          <w:szCs w:val="40"/>
          <w:u w:val="single"/>
        </w:rPr>
        <w:t xml:space="preserve">Analysis </w:t>
      </w:r>
      <w:r w:rsidR="001550D1">
        <w:rPr>
          <w:sz w:val="40"/>
          <w:szCs w:val="40"/>
          <w:u w:val="single"/>
        </w:rPr>
        <w:t>Report</w:t>
      </w:r>
      <w:r w:rsidR="000C5D8B" w:rsidRPr="000C5D8B">
        <w:rPr>
          <w:sz w:val="40"/>
          <w:szCs w:val="40"/>
          <w:u w:val="single"/>
        </w:rPr>
        <w:t xml:space="preserve"> </w:t>
      </w:r>
    </w:p>
    <w:p w14:paraId="053E1AAD" w14:textId="1C783116" w:rsidR="00D5413C" w:rsidRDefault="00D5413C" w:rsidP="000C5D8B">
      <w:pPr>
        <w:rPr>
          <w:sz w:val="24"/>
          <w:szCs w:val="24"/>
        </w:rPr>
      </w:pPr>
    </w:p>
    <w:p w14:paraId="49FFE9D7" w14:textId="4481E01D" w:rsidR="000C5D8B" w:rsidRPr="000C5D8B" w:rsidRDefault="00F02CC0" w:rsidP="000C5D8B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1939DD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2E7C34">
        <w:rPr>
          <w:sz w:val="24"/>
          <w:szCs w:val="24"/>
        </w:rPr>
        <w:t>analysis is based on the</w:t>
      </w:r>
      <w:r w:rsidR="00132673">
        <w:rPr>
          <w:sz w:val="24"/>
          <w:szCs w:val="24"/>
        </w:rPr>
        <w:t xml:space="preserve"> physiological </w:t>
      </w:r>
      <w:r w:rsidR="009E59C9">
        <w:rPr>
          <w:sz w:val="24"/>
          <w:szCs w:val="24"/>
        </w:rPr>
        <w:t>response of mice to the</w:t>
      </w:r>
      <w:r w:rsidR="00C211AC">
        <w:rPr>
          <w:sz w:val="24"/>
          <w:szCs w:val="24"/>
        </w:rPr>
        <w:t xml:space="preserve"> 4 drugs namely ‘Cap</w:t>
      </w:r>
      <w:r w:rsidR="00CC2FD5">
        <w:rPr>
          <w:sz w:val="24"/>
          <w:szCs w:val="24"/>
        </w:rPr>
        <w:t xml:space="preserve">omulin’, </w:t>
      </w:r>
      <w:r w:rsidR="00134584">
        <w:rPr>
          <w:sz w:val="24"/>
          <w:szCs w:val="24"/>
        </w:rPr>
        <w:t xml:space="preserve">‘Infubinol’, ‘Ketapril’ and ‘Placebo’ </w:t>
      </w:r>
      <w:r w:rsidR="00554209">
        <w:rPr>
          <w:sz w:val="24"/>
          <w:szCs w:val="24"/>
        </w:rPr>
        <w:t xml:space="preserve">over the course of </w:t>
      </w:r>
      <w:r w:rsidR="00477F6E">
        <w:rPr>
          <w:sz w:val="24"/>
          <w:szCs w:val="24"/>
        </w:rPr>
        <w:t xml:space="preserve">45 days. </w:t>
      </w:r>
      <w:r w:rsidR="00D9031C">
        <w:rPr>
          <w:sz w:val="24"/>
          <w:szCs w:val="24"/>
        </w:rPr>
        <w:t>These</w:t>
      </w:r>
      <w:r w:rsidR="004F7B61">
        <w:rPr>
          <w:sz w:val="24"/>
          <w:szCs w:val="24"/>
        </w:rPr>
        <w:t xml:space="preserve"> mice </w:t>
      </w:r>
      <w:r w:rsidR="00D9031C">
        <w:rPr>
          <w:sz w:val="24"/>
          <w:szCs w:val="24"/>
        </w:rPr>
        <w:t>were</w:t>
      </w:r>
      <w:r w:rsidR="00E35308">
        <w:rPr>
          <w:sz w:val="24"/>
          <w:szCs w:val="24"/>
        </w:rPr>
        <w:t xml:space="preserve"> treated through a variety of drug regime</w:t>
      </w:r>
      <w:r w:rsidR="005118D2">
        <w:rPr>
          <w:sz w:val="24"/>
          <w:szCs w:val="24"/>
        </w:rPr>
        <w:t xml:space="preserve">n </w:t>
      </w:r>
      <w:r w:rsidR="005E25CD">
        <w:rPr>
          <w:sz w:val="24"/>
          <w:szCs w:val="24"/>
        </w:rPr>
        <w:t xml:space="preserve">over </w:t>
      </w:r>
      <w:r w:rsidR="0049292E">
        <w:rPr>
          <w:sz w:val="24"/>
          <w:szCs w:val="24"/>
        </w:rPr>
        <w:t>the</w:t>
      </w:r>
      <w:r w:rsidR="005E25CD">
        <w:rPr>
          <w:sz w:val="24"/>
          <w:szCs w:val="24"/>
        </w:rPr>
        <w:t xml:space="preserve"> course of </w:t>
      </w:r>
      <w:r w:rsidR="002912AB">
        <w:rPr>
          <w:sz w:val="24"/>
          <w:szCs w:val="24"/>
        </w:rPr>
        <w:t>that time</w:t>
      </w:r>
      <w:r w:rsidR="005E25CD">
        <w:rPr>
          <w:sz w:val="24"/>
          <w:szCs w:val="24"/>
        </w:rPr>
        <w:t xml:space="preserve">. </w:t>
      </w:r>
      <w:r w:rsidR="00B537B1">
        <w:rPr>
          <w:sz w:val="24"/>
          <w:szCs w:val="24"/>
        </w:rPr>
        <w:t>The abo</w:t>
      </w:r>
      <w:r w:rsidR="00F07B61">
        <w:rPr>
          <w:sz w:val="24"/>
          <w:szCs w:val="24"/>
        </w:rPr>
        <w:t>ve-</w:t>
      </w:r>
      <w:r w:rsidR="00B537B1">
        <w:rPr>
          <w:sz w:val="24"/>
          <w:szCs w:val="24"/>
        </w:rPr>
        <w:t xml:space="preserve">mentioned drugs </w:t>
      </w:r>
      <w:r w:rsidR="002F4700">
        <w:rPr>
          <w:sz w:val="24"/>
          <w:szCs w:val="24"/>
        </w:rPr>
        <w:t xml:space="preserve">are </w:t>
      </w:r>
      <w:r w:rsidR="00574CB9">
        <w:rPr>
          <w:sz w:val="24"/>
          <w:szCs w:val="24"/>
        </w:rPr>
        <w:t xml:space="preserve">developed as </w:t>
      </w:r>
      <w:r w:rsidR="002F4700">
        <w:rPr>
          <w:sz w:val="24"/>
          <w:szCs w:val="24"/>
        </w:rPr>
        <w:t xml:space="preserve">a potential </w:t>
      </w:r>
      <w:r w:rsidR="00AC5612">
        <w:rPr>
          <w:sz w:val="24"/>
          <w:szCs w:val="24"/>
        </w:rPr>
        <w:t xml:space="preserve">treatment for Squamous Cell Carcinoma </w:t>
      </w:r>
      <w:r w:rsidR="004B2ED3">
        <w:rPr>
          <w:sz w:val="24"/>
          <w:szCs w:val="24"/>
        </w:rPr>
        <w:t xml:space="preserve">(SCC), a commonly occurring </w:t>
      </w:r>
      <w:r w:rsidR="001939DD">
        <w:rPr>
          <w:sz w:val="24"/>
          <w:szCs w:val="24"/>
        </w:rPr>
        <w:t xml:space="preserve">form of skin cancer. </w:t>
      </w:r>
      <w:r w:rsidR="00FA260F">
        <w:rPr>
          <w:sz w:val="24"/>
          <w:szCs w:val="24"/>
        </w:rPr>
        <w:t xml:space="preserve"> </w:t>
      </w:r>
    </w:p>
    <w:p w14:paraId="2EBFAC91" w14:textId="32A2A8EE" w:rsidR="004D57A0" w:rsidRDefault="0063658B" w:rsidP="0049018F">
      <w:pPr>
        <w:pStyle w:val="ListBullet"/>
        <w:numPr>
          <w:ilvl w:val="0"/>
          <w:numId w:val="24"/>
        </w:numPr>
      </w:pPr>
      <w:r>
        <w:t xml:space="preserve">Drug </w:t>
      </w:r>
      <w:r w:rsidR="007F3D64">
        <w:t>‘Capomulin’ showed the greatest poten</w:t>
      </w:r>
      <w:r w:rsidR="002F2911">
        <w:t>tial</w:t>
      </w:r>
      <w:r w:rsidR="006F68F0">
        <w:t xml:space="preserve"> in treat</w:t>
      </w:r>
      <w:r w:rsidR="006F510B">
        <w:t>ing SCC</w:t>
      </w:r>
      <w:r w:rsidR="00DC7D70">
        <w:t xml:space="preserve">. </w:t>
      </w:r>
      <w:r w:rsidR="006C0E47">
        <w:t>‘</w:t>
      </w:r>
      <w:r w:rsidR="003149FA">
        <w:t>Capomulin</w:t>
      </w:r>
      <w:r w:rsidR="006C0E47">
        <w:t>’</w:t>
      </w:r>
      <w:r w:rsidR="003149FA">
        <w:t xml:space="preserve"> </w:t>
      </w:r>
      <w:r w:rsidR="005B098C">
        <w:t xml:space="preserve">reduced </w:t>
      </w:r>
      <w:bookmarkStart w:id="5" w:name="_GoBack"/>
      <w:bookmarkEnd w:id="5"/>
      <w:r w:rsidR="005B098C">
        <w:t>tumor size in mice.</w:t>
      </w:r>
      <w:r w:rsidR="00336A34">
        <w:t xml:space="preserve"> </w:t>
      </w:r>
      <w:r>
        <w:t xml:space="preserve"> </w:t>
      </w:r>
      <w:r w:rsidR="00A34664">
        <w:t xml:space="preserve">The tumor volume </w:t>
      </w:r>
      <w:r w:rsidR="00067A07">
        <w:t xml:space="preserve">reduced from 45 </w:t>
      </w:r>
      <w:r w:rsidR="00C00114">
        <w:t>(</w:t>
      </w:r>
      <w:r w:rsidR="00067A07">
        <w:t>mm3</w:t>
      </w:r>
      <w:r w:rsidR="00C00114">
        <w:t>)</w:t>
      </w:r>
      <w:r w:rsidR="00067A07">
        <w:t xml:space="preserve"> to </w:t>
      </w:r>
      <w:r w:rsidR="00A42FD1">
        <w:t>abo</w:t>
      </w:r>
      <w:r w:rsidR="00D46E44">
        <w:t xml:space="preserve">ut </w:t>
      </w:r>
      <w:r w:rsidR="00C00114">
        <w:t>35 (mm3)</w:t>
      </w:r>
      <w:r w:rsidR="008F1C96">
        <w:t xml:space="preserve">, </w:t>
      </w:r>
      <w:r w:rsidR="001B3363">
        <w:t xml:space="preserve">which is about -19% </w:t>
      </w:r>
      <w:r w:rsidR="00D56CEC">
        <w:t xml:space="preserve">over the course of 45 days. </w:t>
      </w:r>
      <w:r w:rsidR="00F80C16">
        <w:t xml:space="preserve">‘Infubinol’ and ‘Ketapril’ as well as </w:t>
      </w:r>
      <w:r w:rsidR="006C0E47">
        <w:t>‘</w:t>
      </w:r>
      <w:r w:rsidR="00F80C16">
        <w:t>Placebo</w:t>
      </w:r>
      <w:r w:rsidR="006C0E47">
        <w:t>’</w:t>
      </w:r>
      <w:r w:rsidR="00F80C16">
        <w:t xml:space="preserve"> </w:t>
      </w:r>
      <w:r w:rsidR="00BB7081">
        <w:t>had a negative impact on the tumor</w:t>
      </w:r>
      <w:r w:rsidR="00FD5444">
        <w:t xml:space="preserve"> </w:t>
      </w:r>
      <w:r w:rsidR="00BB7081">
        <w:t>growth</w:t>
      </w:r>
      <w:r w:rsidR="00777F72">
        <w:t xml:space="preserve"> with increase</w:t>
      </w:r>
      <w:r w:rsidR="00043F9B">
        <w:t xml:space="preserve">s in </w:t>
      </w:r>
      <w:r w:rsidR="00777F72">
        <w:t xml:space="preserve">tumor </w:t>
      </w:r>
      <w:r w:rsidR="00043F9B">
        <w:t xml:space="preserve">volume </w:t>
      </w:r>
      <w:r w:rsidR="005D23C1">
        <w:t xml:space="preserve">from 45 (mm3) to over </w:t>
      </w:r>
      <w:r w:rsidR="00B30052">
        <w:t>65 (mm3) and above</w:t>
      </w:r>
      <w:r w:rsidR="008F1C96">
        <w:t>,</w:t>
      </w:r>
      <w:r w:rsidR="007D6F8B">
        <w:t xml:space="preserve"> which is about </w:t>
      </w:r>
      <w:r w:rsidR="00C76D38">
        <w:t>46% to 57%</w:t>
      </w:r>
      <w:r w:rsidR="00B30052">
        <w:t>.</w:t>
      </w:r>
      <w:r w:rsidR="0074799D">
        <w:t xml:space="preserve"> </w:t>
      </w:r>
      <w:r w:rsidR="0074799D">
        <w:t>The error margin</w:t>
      </w:r>
      <w:r w:rsidR="00F3053C">
        <w:t>s</w:t>
      </w:r>
      <w:r w:rsidR="0074799D">
        <w:t xml:space="preserve"> </w:t>
      </w:r>
      <w:r w:rsidR="008F15C2">
        <w:t>were</w:t>
      </w:r>
      <w:r w:rsidR="0074799D">
        <w:t xml:space="preserve"> low </w:t>
      </w:r>
      <w:r w:rsidR="0074799D">
        <w:t xml:space="preserve">for all the drugs. </w:t>
      </w:r>
    </w:p>
    <w:p w14:paraId="1EAA983E" w14:textId="734FB8BC" w:rsidR="005F294E" w:rsidRDefault="00C52282" w:rsidP="00B610A0">
      <w:pPr>
        <w:pStyle w:val="ListBullet"/>
        <w:numPr>
          <w:ilvl w:val="0"/>
          <w:numId w:val="24"/>
        </w:numPr>
      </w:pPr>
      <w:r>
        <w:t xml:space="preserve">Metastatic spread </w:t>
      </w:r>
      <w:r w:rsidR="00050FA3">
        <w:t xml:space="preserve">is lower </w:t>
      </w:r>
      <w:r w:rsidR="00122049">
        <w:t xml:space="preserve">in mice </w:t>
      </w:r>
      <w:r w:rsidR="00BB5C9E">
        <w:t xml:space="preserve">during treatment </w:t>
      </w:r>
      <w:r w:rsidR="00845E5D">
        <w:t xml:space="preserve">with </w:t>
      </w:r>
      <w:r w:rsidR="006A3D5C">
        <w:t>‘</w:t>
      </w:r>
      <w:r w:rsidR="00845E5D">
        <w:t>Capomulin</w:t>
      </w:r>
      <w:r w:rsidR="006C0E47">
        <w:t>’</w:t>
      </w:r>
      <w:r w:rsidR="006E2024">
        <w:t xml:space="preserve"> </w:t>
      </w:r>
      <w:r w:rsidR="003C67C3">
        <w:t>tha</w:t>
      </w:r>
      <w:r w:rsidR="00B83245">
        <w:t>n</w:t>
      </w:r>
      <w:r w:rsidR="003C67C3">
        <w:t xml:space="preserve"> with </w:t>
      </w:r>
      <w:r w:rsidR="00E5232E">
        <w:t xml:space="preserve">‘Infubinol’, ‘Ketapril’ or </w:t>
      </w:r>
      <w:r w:rsidR="006C0E47">
        <w:t>‘</w:t>
      </w:r>
      <w:r w:rsidR="00E5232E">
        <w:t>Placebo</w:t>
      </w:r>
      <w:r w:rsidR="006C0E47">
        <w:t>’</w:t>
      </w:r>
      <w:r w:rsidR="00E5232E">
        <w:t xml:space="preserve">. </w:t>
      </w:r>
      <w:r w:rsidR="006E2024">
        <w:t xml:space="preserve"> </w:t>
      </w:r>
      <w:r w:rsidR="00467385">
        <w:t xml:space="preserve">The </w:t>
      </w:r>
      <w:r w:rsidR="00AE29A6">
        <w:t xml:space="preserve">metastatic </w:t>
      </w:r>
      <w:r w:rsidR="002F43EF">
        <w:t>spread</w:t>
      </w:r>
      <w:r w:rsidR="00D0204A">
        <w:t xml:space="preserve"> has a</w:t>
      </w:r>
      <w:r w:rsidR="002F43EF">
        <w:t xml:space="preserve"> steady </w:t>
      </w:r>
      <w:r w:rsidR="00D0204A">
        <w:t xml:space="preserve">low increase </w:t>
      </w:r>
      <w:r w:rsidR="00A53D1A">
        <w:t xml:space="preserve">with </w:t>
      </w:r>
      <w:r w:rsidR="006A3D5C">
        <w:t>‘</w:t>
      </w:r>
      <w:r w:rsidR="00A53D1A">
        <w:t>Capomulin</w:t>
      </w:r>
      <w:r w:rsidR="006A3D5C">
        <w:t xml:space="preserve">’ </w:t>
      </w:r>
      <w:r w:rsidR="002F43EF">
        <w:t xml:space="preserve">over the course of </w:t>
      </w:r>
      <w:r w:rsidR="00CD3658">
        <w:t xml:space="preserve">the </w:t>
      </w:r>
      <w:r w:rsidR="002F43EF">
        <w:t xml:space="preserve">45 days. </w:t>
      </w:r>
      <w:r w:rsidR="00B610A0">
        <w:t xml:space="preserve">The metastatic sites </w:t>
      </w:r>
      <w:r w:rsidR="004C2C2C">
        <w:t xml:space="preserve">increased </w:t>
      </w:r>
      <w:r w:rsidR="001C0339">
        <w:t xml:space="preserve">rapidly </w:t>
      </w:r>
      <w:r w:rsidR="00513C8E">
        <w:t xml:space="preserve">during treatment </w:t>
      </w:r>
      <w:r w:rsidR="001C0339">
        <w:t>with ‘Ketapril’ and ‘Placebo’</w:t>
      </w:r>
      <w:r w:rsidR="00E14A19">
        <w:t xml:space="preserve">. </w:t>
      </w:r>
      <w:r w:rsidR="00D71946">
        <w:t xml:space="preserve">In comparison, </w:t>
      </w:r>
      <w:r w:rsidR="006D30F7">
        <w:t xml:space="preserve">‘Infubinol’ </w:t>
      </w:r>
      <w:r w:rsidR="00F31D3C">
        <w:t>ha</w:t>
      </w:r>
      <w:r w:rsidR="00F2146A">
        <w:t xml:space="preserve">d </w:t>
      </w:r>
      <w:r w:rsidR="00F05DD6">
        <w:t xml:space="preserve">a </w:t>
      </w:r>
      <w:r w:rsidR="001C0339">
        <w:t xml:space="preserve">slightly lower </w:t>
      </w:r>
      <w:r w:rsidR="00F05DD6">
        <w:t>increase</w:t>
      </w:r>
      <w:r w:rsidR="005354F2">
        <w:t xml:space="preserve"> in </w:t>
      </w:r>
      <w:r w:rsidR="000A3179">
        <w:t xml:space="preserve">the </w:t>
      </w:r>
      <w:r w:rsidR="005354F2">
        <w:t>number o</w:t>
      </w:r>
      <w:r w:rsidR="00153AB0">
        <w:t>f</w:t>
      </w:r>
      <w:r w:rsidR="005354F2">
        <w:t xml:space="preserve"> metastatic sites</w:t>
      </w:r>
      <w:r w:rsidR="000A3179">
        <w:t>,</w:t>
      </w:r>
      <w:r w:rsidR="005354F2">
        <w:t xml:space="preserve"> </w:t>
      </w:r>
      <w:r w:rsidR="00E3037C">
        <w:t xml:space="preserve">however it is still </w:t>
      </w:r>
      <w:r w:rsidR="00F2146A">
        <w:t xml:space="preserve">higher than ‘Capomulin’. </w:t>
      </w:r>
      <w:r w:rsidR="0091572B">
        <w:t xml:space="preserve">Error margins are low </w:t>
      </w:r>
      <w:r w:rsidR="00865A36">
        <w:t xml:space="preserve">for ‘Capomulin’ compared to the other 3 drugs. </w:t>
      </w:r>
    </w:p>
    <w:p w14:paraId="1DCCA039" w14:textId="5C05D919" w:rsidR="007748D2" w:rsidRPr="00514122" w:rsidRDefault="00BD7E23" w:rsidP="00203DA3">
      <w:pPr>
        <w:pStyle w:val="ListBullet"/>
        <w:numPr>
          <w:ilvl w:val="0"/>
          <w:numId w:val="24"/>
        </w:numPr>
      </w:pPr>
      <w:r>
        <w:t>Survival rate is much better with ‘Capomulin’ than with ‘Infubinol’, ‘Ketapril’ or ‘</w:t>
      </w:r>
      <w:r w:rsidR="000E2C0B">
        <w:t xml:space="preserve">Placebo’. </w:t>
      </w:r>
      <w:r w:rsidR="007748D2">
        <w:t xml:space="preserve"> </w:t>
      </w:r>
      <w:r w:rsidR="00AB61FA">
        <w:t xml:space="preserve">About 84% mice survived </w:t>
      </w:r>
      <w:r w:rsidR="001A14BC">
        <w:t>during treatment with ‘Capomulin’ at the end of the</w:t>
      </w:r>
      <w:r w:rsidR="00432308">
        <w:t xml:space="preserve"> </w:t>
      </w:r>
      <w:r w:rsidR="001A14BC">
        <w:t xml:space="preserve">45 days. </w:t>
      </w:r>
      <w:r w:rsidR="005603DE">
        <w:t xml:space="preserve">Mice treated with </w:t>
      </w:r>
      <w:r w:rsidR="00E346BF">
        <w:t>‘Infubinol’ had the</w:t>
      </w:r>
      <w:r w:rsidR="00CB7E2F">
        <w:t xml:space="preserve"> worst survival rate </w:t>
      </w:r>
      <w:r w:rsidR="00E346BF">
        <w:t xml:space="preserve">at </w:t>
      </w:r>
      <w:r w:rsidR="00ED0B6D">
        <w:t>36</w:t>
      </w:r>
      <w:r w:rsidR="00D932AF">
        <w:t xml:space="preserve">%. </w:t>
      </w:r>
      <w:r w:rsidR="00320F95">
        <w:t xml:space="preserve">Mice treated with </w:t>
      </w:r>
      <w:r w:rsidR="00CD3E87">
        <w:t xml:space="preserve">‘Ketapril’ and ‘Placebo’ </w:t>
      </w:r>
      <w:r w:rsidR="00320F95">
        <w:t xml:space="preserve">had the same survival rate of </w:t>
      </w:r>
      <w:r w:rsidR="00E2186C">
        <w:t xml:space="preserve">44%. </w:t>
      </w:r>
      <w:r w:rsidR="007748D2">
        <w:t xml:space="preserve">                                                                                                                                       </w:t>
      </w:r>
      <w:r w:rsidR="008802A4">
        <w:t xml:space="preserve">        </w:t>
      </w:r>
    </w:p>
    <w:p w14:paraId="24527820" w14:textId="6B4F2C35" w:rsidR="00D5413C" w:rsidRDefault="008802A4" w:rsidP="00D5413C">
      <w:pPr>
        <w:pStyle w:val="Heading2"/>
      </w:pPr>
      <w:r>
        <w:t>Conclusion:</w:t>
      </w:r>
    </w:p>
    <w:p w14:paraId="575FCC7D" w14:textId="27EDC21B" w:rsidR="008802A4" w:rsidRPr="008802A4" w:rsidRDefault="00243B18" w:rsidP="008802A4">
      <w:r>
        <w:t xml:space="preserve">‘Capomulin’ stands out as </w:t>
      </w:r>
      <w:r w:rsidR="00CC0A87">
        <w:t xml:space="preserve">the drug </w:t>
      </w:r>
      <w:r>
        <w:t xml:space="preserve">having the most potential for </w:t>
      </w:r>
      <w:r w:rsidR="00847483">
        <w:t xml:space="preserve">success in treatment of SCC in mice. </w:t>
      </w:r>
      <w:r w:rsidR="00680041">
        <w:t xml:space="preserve"> </w:t>
      </w:r>
      <w:r w:rsidR="00E667AE">
        <w:t>Tumor volume decreased</w:t>
      </w:r>
      <w:r w:rsidR="00AA188E">
        <w:t xml:space="preserve"> </w:t>
      </w:r>
      <w:r w:rsidR="00661C42">
        <w:t xml:space="preserve">by </w:t>
      </w:r>
      <w:r w:rsidR="00AA188E">
        <w:t>-19%</w:t>
      </w:r>
      <w:r w:rsidR="00661C42">
        <w:t xml:space="preserve"> while </w:t>
      </w:r>
      <w:r w:rsidR="00186FF4">
        <w:t xml:space="preserve">metastatic spread </w:t>
      </w:r>
      <w:r w:rsidR="00CF4AF5">
        <w:t>increased from 0.0 to 1.47</w:t>
      </w:r>
      <w:r w:rsidR="00C136FE">
        <w:t xml:space="preserve"> and survival rate stood at 84%</w:t>
      </w:r>
      <w:r w:rsidR="00661C42">
        <w:t xml:space="preserve"> at the end of 45 days</w:t>
      </w:r>
      <w:r w:rsidR="00D00879">
        <w:t xml:space="preserve"> of treatment with ‘Capomulin’.</w:t>
      </w:r>
      <w:r w:rsidR="00D408EF">
        <w:t xml:space="preserve"> </w:t>
      </w:r>
      <w:r w:rsidR="00110CF9">
        <w:t xml:space="preserve">This is much better in comparison with the other 3 drugs namely ‘Infubinol’, ‘Ketapril’ or ‘Placebo’. </w:t>
      </w:r>
    </w:p>
    <w:bookmarkEnd w:id="0"/>
    <w:bookmarkEnd w:id="1"/>
    <w:bookmarkEnd w:id="2"/>
    <w:bookmarkEnd w:id="3"/>
    <w:bookmarkEnd w:id="4"/>
    <w:p w14:paraId="7D7ABA1E" w14:textId="3C95F88B" w:rsidR="001638F6" w:rsidRPr="007021DE" w:rsidRDefault="001638F6" w:rsidP="008802A4"/>
    <w:sectPr w:rsidR="001638F6" w:rsidRPr="007021DE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81DC9" w14:textId="77777777" w:rsidR="00896501" w:rsidRDefault="00896501">
      <w:pPr>
        <w:spacing w:before="0" w:after="0" w:line="240" w:lineRule="auto"/>
      </w:pPr>
      <w:r>
        <w:separator/>
      </w:r>
    </w:p>
  </w:endnote>
  <w:endnote w:type="continuationSeparator" w:id="0">
    <w:p w14:paraId="36EA2540" w14:textId="77777777" w:rsidR="00896501" w:rsidRDefault="00896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C5D4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5FBDC" w14:textId="77777777" w:rsidR="00896501" w:rsidRDefault="00896501">
      <w:pPr>
        <w:spacing w:before="0" w:after="0" w:line="240" w:lineRule="auto"/>
      </w:pPr>
      <w:r>
        <w:separator/>
      </w:r>
    </w:p>
  </w:footnote>
  <w:footnote w:type="continuationSeparator" w:id="0">
    <w:p w14:paraId="00BF83AE" w14:textId="77777777" w:rsidR="00896501" w:rsidRDefault="008965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5F6639"/>
    <w:multiLevelType w:val="hybridMultilevel"/>
    <w:tmpl w:val="AED495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690A90"/>
    <w:multiLevelType w:val="hybridMultilevel"/>
    <w:tmpl w:val="1F82FE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7449B9"/>
    <w:multiLevelType w:val="hybridMultilevel"/>
    <w:tmpl w:val="0466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72C484C"/>
    <w:multiLevelType w:val="hybridMultilevel"/>
    <w:tmpl w:val="8E40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C6515"/>
    <w:multiLevelType w:val="hybridMultilevel"/>
    <w:tmpl w:val="53C04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20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8"/>
  </w:num>
  <w:num w:numId="23">
    <w:abstractNumId w:val="19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B"/>
    <w:rsid w:val="000014C0"/>
    <w:rsid w:val="000159E9"/>
    <w:rsid w:val="00024BA7"/>
    <w:rsid w:val="00043F9B"/>
    <w:rsid w:val="00050FA3"/>
    <w:rsid w:val="00067A07"/>
    <w:rsid w:val="000748AA"/>
    <w:rsid w:val="00090F09"/>
    <w:rsid w:val="0009535F"/>
    <w:rsid w:val="000A3179"/>
    <w:rsid w:val="000B742A"/>
    <w:rsid w:val="000C5D8B"/>
    <w:rsid w:val="000E2C0B"/>
    <w:rsid w:val="00110CF9"/>
    <w:rsid w:val="00122049"/>
    <w:rsid w:val="00132673"/>
    <w:rsid w:val="00134584"/>
    <w:rsid w:val="00153AB0"/>
    <w:rsid w:val="001550D1"/>
    <w:rsid w:val="001638F6"/>
    <w:rsid w:val="00171CAA"/>
    <w:rsid w:val="0017200E"/>
    <w:rsid w:val="00186FF4"/>
    <w:rsid w:val="001939DD"/>
    <w:rsid w:val="001A14BC"/>
    <w:rsid w:val="001A2000"/>
    <w:rsid w:val="001B3363"/>
    <w:rsid w:val="001C0339"/>
    <w:rsid w:val="00203DA3"/>
    <w:rsid w:val="00224C28"/>
    <w:rsid w:val="00243B18"/>
    <w:rsid w:val="00274D30"/>
    <w:rsid w:val="002812D3"/>
    <w:rsid w:val="002912AB"/>
    <w:rsid w:val="00296777"/>
    <w:rsid w:val="002B40C5"/>
    <w:rsid w:val="002E4014"/>
    <w:rsid w:val="002E4995"/>
    <w:rsid w:val="002E7C34"/>
    <w:rsid w:val="002F2911"/>
    <w:rsid w:val="002F43EF"/>
    <w:rsid w:val="002F4700"/>
    <w:rsid w:val="0030404D"/>
    <w:rsid w:val="003149FA"/>
    <w:rsid w:val="003209D6"/>
    <w:rsid w:val="00320F95"/>
    <w:rsid w:val="00334A73"/>
    <w:rsid w:val="00336A34"/>
    <w:rsid w:val="003422FF"/>
    <w:rsid w:val="003B24FA"/>
    <w:rsid w:val="003B4697"/>
    <w:rsid w:val="003C67C3"/>
    <w:rsid w:val="003E230B"/>
    <w:rsid w:val="00432308"/>
    <w:rsid w:val="00467385"/>
    <w:rsid w:val="00477F6E"/>
    <w:rsid w:val="0049018F"/>
    <w:rsid w:val="0049292E"/>
    <w:rsid w:val="004952C4"/>
    <w:rsid w:val="004B2ED3"/>
    <w:rsid w:val="004C2C2C"/>
    <w:rsid w:val="004D57A0"/>
    <w:rsid w:val="004F0344"/>
    <w:rsid w:val="004F7B61"/>
    <w:rsid w:val="005118D2"/>
    <w:rsid w:val="00513C8E"/>
    <w:rsid w:val="005354F2"/>
    <w:rsid w:val="00554209"/>
    <w:rsid w:val="005603DE"/>
    <w:rsid w:val="00574CB9"/>
    <w:rsid w:val="00587FEA"/>
    <w:rsid w:val="00597C0D"/>
    <w:rsid w:val="005A1C5A"/>
    <w:rsid w:val="005B098C"/>
    <w:rsid w:val="005D23C1"/>
    <w:rsid w:val="005E25CD"/>
    <w:rsid w:val="005F294E"/>
    <w:rsid w:val="00611962"/>
    <w:rsid w:val="0063658B"/>
    <w:rsid w:val="00661C42"/>
    <w:rsid w:val="006657B7"/>
    <w:rsid w:val="006707AE"/>
    <w:rsid w:val="00671AD8"/>
    <w:rsid w:val="00680041"/>
    <w:rsid w:val="00690EFD"/>
    <w:rsid w:val="006A3D5C"/>
    <w:rsid w:val="006C0E47"/>
    <w:rsid w:val="006C5C52"/>
    <w:rsid w:val="006D30F7"/>
    <w:rsid w:val="006E2024"/>
    <w:rsid w:val="006F510B"/>
    <w:rsid w:val="006F68F0"/>
    <w:rsid w:val="007021DE"/>
    <w:rsid w:val="00732607"/>
    <w:rsid w:val="0074799D"/>
    <w:rsid w:val="007748D2"/>
    <w:rsid w:val="00777F72"/>
    <w:rsid w:val="007B7CBD"/>
    <w:rsid w:val="007D6F8B"/>
    <w:rsid w:val="007E3477"/>
    <w:rsid w:val="007F0580"/>
    <w:rsid w:val="007F3D64"/>
    <w:rsid w:val="008326F6"/>
    <w:rsid w:val="00844483"/>
    <w:rsid w:val="00845E5D"/>
    <w:rsid w:val="00847483"/>
    <w:rsid w:val="00863DD7"/>
    <w:rsid w:val="00865A36"/>
    <w:rsid w:val="0086707A"/>
    <w:rsid w:val="008802A4"/>
    <w:rsid w:val="00896501"/>
    <w:rsid w:val="008F15C2"/>
    <w:rsid w:val="008F1C96"/>
    <w:rsid w:val="0091572B"/>
    <w:rsid w:val="00934F1C"/>
    <w:rsid w:val="009738F5"/>
    <w:rsid w:val="009854C1"/>
    <w:rsid w:val="009A2A4A"/>
    <w:rsid w:val="009D2231"/>
    <w:rsid w:val="009E59C9"/>
    <w:rsid w:val="00A122DB"/>
    <w:rsid w:val="00A22CC4"/>
    <w:rsid w:val="00A27D4F"/>
    <w:rsid w:val="00A34664"/>
    <w:rsid w:val="00A40097"/>
    <w:rsid w:val="00A42FD1"/>
    <w:rsid w:val="00A53D1A"/>
    <w:rsid w:val="00AA188E"/>
    <w:rsid w:val="00AA399A"/>
    <w:rsid w:val="00AB61FA"/>
    <w:rsid w:val="00AC5612"/>
    <w:rsid w:val="00AD165F"/>
    <w:rsid w:val="00AE29A6"/>
    <w:rsid w:val="00AE29EB"/>
    <w:rsid w:val="00AE363F"/>
    <w:rsid w:val="00B30052"/>
    <w:rsid w:val="00B35B7E"/>
    <w:rsid w:val="00B47B7A"/>
    <w:rsid w:val="00B537B1"/>
    <w:rsid w:val="00B610A0"/>
    <w:rsid w:val="00B646B8"/>
    <w:rsid w:val="00B83245"/>
    <w:rsid w:val="00BB5C9E"/>
    <w:rsid w:val="00BB7081"/>
    <w:rsid w:val="00BD7E23"/>
    <w:rsid w:val="00BF6E1A"/>
    <w:rsid w:val="00C00114"/>
    <w:rsid w:val="00C136FE"/>
    <w:rsid w:val="00C211AC"/>
    <w:rsid w:val="00C37C01"/>
    <w:rsid w:val="00C52282"/>
    <w:rsid w:val="00C73A3E"/>
    <w:rsid w:val="00C76D38"/>
    <w:rsid w:val="00C80BD4"/>
    <w:rsid w:val="00CB7E2F"/>
    <w:rsid w:val="00CC0A87"/>
    <w:rsid w:val="00CC2FD5"/>
    <w:rsid w:val="00CD3658"/>
    <w:rsid w:val="00CD3E87"/>
    <w:rsid w:val="00CF3A42"/>
    <w:rsid w:val="00CF4AF5"/>
    <w:rsid w:val="00CF76BA"/>
    <w:rsid w:val="00D00879"/>
    <w:rsid w:val="00D0204A"/>
    <w:rsid w:val="00D408EF"/>
    <w:rsid w:val="00D46E44"/>
    <w:rsid w:val="00D5413C"/>
    <w:rsid w:val="00D56CEC"/>
    <w:rsid w:val="00D71946"/>
    <w:rsid w:val="00D9031C"/>
    <w:rsid w:val="00D932AF"/>
    <w:rsid w:val="00DC07A3"/>
    <w:rsid w:val="00DC7D70"/>
    <w:rsid w:val="00E11B8A"/>
    <w:rsid w:val="00E14A19"/>
    <w:rsid w:val="00E2186C"/>
    <w:rsid w:val="00E3037C"/>
    <w:rsid w:val="00E346BF"/>
    <w:rsid w:val="00E35308"/>
    <w:rsid w:val="00E5232E"/>
    <w:rsid w:val="00E54F6E"/>
    <w:rsid w:val="00E60D06"/>
    <w:rsid w:val="00E667AE"/>
    <w:rsid w:val="00ED0B6D"/>
    <w:rsid w:val="00F02CC0"/>
    <w:rsid w:val="00F05DD6"/>
    <w:rsid w:val="00F07B61"/>
    <w:rsid w:val="00F2146A"/>
    <w:rsid w:val="00F3053C"/>
    <w:rsid w:val="00F31D3C"/>
    <w:rsid w:val="00F677F9"/>
    <w:rsid w:val="00F735DF"/>
    <w:rsid w:val="00F80C16"/>
    <w:rsid w:val="00F91A98"/>
    <w:rsid w:val="00FA260F"/>
    <w:rsid w:val="00FA3B6F"/>
    <w:rsid w:val="00FB1878"/>
    <w:rsid w:val="00FC4284"/>
    <w:rsid w:val="00FC5E69"/>
    <w:rsid w:val="00FD1504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C1DF35"/>
  <w15:chartTrackingRefBased/>
  <w15:docId w15:val="{D857BC6A-A6D8-48E5-B884-7A402D1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s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595F-DAB5-4C72-B106-0D394069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Sreedevi Agasthya</dc:creator>
  <cp:keywords/>
  <cp:lastModifiedBy>Sreedevi Agasthya</cp:lastModifiedBy>
  <cp:revision>6</cp:revision>
  <dcterms:created xsi:type="dcterms:W3CDTF">2019-12-31T08:37:00Z</dcterms:created>
  <dcterms:modified xsi:type="dcterms:W3CDTF">2019-12-31T08:39:00Z</dcterms:modified>
  <cp:version/>
</cp:coreProperties>
</file>