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w:r>
        <w:t xml:space="preserve">$$AIQ \= \\sum (\\text{Dimension Score} \\times \\text{Role Weight}) \\times \\text{Evidence Multiplier}$$</w:t>
      </w:r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/>
          <w:p>
            <w:pPr>
              <w:pStyle w:val="Compact"/>
            </w:pPr>
            <w:r>
              <w:t xml:space="preserve">Unaware</w:t>
            </w:r>
          </w:p>
        </w:tc>
        <w:tc>
          <w:tcPr/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/>
          <w:p>
            <w:pPr>
              <w:pStyle w:val="Compact"/>
            </w:pPr>
            <w:r>
              <w:t xml:space="preserve">Practitioner</w:t>
            </w:r>
          </w:p>
        </w:tc>
        <w:tc>
          <w:tcPr/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/>
          <w:p>
            <w:pPr>
              <w:pStyle w:val="Compact"/>
            </w:pPr>
            <w:r>
              <w:t xml:space="preserve">Builder</w:t>
            </w:r>
          </w:p>
        </w:tc>
        <w:tc>
          <w:tcPr/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/>
          <w:p>
            <w:pPr>
              <w:pStyle w:val="Compact"/>
            </w:pPr>
            <w:r>
              <w:t xml:space="preserve">Pioneer</w:t>
            </w:r>
          </w:p>
        </w:tc>
        <w:tc>
          <w:tcPr/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dimensions"/>
    <w:p>
      <w:pPr>
        <w:pStyle w:val="Heading2"/>
      </w:pPr>
      <w:r>
        <w:rPr>
          <w:b/>
          <w:bCs/>
        </w:rPr>
        <w:t xml:space="preserve">Part I: The Five Dimensions</w:t>
      </w:r>
    </w:p>
    <w:p>
      <w:pPr>
        <w:pStyle w:val="FirstParagraph"/>
      </w:pPr>
      <w:r>
        <w:t xml:space="preserve">Every individual is scored on the same five dimensions. Only the weights change based on role.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KNOW</w:t>
            </w:r>
          </w:p>
        </w:tc>
        <w:tc>
          <w:tcPr/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/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TEST</w:t>
            </w:r>
          </w:p>
        </w:tc>
        <w:tc>
          <w:tcPr/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/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SHIP</w:t>
            </w:r>
          </w:p>
        </w:tc>
        <w:tc>
          <w:tcPr/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/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CREATE</w:t>
            </w:r>
          </w:p>
        </w:tc>
        <w:tc>
          <w:tcPr/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/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GUARD</w:t>
            </w:r>
          </w:p>
        </w:tc>
        <w:tc>
          <w:tcPr/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/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know-information-fluency"/>
    <w:p>
      <w:pPr>
        <w:pStyle w:val="Heading3"/>
      </w:pPr>
      <w:r>
        <w:rPr>
          <w:b/>
          <w:bCs/>
        </w:rPr>
        <w:t xml:space="preserve">Dimension 1: KNOW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1-4</w:t>
            </w:r>
          </w:p>
        </w:tc>
        <w:tc>
          <w:tcPr/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5-8</w:t>
            </w:r>
          </w:p>
        </w:tc>
        <w:tc>
          <w:tcPr/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13-16</w:t>
            </w:r>
          </w:p>
        </w:tc>
        <w:tc>
          <w:tcPr/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17-20</w:t>
            </w:r>
          </w:p>
        </w:tc>
        <w:tc>
          <w:tcPr/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test-evaluation-rigor"/>
    <w:p>
      <w:pPr>
        <w:pStyle w:val="Heading3"/>
      </w:pPr>
      <w:r>
        <w:rPr>
          <w:b/>
          <w:bCs/>
        </w:rPr>
        <w:t xml:space="preserve">Dimension 2: TEST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1-4</w:t>
            </w:r>
          </w:p>
        </w:tc>
        <w:tc>
          <w:tcPr/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5-8</w:t>
            </w:r>
          </w:p>
        </w:tc>
        <w:tc>
          <w:tcPr/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13-16</w:t>
            </w:r>
          </w:p>
        </w:tc>
        <w:tc>
          <w:tcPr/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17-20</w:t>
            </w:r>
          </w:p>
        </w:tc>
        <w:tc>
          <w:tcPr/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ship-deployment-impact"/>
    <w:p>
      <w:pPr>
        <w:pStyle w:val="Heading3"/>
      </w:pPr>
      <w:r>
        <w:rPr>
          <w:b/>
          <w:bCs/>
        </w:rPr>
        <w:t xml:space="preserve">Dimension 3: SHIP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1-5</w:t>
            </w:r>
          </w:p>
        </w:tc>
        <w:tc>
          <w:tcPr/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6-10</w:t>
            </w:r>
          </w:p>
        </w:tc>
        <w:tc>
          <w:tcPr/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11-15</w:t>
            </w:r>
          </w:p>
        </w:tc>
        <w:tc>
          <w:tcPr/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16-20</w:t>
            </w:r>
          </w:p>
        </w:tc>
        <w:tc>
          <w:tcPr/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21-25</w:t>
            </w:r>
          </w:p>
        </w:tc>
        <w:tc>
          <w:tcPr/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9368114bee6dd1bca6c1ab464747d970a89dc6c"/>
    <w:p>
      <w:pPr>
        <w:pStyle w:val="Heading3"/>
      </w:pPr>
      <w:r>
        <w:rPr>
          <w:b/>
          <w:bCs/>
        </w:rPr>
        <w:t xml:space="preserve">Dimension 4: CREATE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1-4</w:t>
            </w:r>
          </w:p>
        </w:tc>
        <w:tc>
          <w:tcPr/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5-8</w:t>
            </w:r>
          </w:p>
        </w:tc>
        <w:tc>
          <w:tcPr/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13-16</w:t>
            </w:r>
          </w:p>
        </w:tc>
        <w:tc>
          <w:tcPr/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17-20</w:t>
            </w:r>
          </w:p>
        </w:tc>
        <w:tc>
          <w:tcPr/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dimension-5-guard-safety-responsibility"/>
    <w:p>
      <w:pPr>
        <w:pStyle w:val="Heading3"/>
      </w:pPr>
      <w:r>
        <w:rPr>
          <w:b/>
          <w:bCs/>
        </w:rPr>
        <w:t xml:space="preserve">Dimension 5: GUARD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1-3</w:t>
            </w:r>
          </w:p>
        </w:tc>
        <w:tc>
          <w:tcPr/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13-15</w:t>
            </w:r>
          </w:p>
        </w:tc>
        <w:tc>
          <w:tcPr/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18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CREATE; an engineer needs SHIP; an executive needs KNOW and GUARD. Weights normalize scores so roles can be compared.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KNOW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SHIP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Engineer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/ ML Engineer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 Manager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Scientist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Executive / Leader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 / Support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/ Compliance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</w:tbl>
    <w:bookmarkEnd w:id="18"/>
    <w:bookmarkStart w:id="20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Level</w:t>
            </w:r>
          </w:p>
        </w:tc>
        <w:tc>
          <w:tcPr/>
          <w:p>
            <w:pPr>
              <w:pStyle w:val="Compact"/>
            </w:pPr>
            <w:r>
              <w:t xml:space="preserve">Multiplier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/>
          <w:p>
            <w:pPr>
              <w:pStyle w:val="Compact"/>
            </w:pPr>
            <w:r>
              <w:t xml:space="preserve">0.6x</w:t>
            </w:r>
          </w:p>
        </w:tc>
        <w:tc>
          <w:tcPr/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 provided</w:t>
            </w:r>
          </w:p>
        </w:tc>
        <w:tc>
          <w:tcPr/>
          <w:p>
            <w:pPr>
              <w:pStyle w:val="Compact"/>
            </w:pPr>
            <w:r>
              <w:t xml:space="preserve">0.75x</w:t>
            </w:r>
          </w:p>
        </w:tc>
        <w:tc>
          <w:tcPr/>
          <w:p>
            <w:pPr>
              <w:pStyle w:val="Compact"/>
            </w:pPr>
            <w:r>
              <w:t xml:space="preserve">Work samples exist (GitHub, doc, demo) but unreviewed.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/>
          <w:p>
            <w:pPr>
              <w:pStyle w:val="Compact"/>
            </w:pPr>
            <w:r>
              <w:t xml:space="preserve">0.9x</w:t>
            </w:r>
          </w:p>
        </w:tc>
        <w:tc>
          <w:tcPr/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Validated + measured</w:t>
            </w:r>
          </w:p>
        </w:tc>
        <w:tc>
          <w:tcPr/>
          <w:p>
            <w:pPr>
              <w:pStyle w:val="Compact"/>
            </w:pPr>
            <w:r>
              <w:t xml:space="preserve">1.0x</w:t>
            </w:r>
          </w:p>
        </w:tc>
        <w:tc>
          <w:tcPr/>
          <w:p>
            <w:pPr>
              <w:pStyle w:val="Compact"/>
            </w:pPr>
            <w:r>
              <w:t xml:space="preserve">Confirmed by others AND quantified impact (users, revenue, time).</w:t>
            </w:r>
          </w:p>
        </w:tc>
      </w:tr>
    </w:tbl>
    <w:bookmarkStart w:id="19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Avg Multiplier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0.7 - 0.85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Mixed evidence. Reasonable working estimate.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 0.85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Well-documented. Score is trustworthy.</w:t>
            </w:r>
          </w:p>
        </w:tc>
      </w:tr>
    </w:tbl>
    <w:bookmarkEnd w:id="19"/>
    <w:bookmarkEnd w:id="20"/>
    <w:bookmarkStart w:id="22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w:r>
        <w:t xml:space="preserve">$$\\text{Current Value} \= \\text{Original Value} \\times (0.5)^{\\frac{\\text{years}}{\\text{half-life}}}$$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 Category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/>
          <w:p>
            <w:pPr>
              <w:pStyle w:val="Compact"/>
            </w:pPr>
            <w:r>
              <w:t xml:space="preserve">4 years</w:t>
            </w:r>
          </w:p>
        </w:tc>
        <w:tc>
          <w:tcPr/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/>
          <w:p>
            <w:pPr>
              <w:pStyle w:val="Compact"/>
            </w:pPr>
            <w:r>
              <w:t xml:space="preserve">10 years</w:t>
            </w:r>
          </w:p>
        </w:tc>
        <w:tc>
          <w:tcPr/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1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w:r>
        <w:t xml:space="preserve">$$\\text{Current value: } 15 \\times (0.5)^{\\frac{3}{2}} \= 15 \\times 0.35 \= 5.3 \\text{ points}$$</w:t>
      </w:r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1"/>
    <w:bookmarkEnd w:id="22"/>
    <w:bookmarkStart w:id="23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 Learning (1.0x)</w:t>
            </w:r>
          </w:p>
        </w:tc>
        <w:tc>
          <w:tcPr/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online course</w:t>
            </w:r>
          </w:p>
        </w:tc>
        <w:tc>
          <w:tcPr/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 prompt experiments</w:t>
            </w:r>
          </w:p>
        </w:tc>
        <w:tc>
          <w:tcPr/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conference talks</w:t>
            </w:r>
          </w:p>
        </w:tc>
        <w:tc>
          <w:tcPr/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tutorial on fine-tuning</w:t>
            </w:r>
          </w:p>
        </w:tc>
        <w:tc>
          <w:tcPr/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23"/>
    <w:bookmarkStart w:id="25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 Flag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/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SHIP credit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/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0.6x multiplier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/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/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SHIP credit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/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SHIP score capped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/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GUARD score to zero</w:t>
            </w:r>
          </w:p>
        </w:tc>
      </w:tr>
    </w:tbl>
    <w:bookmarkStart w:id="24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1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1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1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1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24"/>
    <w:bookmarkEnd w:id="25"/>
    <w:bookmarkStart w:id="28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26" w:name="three-levels-of-rigor"/>
    <w:p>
      <w:pPr>
        <w:pStyle w:val="Heading3"/>
      </w:pPr>
      <w:r>
        <w:rPr>
          <w:b/>
          <w:bCs/>
        </w:rPr>
        <w:t xml:space="preserve">Three Levels of Rigor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Quick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Self-assessment only</w:t>
            </w:r>
          </w:p>
        </w:tc>
        <w:tc>
          <w:tcPr/>
          <w:p>
            <w:pPr>
              <w:pStyle w:val="Compact"/>
            </w:pPr>
            <w:r>
              <w:t xml:space="preserve">Personal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Standard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+ Manager calibration</w:t>
            </w:r>
          </w:p>
        </w:tc>
        <w:tc>
          <w:tcPr/>
          <w:p>
            <w:pPr>
              <w:pStyle w:val="Compact"/>
            </w:pPr>
            <w:r>
              <w:t xml:space="preserve">Performance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Verified</w:t>
            </w:r>
          </w:p>
        </w:tc>
        <w:tc>
          <w:tcPr/>
          <w:p>
            <w:pPr>
              <w:pStyle w:val="Compact"/>
            </w:pPr>
            <w:r>
              <w:t xml:space="preserve">2 hrs</w:t>
            </w:r>
          </w:p>
        </w:tc>
        <w:tc>
          <w:tcPr/>
          <w:p>
            <w:pPr>
              <w:pStyle w:val="Compact"/>
            </w:pPr>
            <w:r>
              <w:t xml:space="preserve">+ Portfolio + audit</w:t>
            </w:r>
          </w:p>
        </w:tc>
        <w:tc>
          <w:tcPr/>
          <w:p>
            <w:pPr>
              <w:pStyle w:val="Compact"/>
            </w:pPr>
            <w:r>
              <w:t xml:space="preserve">Critical hires, promotions</w:t>
            </w:r>
          </w:p>
        </w:tc>
      </w:tr>
    </w:tbl>
    <w:bookmarkEnd w:id="26"/>
    <w:bookmarkStart w:id="27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27"/>
    <w:bookmarkEnd w:id="28"/>
    <w:bookmarkStart w:id="29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3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3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3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3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3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4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4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4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4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4"/>
        </w:numPr>
      </w:pPr>
      <w:r>
        <w:t xml:space="preserve">Replacing human judgment about job performance</w:t>
      </w:r>
    </w:p>
    <w:bookmarkEnd w:id="29"/>
    <w:bookmarkStart w:id="31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0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(KNOW, TEST, SHIP, CREATE, GUARD) using rubrics.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(0.6x to 1.0x).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0"/>
    <w:bookmarkEnd w:id="31"/>
    <w:bookmarkEnd w:id="32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2026-01-20T13:48:52Z</dcterms:created>
  <dcterms:modified xsi:type="dcterms:W3CDTF">2026-01-20T13:48:52Z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