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Universal AIQ Framework</w:t>
      </w:r>
    </w:p>
    <w:p>
      <w:pPr>
        <w:pStyle w:val="BodyText"/>
      </w:pPr>
      <w:r>
        <w:t xml:space="preserve">A Standard for Individual AI Competency Version: 4.0 (2025 Edition)</w:t>
      </w:r>
    </w:p>
    <w:p>
      <w:pPr>
        <w:pStyle w:val="BodyText"/>
      </w:pPr>
      <w:r>
        <w:t xml:space="preserve">The One-Page Pitch</w:t>
      </w:r>
    </w:p>
    <w:p>
      <w:pPr>
        <w:pStyle w:val="BodyText"/>
      </w:pPr>
      <w:r>
        <w:t xml:space="preserve">The Problem: 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t xml:space="preserve">The Solution: A single 0-100 score built on five dimensions, with evidence-based confidence ratings and automatic skill depreciation as AI evolves.</w:t>
      </w:r>
    </w:p>
    <w:p>
      <w:pPr>
        <w:pStyle w:val="BodyText"/>
      </w:pPr>
      <w:r>
        <w:t xml:space="preserve">The Result: A trustworthy signal that answers:</w:t>
      </w:r>
      <w:r>
        <w:t xml:space="preserve"> </w:t>
      </w:r>
      <w:r>
        <w:t xml:space="preserve">“Can this person actually use AI well, safely, and productively?”</w:t>
      </w:r>
    </w:p>
    <w:p>
      <w:pPr>
        <w:pStyle w:val="BodyText"/>
      </w:pPr>
      <w:r>
        <w:t xml:space="preserve">The Formula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t xml:space="preserve">All dimension scores are time-adjusted. Result: 0-100 with confidence rating.</w:t>
      </w:r>
    </w:p>
    <w:p>
      <w:pPr>
        <w:pStyle w:val="BodyText"/>
      </w:pPr>
      <w:r>
        <w:t xml:space="preserve">Score Bands</w:t>
      </w:r>
    </w:p>
    <w:p>
      <w:pPr>
        <w:pStyle w:val="BodyText"/>
      </w:pPr>
      <w:r>
        <w:t xml:space="preserve">Score | Level | What It Means |</w:t>
      </w:r>
      <w:r>
        <w:br/>
      </w:r>
      <w:r>
        <w:t xml:space="preserve">0-20 | Unaware | No meaningful AI adoption. At risk of displacement. |</w:t>
      </w:r>
      <w:r>
        <w:br/>
      </w:r>
      <w:r>
        <w:t xml:space="preserve">21-40 | User | Basic AI usage. Follows instructions. Needs supervision. |</w:t>
      </w:r>
      <w:r>
        <w:br/>
      </w:r>
      <w:r>
        <w:t xml:space="preserve">41-60 | Practitioner | Daily productive use. Can evaluate quality. ~25% efficiency gain. |</w:t>
      </w:r>
      <w:r>
        <w:br/>
      </w:r>
      <w:r>
        <w:t xml:space="preserve">61-80 | Builder | Deploys reliable systems. Creates measurable business value. |</w:t>
      </w:r>
      <w:r>
        <w:br/>
      </w:r>
      <w:r>
        <w:t xml:space="preserve">81-95 | Architect | Advances practices. Mentors others. Trusted for critical work. |</w:t>
      </w:r>
      <w:r>
        <w:br/>
      </w:r>
      <w:r>
        <w:t xml:space="preserve">96-100 | Pioneer | Industry-recognized contribution. Shapes how AI is used. |</w:t>
      </w:r>
    </w:p>
    <w:p>
      <w:pPr>
        <w:pStyle w:val="BodyText"/>
      </w:pPr>
      <w:r>
        <w:t xml:space="preserve">What Makes This Framework Different</w:t>
      </w:r>
    </w:p>
    <w:p>
      <w:pPr>
        <w:pStyle w:val="BodyText"/>
      </w:pPr>
      <w:r>
        <w:t xml:space="preserve">Time Decay: Skills depreciate as AI evolves. 2023 knowledge counts less in 2025.</w:t>
      </w:r>
    </w:p>
    <w:p>
      <w:pPr>
        <w:pStyle w:val="BodyText"/>
      </w:pPr>
      <w:r>
        <w:t xml:space="preserve">Evidence Multiplier: Claims without proof are discounted (0.6x). Verified impact gets full credit.</w:t>
      </w:r>
    </w:p>
    <w:p>
      <w:pPr>
        <w:pStyle w:val="BodyText"/>
      </w:pPr>
      <w:r>
        <w:t xml:space="preserve">Governance Pillar: Safety and responsibility are measured, not assumed.</w:t>
      </w:r>
    </w:p>
    <w:p>
      <w:pPr>
        <w:pStyle w:val="BodyText"/>
      </w:pPr>
      <w:r>
        <w:t xml:space="preserve">Production Bonus: Learning on live projects gets 1.5x vs. sandbox training.</w:t>
      </w:r>
    </w:p>
    <w:p>
      <w:pPr>
        <w:pStyle w:val="BodyText"/>
      </w:pPr>
      <w:r>
        <w:t xml:space="preserve">Anti-Gaming / Confidence Rating: Junk output, credit theft, and unused deployments penalized. Score reported with Low/Medium/High confidence based on evidence.</w:t>
      </w:r>
    </w:p>
    <w:p>
      <w:pPr>
        <w:pStyle w:val="BodyText"/>
      </w:pPr>
      <w:r>
        <w:t xml:space="preserve">Part I: The Five Dimensions</w:t>
      </w:r>
    </w:p>
    <w:p>
      <w:pPr>
        <w:pStyle w:val="BodyText"/>
      </w:pPr>
      <w:r>
        <w:t xml:space="preserve">Every individual is scored on the same five dimensions. Only the weights change based on role.</w:t>
      </w:r>
    </w:p>
    <w:p>
      <w:pPr>
        <w:pStyle w:val="BodyText"/>
      </w:pPr>
      <w:r>
        <w:t xml:space="preserve">Dimension | What It Measures | Core Question |</w:t>
      </w:r>
      <w:r>
        <w:br/>
      </w:r>
      <w:r>
        <w:t xml:space="preserve">1. KNOW | Information diet, conceptual fluency, trend awareness | Where do you learn? |</w:t>
      </w:r>
      <w:r>
        <w:br/>
      </w:r>
      <w:r>
        <w:t xml:space="preserve">2. TEST | Evaluation skill, scientific rigor, quality judgment | How do you validate? |</w:t>
      </w:r>
      <w:r>
        <w:br/>
      </w:r>
      <w:r>
        <w:t xml:space="preserve">3. SHIP | Deployment capability, workflow integration, reliability | What have you built? |</w:t>
      </w:r>
      <w:r>
        <w:br/>
      </w:r>
      <w:r>
        <w:t xml:space="preserve">4. CREATE | Innovation, novel methods, advancing the field | What’s new because of you? |</w:t>
      </w:r>
      <w:r>
        <w:br/>
      </w:r>
      <w:r>
        <w:t xml:space="preserve">5. GUARD | Safety practices, ethics, failure awareness, compliance | Are you trustworthy? |</w:t>
      </w:r>
    </w:p>
    <w:p>
      <w:pPr>
        <w:pStyle w:val="BodyText"/>
      </w:pPr>
      <w:r>
        <w:t xml:space="preserve">Dimension 1: KNOW (Information &amp; Fluency)</w:t>
      </w:r>
    </w:p>
    <w:p>
      <w:pPr>
        <w:pStyle w:val="BodyText"/>
      </w:pPr>
      <w:r>
        <w:t xml:space="preserve">Where do you learn about AI? Can you explain why things work or fail?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AI awareness. Avoids or fears the technology. |</w:t>
      </w:r>
      <w:r>
        <w:br/>
      </w:r>
      <w:r>
        <w:t xml:space="preserve">1 | 1-4 | Mainstream news only. Passive consumption of hype/fear cycles. |</w:t>
      </w:r>
      <w:r>
        <w:br/>
      </w:r>
      <w:r>
        <w:t xml:space="preserve">2 | 5-8 | LinkedIn influencers, YouTube</w:t>
      </w:r>
      <w:r>
        <w:t xml:space="preserve"> </w:t>
      </w:r>
      <w:r>
        <w:t xml:space="preserve">“Top 10 Tools”</w:t>
      </w:r>
      <w:r>
        <w:t xml:space="preserve"> </w:t>
      </w:r>
      <w:r>
        <w:t xml:space="preserve">content. |</w:t>
      </w:r>
      <w:r>
        <w:br/>
      </w:r>
      <w:r>
        <w:t xml:space="preserve">3 | 9-12 | Developer blogs, release notes, AI-focused newsletters. |</w:t>
      </w:r>
      <w:r>
        <w:br/>
      </w:r>
      <w:r>
        <w:t xml:space="preserve">4 | 13-16 | Technical reports, GitHub repos. Can explain why models fail. |</w:t>
      </w:r>
      <w:r>
        <w:br/>
      </w:r>
      <w:r>
        <w:t xml:space="preserve">5 | 17-20 | ArXiv papers, model weights, source code. Predicts capability shifts. |</w:t>
      </w:r>
    </w:p>
    <w:p>
      <w:pPr>
        <w:pStyle w:val="BodyText"/>
      </w:pPr>
      <w:r>
        <w:t xml:space="preserve">Dimension 2: TEST (Evaluation &amp; Rigor)</w:t>
      </w:r>
    </w:p>
    <w:p>
      <w:pPr>
        <w:pStyle w:val="BodyText"/>
      </w:pPr>
      <w:r>
        <w:t xml:space="preserve">How do you know if AI output is good? Can you prove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validation. Blind trust:</w:t>
      </w:r>
      <w:r>
        <w:t xml:space="preserve"> </w:t>
      </w:r>
      <w:r>
        <w:t xml:space="preserve">“It looks right to me.”</w:t>
      </w:r>
      <w:r>
        <w:t xml:space="preserve"> </w:t>
      </w:r>
      <w:r>
        <w:t xml:space="preserve">|</w:t>
      </w:r>
      <w:r>
        <w:br/>
      </w:r>
      <w:r>
        <w:t xml:space="preserve">1 | 1-4 |</w:t>
      </w:r>
      <w:r>
        <w:t xml:space="preserve"> </w:t>
      </w:r>
      <w:r>
        <w:t xml:space="preserve">“Vibes check.”</w:t>
      </w:r>
      <w:r>
        <w:t xml:space="preserve"> </w:t>
      </w:r>
      <w:r>
        <w:t xml:space="preserve">Runs prompt once, manually reviews. |</w:t>
      </w:r>
      <w:r>
        <w:br/>
      </w:r>
      <w:r>
        <w:t xml:space="preserve">2 | 5-8 | Maintains test cases. Systematic manual Pass/Fail grading. |</w:t>
      </w:r>
      <w:r>
        <w:br/>
      </w:r>
      <w:r>
        <w:t xml:space="preserve">3 | 9-12 | A/B tests models. Comparative benchmarks. Uses eval tools. |</w:t>
      </w:r>
      <w:r>
        <w:br/>
      </w:r>
      <w:r>
        <w:t xml:space="preserve">4 | 13-16 | Automated evals. LLM-as-Judge. Quantified metrics (precision, recall). |</w:t>
      </w:r>
      <w:r>
        <w:br/>
      </w:r>
      <w:r>
        <w:t xml:space="preserve">5 | 17-20 | Statistical confidence intervals. CI/CD for prompts. Regression testing. |</w:t>
      </w:r>
    </w:p>
    <w:p>
      <w:pPr>
        <w:pStyle w:val="BodyText"/>
      </w:pPr>
      <w:r>
        <w:t xml:space="preserve">Dimension 3: SHIP (Deployment &amp; Impact)</w:t>
      </w:r>
    </w:p>
    <w:p>
      <w:pPr>
        <w:pStyle w:val="BodyText"/>
      </w:pPr>
      <w:r>
        <w:t xml:space="preserve">What have you built that others actually use? What value did it create?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Chat interface only. No deployment or workflow integration. |</w:t>
      </w:r>
      <w:r>
        <w:br/>
      </w:r>
      <w:r>
        <w:t xml:space="preserve">1 | 1-5 | Personal productivity (Copilot, ChatGPT Plus). Time savings only. |</w:t>
      </w:r>
      <w:r>
        <w:br/>
      </w:r>
      <w:r>
        <w:t xml:space="preserve">2 | 6-10 | Simple wrapper apps. Basic API integration. Likely negative ROI. |</w:t>
      </w:r>
      <w:r>
        <w:br/>
      </w:r>
      <w:r>
        <w:t xml:space="preserve">3 | 11-15 | Internal tools used by team. RAG pipelines. $10k+ verified savings. |</w:t>
      </w:r>
      <w:r>
        <w:br/>
      </w:r>
      <w:r>
        <w:t xml:space="preserve">4 | 16-20 | Production agentic systems. Revenue-generating. External users. |</w:t>
      </w:r>
      <w:r>
        <w:br/>
      </w:r>
      <w:r>
        <w:t xml:space="preserve">5 | 21-25 | Vertical AI platform. Fine-tuned models. $100k+ verified value. |</w:t>
      </w:r>
    </w:p>
    <w:p>
      <w:pPr>
        <w:pStyle w:val="BodyText"/>
      </w:pPr>
      <w:r>
        <w:t xml:space="preserve">Dimension 4: CREATE (Innovation &amp; Contribution)</w:t>
      </w:r>
    </w:p>
    <w:p>
      <w:pPr>
        <w:pStyle w:val="BodyText"/>
      </w:pPr>
      <w:r>
        <w:t xml:space="preserve">Do you advance the field or just consume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Treats AI as magic. No understanding of mechanisms. |</w:t>
      </w:r>
      <w:r>
        <w:br/>
      </w:r>
      <w:r>
        <w:t xml:space="preserve">1 | 1-4 | Conceptual understanding: tokens, temperature, context windows. |</w:t>
      </w:r>
      <w:r>
        <w:br/>
      </w:r>
      <w:r>
        <w:t xml:space="preserve">2 | 5-8 | Architectural knowledge. Understands Transformers. Implements papers. |</w:t>
      </w:r>
      <w:r>
        <w:br/>
      </w:r>
      <w:r>
        <w:t xml:space="preserve">3 | 9-12 | Contributes: fine-tunes models, publishes weights, shares methods. |</w:t>
      </w:r>
      <w:r>
        <w:br/>
      </w:r>
      <w:r>
        <w:t xml:space="preserve">4 | 13-16 | Researches: novel architectures, publishes at conferences. |</w:t>
      </w:r>
      <w:r>
        <w:br/>
      </w:r>
      <w:r>
        <w:t xml:space="preserve">5 | 17-20 | Invents: paradigm-shifting discoveries. Industry-recognized impact. |</w:t>
      </w:r>
    </w:p>
    <w:p>
      <w:pPr>
        <w:pStyle w:val="BodyText"/>
      </w:pPr>
      <w:r>
        <w:t xml:space="preserve">Dimension 5: GUARD (Safety &amp; Responsibility)</w:t>
      </w:r>
    </w:p>
    <w:p>
      <w:pPr>
        <w:pStyle w:val="BodyText"/>
      </w:pPr>
      <w:r>
        <w:t xml:space="preserve">Can you be trusted with AI? Do you use it safely?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Dangerous. Pastes PII into public models. Ignores bias. |</w:t>
      </w:r>
      <w:r>
        <w:br/>
      </w:r>
      <w:r>
        <w:t xml:space="preserve">1 | 1-3 | Compliant. Follows rules. Uses only sanctioned tools. |</w:t>
      </w:r>
      <w:r>
        <w:br/>
      </w:r>
      <w:r>
        <w:t xml:space="preserve">2 | 4-6 | Cautious. Fact-checks outputs. Human-in-the-loop for decisions. |</w:t>
      </w:r>
      <w:r>
        <w:br/>
      </w:r>
      <w:r>
        <w:t xml:space="preserve">3 | 7-9 | Proactive. Tests for hallucinations. Documents failure modes. |</w:t>
      </w:r>
      <w:r>
        <w:br/>
      </w:r>
      <w:r>
        <w:t xml:space="preserve">4 | 10-12 | Guardian. Catches risks in others’ work. Designs safety protocols. |</w:t>
      </w:r>
      <w:r>
        <w:br/>
      </w:r>
      <w:r>
        <w:t xml:space="preserve">5 | 13-15 | Leader. Shapes org policies. Trains others on safe practices. |</w:t>
      </w:r>
    </w:p>
    <w:p>
      <w:pPr>
        <w:pStyle w:val="BodyText"/>
      </w:pPr>
      <w:r>
        <w:t xml:space="preserve">Part II: Role-Based Weighting</w:t>
      </w:r>
    </w:p>
    <w:p>
      <w:pPr>
        <w:pStyle w:val="BodyText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p>
      <w:pPr>
        <w:pStyle w:val="BodyText"/>
      </w:pPr>
      <w:r>
        <w:t xml:space="preserve">Role | KNOW | TEST | SHIP | CREATE | GUARD |</w:t>
      </w:r>
      <w:r>
        <w:br/>
      </w:r>
      <w:r>
        <w:t xml:space="preserve">General (default) | 20% | 20% | 30% | 15% | 15% |</w:t>
      </w:r>
      <w:r>
        <w:br/>
      </w:r>
      <w:r>
        <w:t xml:space="preserve">Software Engineer | 10% | 25% | 40% | 15% | 10% |</w:t>
      </w:r>
      <w:r>
        <w:br/>
      </w:r>
      <w:r>
        <w:t xml:space="preserve">Data / ML Engineer | 15% | 30% | 25% | 20% | 10% |</w:t>
      </w:r>
      <w:r>
        <w:br/>
      </w:r>
      <w:r>
        <w:t xml:space="preserve">Product Manager | 25% | 25% | 30% | 10% | 10% |</w:t>
      </w:r>
      <w:r>
        <w:br/>
      </w:r>
      <w:r>
        <w:t xml:space="preserve">Research Scientist | 15% | 20% | 10% | 45% | 10% |</w:t>
      </w:r>
      <w:r>
        <w:br/>
      </w:r>
      <w:r>
        <w:t xml:space="preserve">Executive / Leader | 30% | 15% | 20% | 10% | 25% |</w:t>
      </w:r>
      <w:r>
        <w:br/>
      </w:r>
      <w:r>
        <w:t xml:space="preserve">Operations / Support | 20% | 15% | 40% | 10% | 15% |</w:t>
      </w:r>
      <w:r>
        <w:br/>
      </w:r>
      <w:r>
        <w:t xml:space="preserve">Legal / Compliance | 25% | 15% | 15% | 10% | 35% |</w:t>
      </w:r>
    </w:p>
    <w:p>
      <w:pPr>
        <w:pStyle w:val="BodyText"/>
      </w:pPr>
      <w:r>
        <w:t xml:space="preserve">Part III: Evidence Multiplier</w:t>
      </w:r>
    </w:p>
    <w:p>
      <w:pPr>
        <w:pStyle w:val="BodyText"/>
      </w:pPr>
      <w:r>
        <w:t xml:space="preserve">Claims without proof are discounted. Evidence modulates confidence, not capability. Your score reflects what you can demonstrate, not what you claim.</w:t>
      </w:r>
    </w:p>
    <w:p>
      <w:pPr>
        <w:pStyle w:val="BodyText"/>
      </w:pPr>
      <w:r>
        <w:t xml:space="preserve">Evidence Level | Multiplier | Description |</w:t>
      </w:r>
      <w:r>
        <w:br/>
      </w:r>
      <w:r>
        <w:t xml:space="preserve">Self-report only | 0.6x | No artifacts. No validation.</w:t>
      </w:r>
      <w:r>
        <w:t xml:space="preserve"> </w:t>
      </w:r>
      <w:r>
        <w:t xml:space="preserve">“Trust me.”</w:t>
      </w:r>
      <w:r>
        <w:t xml:space="preserve"> </w:t>
      </w:r>
      <w:r>
        <w:t xml:space="preserve">|</w:t>
      </w:r>
      <w:r>
        <w:br/>
      </w:r>
      <w:r>
        <w:t xml:space="preserve">Artifact provided | 0.75x | Work samples exist (GitHub, doc, demo) but unreviewed. |</w:t>
      </w:r>
      <w:r>
        <w:br/>
      </w:r>
      <w:r>
        <w:t xml:space="preserve">Peer/manager validated | 0.9x | Someone else confirmed the work and quality. |</w:t>
      </w:r>
      <w:r>
        <w:br/>
      </w:r>
      <w:r>
        <w:t xml:space="preserve">Validated + measured | 1.0x | Confirmed by others AND quantified impact (users, revenue, time). |</w:t>
      </w:r>
    </w:p>
    <w:p>
      <w:pPr>
        <w:pStyle w:val="BodyText"/>
      </w:pPr>
      <w:r>
        <w:t xml:space="preserve">Confidence Rating</w:t>
      </w:r>
    </w:p>
    <w:p>
      <w:pPr>
        <w:pStyle w:val="BodyText"/>
      </w:pPr>
      <w:r>
        <w:t xml:space="preserve">Every AIQ score is reported with a confidence level based on average evidence quality:</w:t>
      </w:r>
    </w:p>
    <w:p>
      <w:pPr>
        <w:pStyle w:val="BodyText"/>
      </w:pPr>
      <w:r>
        <w:t xml:space="preserve">Avg Multiplier | Confidence | Interpretation |</w:t>
      </w:r>
      <w:r>
        <w:br/>
      </w:r>
      <w:r>
        <w:t xml:space="preserve">&lt; 0.7 | LOW | Mostly self-reported. Treat score as aspirational. |</w:t>
      </w:r>
      <w:r>
        <w:br/>
      </w:r>
      <w:r>
        <w:t xml:space="preserve">0.7 - 0.85 | MEDIUM | Mixed evidence. Reasonable working estimate. |</w:t>
      </w:r>
      <w:r>
        <w:br/>
      </w:r>
      <w:r>
        <w:t xml:space="preserve">&gt; 0.85 | HIGH | Well-documented. Score is trustworthy. |</w:t>
      </w:r>
    </w:p>
    <w:p>
      <w:pPr>
        <w:pStyle w:val="BodyText"/>
      </w:pPr>
      <w:r>
        <w:t xml:space="preserve">Part IV: Time Decay</w:t>
      </w:r>
    </w:p>
    <w:p>
      <w:pPr>
        <w:pStyle w:val="BodyText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Skill Category | Half-Life | Examples |</w:t>
      </w:r>
      <w:r>
        <w:br/>
      </w:r>
      <w:r>
        <w:t xml:space="preserve">Tool-Specific | 1 year | ChatGPT UI tricks, specific API syntax, vendor shortcuts |</w:t>
      </w:r>
      <w:r>
        <w:br/>
      </w:r>
      <w:r>
        <w:t xml:space="preserve">Framework | 2 years | LangChain patterns, prompt templates, RAG architectures |</w:t>
      </w:r>
      <w:r>
        <w:br/>
      </w:r>
      <w:r>
        <w:t xml:space="preserve">Conceptual | 4 years | How attention works, eval design, model selection |</w:t>
      </w:r>
      <w:r>
        <w:br/>
      </w:r>
      <w:r>
        <w:t xml:space="preserve">Foundational | 10 years | Statistics, experimental design, programming, ML theory |</w:t>
      </w:r>
    </w:p>
    <w:p>
      <w:pPr>
        <w:pStyle w:val="BodyText"/>
      </w:pPr>
      <w:r>
        <w:t xml:space="preserve">Example: Why This Matters</w:t>
      </w:r>
    </w:p>
    <w:p>
      <w:pPr>
        <w:pStyle w:val="BodyText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t xml:space="preserve">To maintain their score, Alex must continue learning.</w:t>
      </w:r>
    </w:p>
    <w:p>
      <w:pPr>
        <w:pStyle w:val="BodyText"/>
      </w:pPr>
      <w:r>
        <w:t xml:space="preserve">Part V: Production Learning Bonus</w:t>
      </w:r>
    </w:p>
    <w:p>
      <w:pPr>
        <w:pStyle w:val="BodyText"/>
      </w:pPr>
      <w:r>
        <w:t xml:space="preserve">Learning-by-doing is more valuable than sandbox training. Skills demonstrated in live business projects with real stakes earn a 1.5x multiplier.</w:t>
      </w:r>
    </w:p>
    <w:p>
      <w:pPr>
        <w:pStyle w:val="BodyText"/>
      </w:pPr>
      <w:r>
        <w:t xml:space="preserve">Standard Learning (1.0x) | Production Learning (1.5x) |</w:t>
      </w:r>
      <w:r>
        <w:br/>
      </w:r>
      <w:r>
        <w:t xml:space="preserve">Complete online course | Build eval pipeline for live chatbot |</w:t>
      </w:r>
      <w:r>
        <w:br/>
      </w:r>
      <w:r>
        <w:t xml:space="preserve">Sandbox prompt experiments | Deploy RAG system used by customers |</w:t>
      </w:r>
      <w:r>
        <w:br/>
      </w:r>
      <w:r>
        <w:t xml:space="preserve">Watch conference talks | Present findings from production incident |</w:t>
      </w:r>
      <w:r>
        <w:br/>
      </w:r>
      <w:r>
        <w:t xml:space="preserve">Read tutorial on fine-tuning | Fine-tune model for actual business use case |</w:t>
      </w:r>
    </w:p>
    <w:p>
      <w:pPr>
        <w:pStyle w:val="BodyText"/>
      </w:pPr>
      <w:r>
        <w:t xml:space="preserve">Why: Tutorials have zero stakes. Production work forces you to handle edge cases, failures, and real user feedback. It’s harder and more valuable.</w:t>
      </w:r>
    </w:p>
    <w:p>
      <w:pPr>
        <w:pStyle w:val="BodyText"/>
      </w:pPr>
      <w:r>
        <w:t xml:space="preserve">Part VI: Quality Controls &amp; Anti-Gaming</w:t>
      </w:r>
    </w:p>
    <w:p>
      <w:pPr>
        <w:pStyle w:val="BodyText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p>
      <w:pPr>
        <w:pStyle w:val="BodyText"/>
      </w:pPr>
      <w:r>
        <w:t xml:space="preserve">Red Flag | Consequence |</w:t>
      </w:r>
      <w:r>
        <w:br/>
      </w:r>
      <w:r>
        <w:t xml:space="preserve">Garbage output | AI work rejected by users or requires heavy rework → zero SHIP credit |</w:t>
      </w:r>
      <w:r>
        <w:br/>
      </w:r>
      <w:r>
        <w:t xml:space="preserve">Unverifiable claims |</w:t>
      </w:r>
      <w:r>
        <w:t xml:space="preserve"> </w:t>
      </w:r>
      <w:r>
        <w:t xml:space="preserve">“Saved $100k”</w:t>
      </w:r>
      <w:r>
        <w:t xml:space="preserve"> </w:t>
      </w:r>
      <w:r>
        <w:t xml:space="preserve">without documentation → automatic audit, 0.6x multiplier |</w:t>
      </w:r>
      <w:r>
        <w:br/>
      </w:r>
      <w:r>
        <w:t xml:space="preserve">Credit theft | Two people claim 80%+ of same project → both audited, split enforced |</w:t>
      </w:r>
      <w:r>
        <w:br/>
      </w:r>
      <w:r>
        <w:t xml:space="preserve">Deployed but unused | System with zero real users or adoption → minimal SHIP credit |</w:t>
      </w:r>
      <w:r>
        <w:br/>
      </w:r>
      <w:r>
        <w:t xml:space="preserve">Credit burning | High API costs without corresponding value → SHIP score capped |</w:t>
      </w:r>
      <w:r>
        <w:br/>
      </w:r>
      <w:r>
        <w:t xml:space="preserve">Safety violations | PII exposure, policy breach, bias incident → GUARD score to zero |</w:t>
      </w:r>
    </w:p>
    <w:p>
      <w:pPr>
        <w:pStyle w:val="BodyText"/>
      </w:pPr>
      <w:r>
        <w:t xml:space="preserve">Team Project Attribution</w:t>
      </w:r>
    </w:p>
    <w:p>
      <w:pPr>
        <w:pStyle w:val="BodyText"/>
      </w:pPr>
      <w:r>
        <w:t xml:space="preserve">When multiple people work on a project, impact is split by contribution:</w:t>
      </w:r>
    </w:p>
    <w:p>
      <w:pPr>
        <w:pStyle w:val="BodyText"/>
      </w:pPr>
      <w:r>
        <w:t xml:space="preserve">Each project has a single declared total value.</w:t>
      </w:r>
    </w:p>
    <w:p>
      <w:pPr>
        <w:pStyle w:val="BodyText"/>
      </w:pPr>
      <w:r>
        <w:t xml:space="preserve">Contributors claim percentages (must sum to 100%).</w:t>
      </w:r>
    </w:p>
    <w:p>
      <w:pPr>
        <w:pStyle w:val="BodyText"/>
      </w:pPr>
      <w:r>
        <w:t xml:space="preserve">All parties must accept the split.</w:t>
      </w:r>
    </w:p>
    <w:p>
      <w:pPr>
        <w:pStyle w:val="BodyText"/>
      </w:pPr>
      <w:r>
        <w:t xml:space="preserve">Manager signs off on final attribution.</w:t>
      </w:r>
    </w:p>
    <w:p>
      <w:pPr>
        <w:pStyle w:val="BodyText"/>
      </w:pPr>
      <w:r>
        <w:t xml:space="preserve">Default guidance: Primary owner (up to 50%), Material contributor (10-30%), Advisory (0-10%).</w:t>
      </w:r>
    </w:p>
    <w:p>
      <w:pPr>
        <w:pStyle w:val="BodyText"/>
      </w:pPr>
      <w:r>
        <w:t xml:space="preserve">Part VII: Implementation</w:t>
      </w:r>
    </w:p>
    <w:p>
      <w:pPr>
        <w:pStyle w:val="BodyText"/>
      </w:pPr>
      <w:r>
        <w:t xml:space="preserve">Three Levels of Rigor</w:t>
      </w:r>
    </w:p>
    <w:p>
      <w:pPr>
        <w:pStyle w:val="BodyText"/>
      </w:pPr>
      <w:r>
        <w:t xml:space="preserve">Level | Time | Method | Use For |</w:t>
      </w:r>
      <w:r>
        <w:br/>
      </w:r>
      <w:r>
        <w:t xml:space="preserve">1. Quick | 5 min | Self-assessment only | Personal development |</w:t>
      </w:r>
      <w:r>
        <w:br/>
      </w:r>
      <w:r>
        <w:t xml:space="preserve">2. Standard | 30 min | + Manager calibration | Performance reviews |</w:t>
      </w:r>
      <w:r>
        <w:br/>
      </w:r>
      <w:r>
        <w:t xml:space="preserve">3. Verified | 2 hrs | + Portfolio + audit | Critical hires, promotions |</w:t>
      </w:r>
    </w:p>
    <w:p>
      <w:pPr>
        <w:pStyle w:val="BodyText"/>
      </w:pPr>
      <w:r>
        <w:t xml:space="preserve">Recommended Rollout</w:t>
      </w:r>
    </w:p>
    <w:p>
      <w:pPr>
        <w:pStyle w:val="BodyText"/>
      </w:pPr>
      <w:r>
        <w:t xml:space="preserve">Week 1-2: Baseline self-assessment across org</w:t>
      </w:r>
    </w:p>
    <w:p>
      <w:pPr>
        <w:pStyle w:val="BodyText"/>
      </w:pPr>
      <w:r>
        <w:t xml:space="preserve">Month 1: Manager calibration sessions</w:t>
      </w:r>
    </w:p>
    <w:p>
      <w:pPr>
        <w:pStyle w:val="BodyText"/>
      </w:pPr>
      <w:r>
        <w:t xml:space="preserve">Quarterly: Re-assess with time decay applied</w:t>
      </w:r>
    </w:p>
    <w:p>
      <w:pPr>
        <w:pStyle w:val="BodyText"/>
      </w:pPr>
      <w:r>
        <w:t xml:space="preserve">Ongoing: Integrate into hiring, reviews, training allocation</w:t>
      </w:r>
    </w:p>
    <w:p>
      <w:pPr>
        <w:pStyle w:val="BodyText"/>
      </w:pPr>
      <w:r>
        <w:t xml:space="preserve">Part VIII: Appropriate Use</w:t>
      </w:r>
    </w:p>
    <w:p>
      <w:pPr>
        <w:pStyle w:val="BodyText"/>
      </w:pPr>
      <w:r>
        <w:t xml:space="preserve">Intended For:</w:t>
      </w:r>
    </w:p>
    <w:p>
      <w:pPr>
        <w:pStyle w:val="BodyText"/>
      </w:pPr>
      <w:r>
        <w:t xml:space="preserve">Individual development planning and skill gap identification</w:t>
      </w:r>
    </w:p>
    <w:p>
      <w:pPr>
        <w:pStyle w:val="BodyText"/>
      </w:pPr>
      <w:r>
        <w:t xml:space="preserve">Internal benchmarking and training prioritization</w:t>
      </w:r>
    </w:p>
    <w:p>
      <w:pPr>
        <w:pStyle w:val="BodyText"/>
      </w:pPr>
      <w:r>
        <w:t xml:space="preserve">Hiring criteria (with appropriate calibration)</w:t>
      </w:r>
    </w:p>
    <w:p>
      <w:pPr>
        <w:pStyle w:val="BodyText"/>
      </w:pPr>
      <w:r>
        <w:t xml:space="preserve">Identifying high-leverage contributors for AI initiatives</w:t>
      </w:r>
    </w:p>
    <w:p>
      <w:pPr>
        <w:pStyle w:val="BodyText"/>
      </w:pPr>
      <w:r>
        <w:t xml:space="preserve">Setting role-appropriate expectations</w:t>
      </w:r>
    </w:p>
    <w:p>
      <w:pPr>
        <w:pStyle w:val="BodyText"/>
      </w:pPr>
      <w:r>
        <w:t xml:space="preserve">NOT Intended For:</w:t>
      </w:r>
    </w:p>
    <w:p>
      <w:pPr>
        <w:pStyle w:val="BodyText"/>
      </w:pPr>
      <w:r>
        <w:t xml:space="preserve">Compensation decisions without proper calibration</w:t>
      </w:r>
    </w:p>
    <w:p>
      <w:pPr>
        <w:pStyle w:val="BodyText"/>
      </w:pPr>
      <w:r>
        <w:t xml:space="preserve">Surveillance or productivity micromanagement</w:t>
      </w:r>
    </w:p>
    <w:p>
      <w:pPr>
        <w:pStyle w:val="BodyText"/>
      </w:pPr>
      <w:r>
        <w:t xml:space="preserve">Ranking individuals without role/context adjustment</w:t>
      </w:r>
    </w:p>
    <w:p>
      <w:pPr>
        <w:pStyle w:val="BodyText"/>
      </w:pPr>
      <w:r>
        <w:t xml:space="preserve">Measuring organizational AI maturity (different framework needed)</w:t>
      </w:r>
    </w:p>
    <w:p>
      <w:pPr>
        <w:pStyle w:val="BodyText"/>
      </w:pPr>
      <w:r>
        <w:t xml:space="preserve">Replacing human judgment about job performance</w:t>
      </w:r>
    </w:p>
    <w:p>
      <w:pPr>
        <w:pStyle w:val="BodyText"/>
      </w:pPr>
      <w:r>
        <w:t xml:space="preserve">THE AIQ PROMISE</w:t>
      </w:r>
    </w:p>
    <w:p>
      <w:pPr>
        <w:pStyle w:val="BodyText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p>
      <w:pPr>
        <w:pStyle w:val="BodyText"/>
      </w:pPr>
      <w:r>
        <w:t xml:space="preserve">Quick Reference: The Complete Formula</w:t>
      </w:r>
    </w:p>
    <w:p>
      <w:pPr>
        <w:pStyle w:val="BodyText"/>
      </w:pPr>
      <w:r>
        <w:t xml:space="preserve">Step 1: Score each dimension (KNOW, TEST, SHIP, CREATE, GUARD) using rubrics.</w:t>
      </w:r>
    </w:p>
    <w:p>
      <w:pPr>
        <w:pStyle w:val="BodyText"/>
      </w:pPr>
      <w:r>
        <w:t xml:space="preserve">Step 2: Apply time decay based on when skills were learned.</w:t>
      </w:r>
    </w:p>
    <w:p>
      <w:pPr>
        <w:pStyle w:val="BodyText"/>
      </w:pPr>
      <w:r>
        <w:t xml:space="preserve">Step 3: Apply production bonus (1.5x) for live project learning.</w:t>
      </w:r>
    </w:p>
    <w:p>
      <w:pPr>
        <w:pStyle w:val="BodyText"/>
      </w:pPr>
      <w:r>
        <w:t xml:space="preserve">Step 4: Multiply by role weights.</w:t>
      </w:r>
    </w:p>
    <w:p>
      <w:pPr>
        <w:pStyle w:val="BodyText"/>
      </w:pPr>
      <w:r>
        <w:t xml:space="preserve">Step 5: Apply evidence multiplier (0.6x to 1.0x).</w:t>
      </w:r>
    </w:p>
    <w:p>
      <w:pPr>
        <w:pStyle w:val="BodyText"/>
      </w:pPr>
      <w:r>
        <w:t xml:space="preserve">Step 6: Sum dimensions → Final AIQ (0-100).</w:t>
      </w:r>
    </w:p>
    <w:p>
      <w:pPr>
        <w:pStyle w:val="BodyText"/>
      </w:pPr>
      <w:r>
        <w:t xml:space="preserve">Step 7: Report with confidence rating (Low/Medium/High).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2026-01-20T12:57:04Z</dcterms:created>
  <dcterms:modified xsi:type="dcterms:W3CDTF">2026-01-20T12:57:04Z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