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48"/>
        </w:rPr>
        <w:t>Duke Tech Expo 2026 — Panel Discussion Graphs Guide</w:t>
      </w:r>
    </w:p>
    <w:p>
      <w:pPr>
        <w:pStyle w:val="Heading2"/>
      </w:pPr>
      <w:r>
        <w:t>"AI, Economic Inequality, and the Future of Work"</w:t>
      </w:r>
    </w:p>
    <w:p/>
    <w:p>
      <w:pPr/>
      <w:r>
        <w:t>Purpose: Economic data visualization recommendations for panel discussion on AI's distributional impact. This guide curates 18 graphs ranked by impact and analytical value.</w:t>
      </w:r>
    </w:p>
    <w:p>
      <w:pPr/>
      <w:r>
        <w:t>Key Principle: GDP and aggregate averages hide inequality. Distributional metrics reveal the true story.</w:t>
      </w:r>
    </w:p>
    <w:p>
      <w:pPr>
        <w:pStyle w:val="Heading2"/>
      </w:pPr>
      <w:r>
        <w:t>🔴 TOP PICK — Most Impactful Opening Graph</w:t>
      </w:r>
    </w:p>
    <w:p/>
    <w:p>
      <w:r>
        <w:rPr>
          <w:b/>
        </w:rPr>
        <w:t>1. CEO-to-Worker Pay Ratio: 1965 vs 2025 (Trend Line)</w:t>
      </w:r>
    </w:p>
    <w:p>
      <w:r>
        <w:t>Ratio rising from 21:1 (1965) → 341:1 (2025) — a 16x increase in 60 years</w:t>
      </w:r>
    </w:p>
    <w:p>
      <w:r>
        <w:t>Sources:</w:t>
      </w:r>
    </w:p>
    <w:p>
      <w:pPr>
        <w:pStyle w:val="ListBullet"/>
      </w:pPr>
      <w:r>
        <w:t xml:space="preserve">  • EPI CEO Pay Report: https://www.epi.org/publication/ceo-pay/</w:t>
      </w:r>
    </w:p>
    <w:p>
      <w:pPr>
        <w:pStyle w:val="ListBullet"/>
      </w:pPr>
      <w:r>
        <w:t xml:space="preserve">  • IPS Executive Excess 2025: https://ips-dc.org/report-executive-excess-2025/</w:t>
      </w:r>
    </w:p>
    <w:p>
      <w:r>
        <w:br w:type="page"/>
      </w:r>
    </w:p>
    <w:p>
      <w:pPr>
        <w:pStyle w:val="Heading2"/>
      </w:pPr>
      <w:r>
        <w:t>PART I: Foundational Inequality (Pre-AI, Long-Standing)</w:t>
      </w:r>
    </w:p>
    <w:p/>
    <w:p>
      <w:r>
        <w:rPr>
          <w:b/>
        </w:rPr>
        <w:t>2. Wage Growth vs. Productivity Growth: 1979–2025 (Dual Trend)</w:t>
      </w:r>
    </w:p>
    <w:p>
      <w:r>
        <w:t>Productivity +90%, worker compensation +33% — lines diverging sharply after 1979</w:t>
      </w:r>
    </w:p>
    <w:p>
      <w:pPr>
        <w:pStyle w:val="ListBullet"/>
      </w:pPr>
      <w:r>
        <w:t>📊 https://www.epi.org/productivity-pay-gap/</w:t>
      </w:r>
    </w:p>
    <w:p/>
    <w:p>
      <w:r>
        <w:rPr>
          <w:b/>
        </w:rPr>
        <w:t>3. Gini Coefficient Trend: United States 1970–2025</w:t>
      </w:r>
    </w:p>
    <w:p>
      <w:r>
        <w:t>Rising 0.39 (1970s) → 0.48 (2024). U.S. among highest inequality of developed nations.</w:t>
      </w:r>
    </w:p>
    <w:p>
      <w:pPr>
        <w:pStyle w:val="ListBullet"/>
      </w:pPr>
      <w:r>
        <w:t>📊 https://data.worldbank.org/indicator/SI.POV.GINI</w:t>
      </w:r>
    </w:p>
    <w:p/>
    <w:p>
      <w:r>
        <w:rPr>
          <w:b/>
        </w:rPr>
        <w:t>4. Income Share of Top 1%, Top 10%, Bottom 50%: 1980–2025</w:t>
      </w:r>
    </w:p>
    <w:p>
      <w:r>
        <w:t>Top 1% rising 10% → 23.6%; Bottom 50% ~20% → ~8%. Massive income shift to top.</w:t>
      </w:r>
    </w:p>
    <w:p>
      <w:pPr>
        <w:pStyle w:val="ListBullet"/>
      </w:pPr>
      <w:r>
        <w:t>📊 https://wid.world/</w:t>
      </w:r>
    </w:p>
    <w:p/>
    <w:p>
      <w:r>
        <w:rPr>
          <w:b/>
        </w:rPr>
        <w:t>5. Wealth Held by Top 1%: Q1 2024 Snapshot</w:t>
      </w:r>
    </w:p>
    <w:p>
      <w:r>
        <w:t>Top 1% owns 30.5% of all wealth; Bottom 50% owns 2.5%. Wealth concentration 2–3x worse than income.</w:t>
      </w:r>
    </w:p>
    <w:p>
      <w:pPr>
        <w:pStyle w:val="ListBullet"/>
      </w:pPr>
      <w:r>
        <w:t>📊 https://inequality.org/article/billionaire-wealth-concentration-is-even-worse-than-you-imagine/</w:t>
      </w:r>
    </w:p>
    <w:p/>
    <w:p>
      <w:r>
        <w:br w:type="page"/>
      </w:r>
    </w:p>
    <w:p>
      <w:pPr>
        <w:pStyle w:val="Heading2"/>
      </w:pPr>
      <w:r>
        <w:t>PART II: The Misleading Graphs (GDP &amp; Aggregates)</w:t>
      </w:r>
    </w:p>
    <w:p/>
    <w:p>
      <w:r>
        <w:rPr>
          <w:b/>
        </w:rPr>
        <w:t>6. GDP Per Capita vs. Median Wage Growth: 1979–2025</w:t>
      </w:r>
    </w:p>
    <w:p>
      <w:r>
        <w:t>GDP per capita +100%; median wage +33%. Shows the "GDP illusion" — growth captured by top.</w:t>
      </w:r>
    </w:p>
    <w:p>
      <w:pPr>
        <w:pStyle w:val="ListBullet"/>
      </w:pPr>
      <w:r>
        <w:t>📊 https://fred.stlouisfed.org/series/GDPC1</w:t>
      </w:r>
    </w:p>
    <w:p/>
    <w:p>
      <w:r>
        <w:rPr>
          <w:b/>
        </w:rPr>
        <w:t>7. Stock Market Returns vs. Wages: 1989–2025</w:t>
      </w:r>
    </w:p>
    <w:p>
      <w:r>
        <w:t>S&amp;P 500 up ~600%; real median wage up ~30%. Stock ownership (top 10% own 87%, bottom 50% own 1%) = where growth goes.</w:t>
      </w:r>
    </w:p>
    <w:p>
      <w:pPr>
        <w:pStyle w:val="ListBullet"/>
      </w:pPr>
      <w:r>
        <w:t>📊 https://fred.stlouisfed.org/series/SP500</w:t>
      </w:r>
    </w:p>
    <w:p/>
    <w:p>
      <w:r>
        <w:br w:type="page"/>
      </w:r>
    </w:p>
    <w:p>
      <w:pPr>
        <w:pStyle w:val="Heading2"/>
      </w:pPr>
      <w:r>
        <w:t>PART III: AI-Specific Labor Market Impacts</w:t>
      </w:r>
    </w:p>
    <w:p/>
    <w:p>
      <w:r>
        <w:rPr>
          <w:b/>
        </w:rPr>
        <w:t>8. AI Wage Gap: 2026 (AI Skills Premium)</w:t>
      </w:r>
    </w:p>
    <w:p>
      <w:r>
        <w:t>AI-skilled workers earning 23–56% higher salary than peers (Q1 2026). Skills premium is real; most workers lack AI skills.</w:t>
      </w:r>
    </w:p>
    <w:p>
      <w:pPr>
        <w:pStyle w:val="ListBullet"/>
      </w:pPr>
      <w:r>
        <w:t>📊 https://aiwagegap.com/</w:t>
      </w:r>
    </w:p>
    <w:p/>
    <w:p>
      <w:r>
        <w:rPr>
          <w:b/>
        </w:rPr>
        <w:t>9. Job Exposure to AI by Occupational Wage (U-Shape)</w:t>
      </w:r>
    </w:p>
    <w:p>
      <w:r>
        <w:t>Low-wage service insulated; middle-wage routine exposed; high-wage augmented. Shows hollowing of middle continues.</w:t>
      </w:r>
    </w:p>
    <w:p>
      <w:pPr>
        <w:pStyle w:val="ListBullet"/>
      </w:pPr>
      <w:r>
        <w:t>📊 https://www.anthropic.com/research/labor-market-impacts</w:t>
      </w:r>
    </w:p>
    <w:p/>
    <w:p>
      <w:r>
        <w:rPr>
          <w:b/>
        </w:rPr>
        <w:t>10. Occupational Wage Polarization: 1980–2020</w:t>
      </w:r>
    </w:p>
    <w:p>
      <w:r>
        <w:t>U-shape: high-wage grow, low-wage grow, middle-wage shrink. This is reversible with policy.</w:t>
      </w:r>
    </w:p>
    <w:p>
      <w:pPr>
        <w:pStyle w:val="ListBullet"/>
      </w:pPr>
      <w:r>
        <w:t>📊 https://economics.mit.edu/sites/default/files/2022-09/The%20Polarization%20of%20the%20U.S.%20Labor%20Market%20-%20NBER.pdf</w:t>
      </w:r>
    </w:p>
    <w:p/>
    <w:p>
      <w:r>
        <w:rPr>
          <w:b/>
        </w:rPr>
        <w:t>11. AI Job Displacement vs. Creation Forecast: 2026–2030</w:t>
      </w:r>
    </w:p>
    <w:p>
      <w:r>
        <w:t>83M jobs displaced globally by 2027; 69M created → 23% net churn. Disruption real but aggregate job count might not crater.</w:t>
      </w:r>
    </w:p>
    <w:p>
      <w:pPr>
        <w:pStyle w:val="ListBullet"/>
      </w:pPr>
      <w:r>
        <w:t>📊 https://www.weforum.org/stories/2025/02/ai-jobs-future-of-work/</w:t>
      </w:r>
    </w:p>
    <w:p/>
    <w:p>
      <w:r>
        <w:rPr>
          <w:b/>
        </w:rPr>
        <w:t>12. Productivity Gains from AI vs. Wage Growth Forecast: 2025–2030</w:t>
      </w:r>
    </w:p>
    <w:p>
      <w:r>
        <w:t>AI productivity up 15–25% projected; wage growth 1–3%. Past 40 years suggest gains won't flow to workers unless policy changes.</w:t>
      </w:r>
    </w:p>
    <w:p/>
    <w:p>
      <w:r>
        <w:rPr>
          <w:b/>
        </w:rPr>
        <w:t>13. Hiring Trends for Young Workers in AI-Exposed Occupations: 2020–2026</w:t>
      </w:r>
    </w:p>
    <w:p>
      <w:r>
        <w:t>Hiring rate for 22–25 year-olds in routine cognitive jobs declining since late 2022. Younger workers squeezed from entry points.</w:t>
      </w:r>
    </w:p>
    <w:p>
      <w:pPr>
        <w:pStyle w:val="ListBullet"/>
      </w:pPr>
      <w:r>
        <w:t>📊 https://www.anthropic.com/research/labor-market-impacts</w:t>
      </w:r>
    </w:p>
    <w:p/>
    <w:p>
      <w:r>
        <w:br w:type="page"/>
      </w:r>
    </w:p>
    <w:p>
      <w:pPr>
        <w:pStyle w:val="Heading2"/>
      </w:pPr>
      <w:r>
        <w:t>PART IV: Comparative Metrics (What Reveals vs. Hides)</w:t>
      </w:r>
    </w:p>
    <w:p/>
    <w:p>
      <w:r>
        <w:rPr>
          <w:b/>
        </w:rPr>
        <w:t>14. Real Wage vs. Nominal Wage Growth: 1979–2025</w:t>
      </w:r>
    </w:p>
    <w:p>
      <w:r>
        <w:t>Nominal up 150%; real (inflation-adjusted) up 33%. Inflation has eaten most nominal gains.</w:t>
      </w:r>
    </w:p>
    <w:p>
      <w:pPr>
        <w:pStyle w:val="ListBullet"/>
      </w:pPr>
      <w:r>
        <w:t>📊 https://fred.stlouisfed.org/series/CEENUUS</w:t>
      </w:r>
    </w:p>
    <w:p/>
    <w:p>
      <w:r>
        <w:rPr>
          <w:b/>
        </w:rPr>
        <w:t>15. Income Growth by Percentile: 1980–2020</w:t>
      </w:r>
    </w:p>
    <w:p>
      <w:r>
        <w:t>90th percentile +50%; 50th +20%; 10th -5%. Growth NOT equally distributed; bottom being left behind.</w:t>
      </w:r>
    </w:p>
    <w:p>
      <w:pPr>
        <w:pStyle w:val="ListBullet"/>
      </w:pPr>
      <w:r>
        <w:t>📊 https://www.epi.org/publication/charting-wage-stagnation/</w:t>
      </w:r>
    </w:p>
    <w:p/>
    <w:p>
      <w:r>
        <w:rPr>
          <w:b/>
        </w:rPr>
        <w:t>16. Intergenerational Income Mobility: U.S. vs. Peer Nations</w:t>
      </w:r>
    </w:p>
    <w:p>
      <w:r>
        <w:t>U.S. IGE ~0.6; Scandinavia ~0.15. U.S. offers less opportunity; policy failure, not market.</w:t>
      </w:r>
    </w:p>
    <w:p>
      <w:pPr>
        <w:pStyle w:val="ListBullet"/>
      </w:pPr>
      <w:r>
        <w:t>📊 https://www.chicagofed.org/research/content-areas/mobility/intergenerational-economic-mobility</w:t>
      </w:r>
    </w:p>
    <w:p/>
    <w:p>
      <w:r>
        <w:rPr>
          <w:b/>
        </w:rPr>
        <w:t>17. Skills Gap in AI: % of Workforce Needing Reskilling by 2030</w:t>
      </w:r>
    </w:p>
    <w:p>
      <w:r>
        <w:t>WEF: 59% of global workforce needs reskilling. Retraining scale massive; cost/time/access unequal.</w:t>
      </w:r>
    </w:p>
    <w:p>
      <w:pPr>
        <w:pStyle w:val="ListBullet"/>
      </w:pPr>
      <w:r>
        <w:t>📊 https://www.weforum.org/stories/2024/01/world-economic-forum-future-of-jobs-report-2024/</w:t>
      </w:r>
    </w:p>
    <w:p/>
    <w:p>
      <w:r>
        <w:rPr>
          <w:b/>
        </w:rPr>
        <w:t>18. Wealth Inequality by Race &amp; Ethnicity: 2024</w:t>
      </w:r>
    </w:p>
    <w:p>
      <w:r>
        <w:t>White families ~$440K median wealth; Black ~$160K; Hispanic ~$170K. 2–3x gaps; these gaps are CAUSED.</w:t>
      </w:r>
    </w:p>
    <w:p>
      <w:pPr>
        <w:pStyle w:val="ListBullet"/>
      </w:pPr>
      <w:r>
        <w:t>📊 https://apps.urban.org/features/wealth-inequality-charts/</w:t>
      </w:r>
    </w:p>
    <w:p/>
    <w:p>
      <w:r>
        <w:br w:type="page"/>
      </w:r>
    </w:p>
    <w:p>
      <w:pPr>
        <w:pStyle w:val="Heading2"/>
      </w:pPr>
      <w:r>
        <w:t>Recommended Panel Sequence (3–4 Graphs)</w:t>
      </w:r>
    </w:p>
    <w:p/>
    <w:p>
      <w:r>
        <w:rPr>
          <w:b/>
        </w:rPr>
        <w:t>Recommended picks:</w:t>
      </w:r>
    </w:p>
    <w:p>
      <w:pPr>
        <w:pStyle w:val="ListNumber"/>
      </w:pPr>
      <w:r>
        <w:t>1. CEO-to-Worker Ratio (#1) — visceral opening</w:t>
      </w:r>
    </w:p>
    <w:p>
      <w:pPr>
        <w:pStyle w:val="ListNumber"/>
      </w:pPr>
      <w:r>
        <w:t>2. GDP vs. Median Wage (#6) — expose the economy strength lie</w:t>
      </w:r>
    </w:p>
    <w:p>
      <w:pPr>
        <w:pStyle w:val="ListNumber"/>
      </w:pPr>
      <w:r>
        <w:t>3. AI Wage Gap or Job Displacement (#8 or #11) — connect to AI</w:t>
      </w:r>
    </w:p>
    <w:p>
      <w:pPr>
        <w:pStyle w:val="ListNumber"/>
      </w:pPr>
      <w:r>
        <w:t>4. Income Share or Racial Wealth Gap (#4 or #18) — who benefits, who's left behind</w:t>
      </w:r>
    </w:p>
    <w:p/>
    <w:p>
      <w:r>
        <w:rPr>
          <w:b/>
        </w:rPr>
        <w:t>Talking Points by Theme:</w:t>
      </w:r>
    </w:p>
    <w:p>
      <w:pPr>
        <w:pStyle w:val="ListBullet"/>
      </w:pPr>
      <w:r>
        <w:t>"Inequality is long-standing" → use graphs 2, 3, 4, 14</w:t>
      </w:r>
    </w:p>
    <w:p>
      <w:pPr>
        <w:pStyle w:val="ListBullet"/>
      </w:pPr>
      <w:r>
        <w:t>"Economy's strong but workers struggle" → use graphs 6, 7</w:t>
      </w:r>
    </w:p>
    <w:p>
      <w:pPr>
        <w:pStyle w:val="ListBullet"/>
      </w:pPr>
      <w:r>
        <w:t>"AI makes it worse" → use graphs 8, 9, 11, 12</w:t>
      </w:r>
    </w:p>
    <w:p>
      <w:pPr>
        <w:pStyle w:val="ListBullet"/>
      </w:pPr>
      <w:r>
        <w:t>"This is fixable, not destiny" → use graphs 15, 16, 17, 18</w:t>
      </w:r>
    </w:p>
    <w:p/>
    <w:p>
      <w:r>
        <w:rPr>
          <w:i/>
          <w:sz w:val="20"/>
        </w:rPr>
        <w:t>Document prepared for: Duke Tech Expo 2026 Panel Discussion | Prepared by: Sophie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