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Section 1 — Employment Framework</w:t>
      </w:r>
    </w:p>
    <w:p>
      <w:pPr>
        <w:jc w:val="center"/>
      </w:pPr>
      <w:r>
        <w:rPr>
          <w:i/>
          <w:sz w:val="18"/>
        </w:rPr>
        <w:t>HR Policy Manual — United States</w:t>
      </w:r>
    </w:p>
    <w:p/>
    <w:p>
      <w:pPr>
        <w:pStyle w:val="Heading2"/>
      </w:pPr>
      <w:r>
        <w:t>1.1 Employment Records and Classification</w:t>
      </w:r>
    </w:p>
    <w:p>
      <w:pPr>
        <w:spacing w:after="180" w:line="269" w:lineRule="auto"/>
      </w:pPr>
      <w:r>
        <w:t>HR maintains employment records that identify the employee's role, work location, reporting relationship, classification, and other information needed for internal administration.</w:t>
      </w:r>
    </w:p>
    <w:p>
      <w:pPr>
        <w:spacing w:after="180" w:line="269" w:lineRule="auto"/>
      </w:pPr>
      <w:r>
        <w:t>Because employment practices may vary by location and classification, managers must consult HR before changing a worker's status, regular schedule, compensation structure, or primary work location.</w:t>
      </w:r>
    </w:p>
    <w:p>
      <w:pPr>
        <w:spacing w:after="180" w:line="269" w:lineRule="auto"/>
      </w:pPr>
      <w:r>
        <w:t>Employees are expected to keep contact, tax, banking, and emergency information current through approved self-service or HR channels.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United States, employees and managers should use the approved HR workflow when handling matters related to 1.1 employment records and classification.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approved HR forms and employment records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1 — Employment Framework</w:t>
      </w:r>
    </w:p>
    <w:p>
      <w:pPr>
        <w:jc w:val="center"/>
      </w:pPr>
      <w:r>
        <w:rPr>
          <w:i/>
          <w:sz w:val="18"/>
        </w:rPr>
        <w:t>HR Policy Manual — United States</w:t>
      </w:r>
    </w:p>
    <w:p/>
    <w:p>
      <w:pPr>
        <w:pStyle w:val="Heading2"/>
      </w:pPr>
      <w:r>
        <w:t>1.2 Onboarding, Internal Moves and Separation</w:t>
      </w:r>
    </w:p>
    <w:p>
      <w:pPr>
        <w:spacing w:after="180" w:line="269" w:lineRule="auto"/>
      </w:pPr>
      <w:r>
        <w:t>Onboarding combines required documentation, orientation, security access, and role-specific training. Managers should ensure that new employees understand the first priorities of the position and the appropriate escalation channels.</w:t>
      </w:r>
    </w:p>
    <w:p>
      <w:pPr>
        <w:spacing w:after="180" w:line="269" w:lineRule="auto"/>
      </w:pPr>
      <w:r>
        <w:t>Internal moves should include a documented effective date, manager transition plan, updated objectives, and confirmation of any equipment or system-access changes.</w:t>
      </w:r>
    </w:p>
    <w:p>
      <w:pPr>
        <w:spacing w:after="180" w:line="269" w:lineRule="auto"/>
      </w:pPr>
      <w:r>
        <w:t>When employment ends, HR coordinates the offboarding checklist, return of company property, access removal, records administration, and final communications required by company procedure.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United States, employees and managers should use the approved HR workflow when handling matters related to 1.2 onboarding, internal moves and separation.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approved HR forms and employment records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2 — Working Time and Attendance</w:t>
      </w:r>
    </w:p>
    <w:p>
      <w:pPr>
        <w:jc w:val="center"/>
      </w:pPr>
      <w:r>
        <w:rPr>
          <w:i/>
          <w:sz w:val="18"/>
        </w:rPr>
        <w:t>HR Policy Manual — United States</w:t>
      </w:r>
    </w:p>
    <w:p/>
    <w:p>
      <w:pPr>
        <w:pStyle w:val="Heading2"/>
      </w:pPr>
      <w:r>
        <w:t>2.1 Timekeeping and Schedule Expectations</w:t>
      </w:r>
    </w:p>
    <w:p>
      <w:pPr>
        <w:spacing w:after="180" w:line="269" w:lineRule="auto"/>
      </w:pPr>
      <w:r>
        <w:t>Employees who are required to record time must do so accurately and promptly. Managers should review exceptions without encouraging employees to understate or alter actual work time.</w:t>
      </w:r>
    </w:p>
    <w:p>
      <w:pPr>
        <w:spacing w:after="180" w:line="269" w:lineRule="auto"/>
      </w:pPr>
      <w:r>
        <w:t>Schedules may vary by business unit, customer coverage, and role. Employees should understand the approved method for requesting schedule changes or reporting unexpected absences.</w:t>
      </w:r>
    </w:p>
    <w:p>
      <w:pPr>
        <w:spacing w:after="180" w:line="269" w:lineRule="auto"/>
      </w:pPr>
      <w:r>
        <w:t>Working outside the assigned location or schedule does not remove the employee's responsibility to follow company security and attendance procedures.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United States, employees and managers should use the approved HR workflow when handling matters related to 2.1 timekeeping and schedule expectations.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manager approvals and schedule records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2 — Working Time and Attendance</w:t>
      </w:r>
    </w:p>
    <w:p>
      <w:pPr>
        <w:jc w:val="center"/>
      </w:pPr>
      <w:r>
        <w:rPr>
          <w:i/>
          <w:sz w:val="18"/>
        </w:rPr>
        <w:t>HR Policy Manual — United States</w:t>
      </w:r>
    </w:p>
    <w:p/>
    <w:p>
      <w:pPr>
        <w:pStyle w:val="Heading2"/>
      </w:pPr>
      <w:r>
        <w:t>2.2 Remote Work and Equipment</w:t>
      </w:r>
    </w:p>
    <w:p>
      <w:pPr>
        <w:spacing w:after="180" w:line="269" w:lineRule="auto"/>
      </w:pPr>
      <w:r>
        <w:t>Remote work eligibility depends on the position and business requirements. Approval may be changed when a role requires greater onsite collaboration, customer presence, training, or access to secure facilities.</w:t>
      </w:r>
    </w:p>
    <w:p>
      <w:pPr>
        <w:spacing w:after="180" w:line="269" w:lineRule="auto"/>
      </w:pPr>
      <w:r>
        <w:t>Company equipment must be protected from loss, theft, unauthorized use, and damage. Employees should promptly report device problems or suspected security incidents.</w:t>
      </w:r>
    </w:p>
    <w:p>
      <w:pPr>
        <w:spacing w:after="180" w:line="269" w:lineRule="auto"/>
      </w:pPr>
      <w:r>
        <w:t>Remote employees must use approved collaboration and storage tools and avoid exposing confidential information to household members or other unauthorized persons.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United States, employees and managers should use the approved HR workflow when handling matters related to 2.2 remote work and equipment.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manager approvals and schedule records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3 — Leave and Absence</w:t>
      </w:r>
    </w:p>
    <w:p>
      <w:pPr>
        <w:jc w:val="center"/>
      </w:pPr>
      <w:r>
        <w:rPr>
          <w:i/>
          <w:sz w:val="18"/>
        </w:rPr>
        <w:t>HR Policy Manual — United States</w:t>
      </w:r>
    </w:p>
    <w:p/>
    <w:p>
      <w:pPr>
        <w:pStyle w:val="Heading2"/>
      </w:pPr>
      <w:r>
        <w:t>3.1 Paid Time Off Administration</w:t>
      </w:r>
    </w:p>
    <w:p>
      <w:pPr>
        <w:spacing w:after="180" w:line="269" w:lineRule="auto"/>
      </w:pPr>
      <w:r>
        <w:t>Paid time off is administered according to the employee's applicable company plan and work location. Employees should request foreseeable absences in advance and record approved time using the designated system.</w:t>
      </w:r>
    </w:p>
    <w:p>
      <w:pPr>
        <w:spacing w:after="180" w:line="269" w:lineRule="auto"/>
      </w:pPr>
      <w:r>
        <w:t>Managers are responsible for planning coverage and applying scheduling practices consistently. Approval may depend on staffing requirements, critical business periods, and previously approved requests.</w:t>
      </w:r>
    </w:p>
    <w:p>
      <w:pPr>
        <w:spacing w:after="180" w:line="269" w:lineRule="auto"/>
      </w:pPr>
      <w:r>
        <w:t>Questions about balances, eligibility, or unusual circumstances should be directed to HR rather than resolved through informal exceptions.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United States, employees and managers should use the approved HR workflow when handling matters related to 3.1 paid time off administration.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leave requests and absence documentation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3 — Leave and Absence</w:t>
      </w:r>
    </w:p>
    <w:p>
      <w:pPr>
        <w:jc w:val="center"/>
      </w:pPr>
      <w:r>
        <w:rPr>
          <w:i/>
          <w:sz w:val="18"/>
        </w:rPr>
        <w:t>HR Policy Manual — United States</w:t>
      </w:r>
    </w:p>
    <w:p/>
    <w:p>
      <w:pPr>
        <w:pStyle w:val="Heading2"/>
      </w:pPr>
      <w:r>
        <w:t>3.2 Medical, Family and Other Protected Absences</w:t>
      </w:r>
    </w:p>
    <w:p>
      <w:pPr>
        <w:spacing w:after="180" w:line="269" w:lineRule="auto"/>
      </w:pPr>
      <w:r>
        <w:t>Employees who need an extended or specialized leave should contact HR promptly so that the absence can be reviewed under the appropriate company process and applicable requirements.</w:t>
      </w:r>
    </w:p>
    <w:p>
      <w:pPr>
        <w:spacing w:after="180" w:line="269" w:lineRule="auto"/>
      </w:pPr>
      <w:r>
        <w:t>Managers should not request unnecessary medical details. Information received in support of a leave request is handled through restricted HR processes.</w:t>
      </w:r>
    </w:p>
    <w:p>
      <w:pPr>
        <w:spacing w:after="180" w:line="269" w:lineRule="auto"/>
      </w:pPr>
      <w:r>
        <w:t>Return-to-work planning may address schedule, essential duties, system access, and any approved transitional arrangements.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United States, employees and managers should use the approved HR workflow when handling matters related to 3.2 medical, family and other protected absences.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leave requests and absence documentation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4 — Compensation and Development</w:t>
      </w:r>
    </w:p>
    <w:p>
      <w:pPr>
        <w:jc w:val="center"/>
      </w:pPr>
      <w:r>
        <w:rPr>
          <w:i/>
          <w:sz w:val="18"/>
        </w:rPr>
        <w:t>HR Policy Manual — United States</w:t>
      </w:r>
    </w:p>
    <w:p/>
    <w:p>
      <w:pPr>
        <w:pStyle w:val="Heading2"/>
      </w:pPr>
      <w:r>
        <w:t>4.1 Pay, Incentives and Reimbursements</w:t>
      </w:r>
    </w:p>
    <w:p>
      <w:pPr>
        <w:spacing w:after="180" w:line="269" w:lineRule="auto"/>
      </w:pPr>
      <w:r>
        <w:t>Compensation is administered through approved payroll processes and documented pay decisions. Employees should review payroll information and report suspected errors through the designated channel.</w:t>
      </w:r>
    </w:p>
    <w:p>
      <w:pPr>
        <w:spacing w:after="180" w:line="269" w:lineRule="auto"/>
      </w:pPr>
      <w:r>
        <w:t>Incentive awards depend on the terms of the applicable plan and may require performance, eligibility, or business conditions to be satisfied.</w:t>
      </w:r>
    </w:p>
    <w:p>
      <w:pPr>
        <w:spacing w:after="180" w:line="269" w:lineRule="auto"/>
      </w:pPr>
      <w:r>
        <w:t>Expense reimbursement requires a legitimate business purpose and compliance with the company's submission, receipt, and approval requirements.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United States, employees and managers should use the approved HR workflow when handling matters related to 4.1 pay, incentives and reimbursements.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payroll approvals and development records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4 — Compensation and Development</w:t>
      </w:r>
    </w:p>
    <w:p>
      <w:pPr>
        <w:jc w:val="center"/>
      </w:pPr>
      <w:r>
        <w:rPr>
          <w:i/>
          <w:sz w:val="18"/>
        </w:rPr>
        <w:t>HR Policy Manual — United States</w:t>
      </w:r>
    </w:p>
    <w:p/>
    <w:p>
      <w:pPr>
        <w:pStyle w:val="Heading2"/>
      </w:pPr>
      <w:r>
        <w:t>4.2 Performance Management and Learning</w:t>
      </w:r>
    </w:p>
    <w:p>
      <w:pPr>
        <w:spacing w:after="180" w:line="269" w:lineRule="auto"/>
      </w:pPr>
      <w:r>
        <w:t>Performance management is an ongoing process involving objectives, feedback, development, and documented review points. Managers should address material performance concerns when they arise rather than waiting for the annual cycle.</w:t>
      </w:r>
    </w:p>
    <w:p>
      <w:pPr>
        <w:spacing w:after="180" w:line="269" w:lineRule="auto"/>
      </w:pPr>
      <w:r>
        <w:t>Employees may access training resources relevant to technical skills, leadership, compliance, or career development. Some programs require manager approval or completion of prerequisites.</w:t>
      </w:r>
    </w:p>
    <w:p>
      <w:pPr>
        <w:spacing w:after="180" w:line="269" w:lineRule="auto"/>
      </w:pPr>
      <w:r>
        <w:t>Advancement decisions consider organizational need, sustained performance, demonstrated competencies, and the requirements of the available role.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United States, employees and managers should use the approved HR workflow when handling matters related to 4.2 performance management and learning.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payroll approvals and development records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5 — Conduct and Information</w:t>
      </w:r>
    </w:p>
    <w:p>
      <w:pPr>
        <w:jc w:val="center"/>
      </w:pPr>
      <w:r>
        <w:rPr>
          <w:i/>
          <w:sz w:val="18"/>
        </w:rPr>
        <w:t>HR Policy Manual — United States</w:t>
      </w:r>
    </w:p>
    <w:p/>
    <w:p>
      <w:pPr>
        <w:pStyle w:val="Heading2"/>
      </w:pPr>
      <w:r>
        <w:t>5.1 Ethics, Respect and Investigations</w:t>
      </w:r>
    </w:p>
    <w:p>
      <w:pPr>
        <w:spacing w:after="180" w:line="269" w:lineRule="auto"/>
      </w:pPr>
      <w:r>
        <w:t>Employees must act honestly in business dealings and avoid misuse of company resources or authority. Concerns involving misconduct should be raised through approved reporting channels.</w:t>
      </w:r>
    </w:p>
    <w:p>
      <w:pPr>
        <w:spacing w:after="180" w:line="269" w:lineRule="auto"/>
      </w:pPr>
      <w:r>
        <w:t>The company expects a respectful workplace and does not tolerate retaliation against individuals who report concerns in good faith or participate appropriately in an investigation.</w:t>
      </w:r>
    </w:p>
    <w:p>
      <w:pPr>
        <w:spacing w:after="180" w:line="269" w:lineRule="auto"/>
      </w:pPr>
      <w:r>
        <w:t>Investigations may involve HR, management, security, legal, or other authorized functions depending on the issue.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United States, employees and managers should use the approved HR workflow when handling matters related to 5.1 ethics, respect and investigations.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policy acknowledgments and security records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Section 5 — Conduct and Information</w:t>
      </w:r>
    </w:p>
    <w:p>
      <w:pPr>
        <w:jc w:val="center"/>
      </w:pPr>
      <w:r>
        <w:rPr>
          <w:i/>
          <w:sz w:val="18"/>
        </w:rPr>
        <w:t>HR Policy Manual — United States</w:t>
      </w:r>
    </w:p>
    <w:p/>
    <w:p>
      <w:pPr>
        <w:pStyle w:val="Heading2"/>
      </w:pPr>
      <w:r>
        <w:t>5.2 Information Security and Policy Management</w:t>
      </w:r>
    </w:p>
    <w:p>
      <w:pPr>
        <w:spacing w:after="180" w:line="269" w:lineRule="auto"/>
      </w:pPr>
      <w:r>
        <w:t>Employees may access company information only when the access is necessary for assigned work. Data should be shared according to classification and approved business purpose.</w:t>
      </w:r>
    </w:p>
    <w:p>
      <w:pPr>
        <w:spacing w:after="180" w:line="269" w:lineRule="auto"/>
      </w:pPr>
      <w:r>
        <w:t>Passwords, authentication methods, and access tokens are personal and must not be shared. Suspected phishing, malware, or unauthorized access should be reported immediately.</w:t>
      </w:r>
    </w:p>
    <w:p>
      <w:pPr>
        <w:spacing w:after="180" w:line="269" w:lineRule="auto"/>
      </w:pPr>
      <w:r>
        <w:t>Policies are reviewed and updated through the company's governance process. Employees may be required to complete training or acknowledgment when significant changes are issued.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</w:tcPr>
          <w:p>
            <w:r>
              <w:rPr>
                <w:b/>
              </w:rPr>
              <w:t xml:space="preserve">Operational Guidance: </w:t>
            </w:r>
            <w:r>
              <w:rPr>
                <w:sz w:val="18"/>
              </w:rPr>
              <w:t>For United States, employees and managers should use the approved HR workflow when handling matters related to 5.2 information security and policy management.</w:t>
            </w:r>
          </w:p>
        </w:tc>
      </w:tr>
    </w:tbl>
    <w:p>
      <w:r>
        <w:rPr>
          <w:b/>
        </w:rPr>
        <w:t xml:space="preserve">Key records for this page: </w:t>
      </w:r>
      <w:r>
        <w:rPr>
          <w:sz w:val="18"/>
        </w:rPr>
        <w:t>policy acknowledgments and security records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CONFIDENTIAL • HR POLICY • PAGE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438912" cy="1379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8912" cy="137944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20"/>
      </w:rPr>
      <w:t xml:space="preserve">   HR POLICY | UNITED STATES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