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B3A" w:rsidRPr="00FB0E98" w:rsidRDefault="00556B3A" w:rsidP="00556B3A">
      <w:pPr>
        <w:jc w:val="center"/>
        <w:rPr>
          <w:rFonts w:asciiTheme="minorHAnsi" w:hAnsiTheme="minorHAnsi" w:cs="Tahoma"/>
          <w:b/>
          <w:sz w:val="32"/>
          <w:szCs w:val="32"/>
          <w:u w:val="single"/>
          <w:lang w:val="fr-LU"/>
        </w:rPr>
      </w:pPr>
      <w:r w:rsidRPr="00FB0E98">
        <w:rPr>
          <w:rFonts w:asciiTheme="minorHAnsi" w:hAnsiTheme="minorHAnsi" w:cs="Tahoma"/>
          <w:b/>
          <w:sz w:val="32"/>
          <w:szCs w:val="32"/>
          <w:u w:val="single"/>
          <w:lang w:val="fr-LU"/>
        </w:rPr>
        <w:t>GYMNASTIQUE POSTNATALE 2016-2017</w:t>
      </w:r>
    </w:p>
    <w:p w:rsidR="00556B3A" w:rsidRPr="00FB0E98" w:rsidRDefault="00556B3A" w:rsidP="00556B3A">
      <w:pPr>
        <w:jc w:val="center"/>
        <w:rPr>
          <w:rFonts w:asciiTheme="minorHAnsi" w:hAnsiTheme="minorHAnsi" w:cs="Tahoma"/>
          <w:b/>
          <w:sz w:val="4"/>
          <w:szCs w:val="4"/>
          <w:lang w:val="fr-LU"/>
        </w:rPr>
      </w:pPr>
    </w:p>
    <w:p w:rsidR="00556B3A" w:rsidRPr="00FB0E98" w:rsidRDefault="00556B3A" w:rsidP="00556B3A">
      <w:pPr>
        <w:ind w:left="252"/>
        <w:jc w:val="center"/>
        <w:rPr>
          <w:rFonts w:asciiTheme="minorHAnsi" w:hAnsiTheme="minorHAnsi"/>
          <w:lang w:val="fr-CH"/>
        </w:rPr>
      </w:pPr>
      <w:proofErr w:type="gramStart"/>
      <w:r w:rsidRPr="00FB0E98">
        <w:rPr>
          <w:rFonts w:asciiTheme="minorHAnsi" w:hAnsiTheme="minorHAnsi"/>
          <w:b/>
          <w:lang w:val="fr-CH"/>
        </w:rPr>
        <w:t>en</w:t>
      </w:r>
      <w:proofErr w:type="gramEnd"/>
      <w:r w:rsidRPr="00FB0E98">
        <w:rPr>
          <w:rFonts w:asciiTheme="minorHAnsi" w:hAnsiTheme="minorHAnsi"/>
          <w:b/>
          <w:lang w:val="fr-CH"/>
        </w:rPr>
        <w:t xml:space="preserve"> luxembourgeois et français</w:t>
      </w:r>
    </w:p>
    <w:p w:rsidR="00556B3A" w:rsidRPr="00FB0E98" w:rsidRDefault="00556B3A" w:rsidP="00556B3A">
      <w:pPr>
        <w:jc w:val="both"/>
        <w:rPr>
          <w:rFonts w:asciiTheme="minorHAnsi" w:hAnsiTheme="minorHAnsi" w:cs="Tahoma"/>
          <w:b/>
          <w:lang w:val="fr-CH"/>
        </w:rPr>
      </w:pPr>
      <w:r w:rsidRPr="00FB0E98">
        <w:rPr>
          <w:rFonts w:asciiTheme="minorHAnsi" w:hAnsiTheme="minorHAnsi" w:cs="Tahoma"/>
          <w:b/>
          <w:lang w:val="fr-CH"/>
        </w:rPr>
        <w:t>LA GYMNASTIQUE POSTNATALE  a des effets positifs sur le périnée, le ventre, le dos, les seins et la circulation veineuse. Ces cours sont indispensables pour retrouver sa forme et pour éviter des problèmes d’incontinence.</w:t>
      </w:r>
      <w:r>
        <w:rPr>
          <w:rFonts w:asciiTheme="minorHAnsi" w:hAnsiTheme="minorHAnsi" w:cs="Tahoma"/>
          <w:b/>
          <w:lang w:val="fr-CH"/>
        </w:rPr>
        <w:t xml:space="preserve"> </w:t>
      </w:r>
      <w:r w:rsidRPr="00FB0E98">
        <w:rPr>
          <w:rFonts w:asciiTheme="minorHAnsi" w:hAnsiTheme="minorHAnsi" w:cs="Tahoma"/>
          <w:b/>
          <w:lang w:val="fr-CH"/>
        </w:rPr>
        <w:t>Nous vous  conseillons de participer aux cours dès la première séance, car les exercices s’intensifient considérablement. Il sera impossible de recommencer à chaque séance l’explication des notions vues auparavant. Les bébés sont les bienvenus, mais vous profitez beaucoup plus de la gymnastique postnatale si vous n’êtes pas accompagnées par vos bébés ! C’est pour cela que les cours sont tenus les Samedis matins !</w:t>
      </w:r>
    </w:p>
    <w:p w:rsidR="00556B3A" w:rsidRPr="00FB0E98" w:rsidRDefault="00556B3A" w:rsidP="00556B3A">
      <w:pPr>
        <w:jc w:val="center"/>
        <w:rPr>
          <w:rFonts w:asciiTheme="minorHAnsi" w:hAnsiTheme="minorHAnsi" w:cs="Tahoma"/>
          <w:sz w:val="22"/>
          <w:szCs w:val="22"/>
          <w:lang w:val="fr-CH"/>
        </w:rPr>
      </w:pPr>
      <w:r w:rsidRPr="00FB0E98">
        <w:rPr>
          <w:rFonts w:asciiTheme="minorHAnsi" w:hAnsiTheme="minorHAnsi" w:cs="Tahoma"/>
          <w:noProof/>
          <w:sz w:val="22"/>
          <w:szCs w:val="22"/>
          <w:lang w:val="de-DE" w:eastAsia="de-DE"/>
        </w:rPr>
        <w:drawing>
          <wp:inline distT="0" distB="0" distL="0" distR="0">
            <wp:extent cx="1062510" cy="584791"/>
            <wp:effectExtent l="19050" t="0" r="4290" b="0"/>
            <wp:docPr id="4" name="Bild 1" descr="GYM post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M post 0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994" cy="58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B3A" w:rsidRPr="00FB0E98" w:rsidRDefault="00556B3A" w:rsidP="00556B3A">
      <w:pPr>
        <w:jc w:val="center"/>
        <w:rPr>
          <w:rFonts w:asciiTheme="minorHAnsi" w:hAnsiTheme="minorHAnsi" w:cs="Tahoma"/>
          <w:b/>
          <w:lang w:val="fr-CH"/>
        </w:rPr>
      </w:pPr>
      <w:r w:rsidRPr="00FB0E98">
        <w:rPr>
          <w:rFonts w:asciiTheme="minorHAnsi" w:hAnsiTheme="minorHAnsi" w:cs="Tahoma"/>
          <w:b/>
          <w:lang w:val="fr-CH"/>
        </w:rPr>
        <w:t>Participation seulement possible par réservation d’un cycle de 8 séances !</w:t>
      </w:r>
    </w:p>
    <w:p w:rsidR="00556B3A" w:rsidRPr="00FB0E98" w:rsidRDefault="00556B3A" w:rsidP="00556B3A">
      <w:pPr>
        <w:jc w:val="center"/>
        <w:rPr>
          <w:rFonts w:asciiTheme="minorHAnsi" w:hAnsiTheme="minorHAnsi" w:cs="Tahoma"/>
          <w:b/>
          <w:sz w:val="6"/>
          <w:szCs w:val="6"/>
          <w:lang w:val="fr-CH"/>
        </w:rPr>
      </w:pPr>
    </w:p>
    <w:p w:rsidR="00556B3A" w:rsidRDefault="00556B3A" w:rsidP="00556B3A">
      <w:pPr>
        <w:jc w:val="center"/>
        <w:rPr>
          <w:rFonts w:asciiTheme="minorHAnsi" w:hAnsiTheme="minorHAnsi" w:cs="Tahoma"/>
          <w:b/>
          <w:lang w:val="fr-CH"/>
        </w:rPr>
      </w:pPr>
      <w:r>
        <w:rPr>
          <w:rFonts w:asciiTheme="minorHAnsi" w:hAnsiTheme="minorHAnsi" w:cs="Tahoma"/>
          <w:b/>
          <w:u w:val="single"/>
          <w:lang w:val="fr-CH"/>
        </w:rPr>
        <w:t xml:space="preserve">1 </w:t>
      </w:r>
      <w:r w:rsidRPr="00FB0E98">
        <w:rPr>
          <w:rFonts w:asciiTheme="minorHAnsi" w:hAnsiTheme="minorHAnsi" w:cs="Tahoma"/>
          <w:b/>
          <w:lang w:val="fr-CH"/>
        </w:rPr>
        <w:t>seule séance manquée peut être reprise plus tard</w:t>
      </w:r>
    </w:p>
    <w:p w:rsidR="00556B3A" w:rsidRPr="00FB0E98" w:rsidRDefault="00556B3A" w:rsidP="00556B3A">
      <w:pPr>
        <w:jc w:val="center"/>
        <w:rPr>
          <w:rFonts w:asciiTheme="minorHAnsi" w:hAnsiTheme="minorHAnsi" w:cs="Tahoma"/>
          <w:b/>
          <w:sz w:val="8"/>
          <w:szCs w:val="8"/>
          <w:lang w:val="fr-CH"/>
        </w:rPr>
      </w:pPr>
    </w:p>
    <w:p w:rsidR="00556B3A" w:rsidRPr="00FB0E98" w:rsidRDefault="00556B3A" w:rsidP="00556B3A">
      <w:pPr>
        <w:jc w:val="center"/>
        <w:rPr>
          <w:rFonts w:asciiTheme="minorHAnsi" w:hAnsiTheme="minorHAnsi" w:cs="Tahoma"/>
          <w:b/>
          <w:lang w:val="fr-CH"/>
        </w:rPr>
      </w:pPr>
      <w:r w:rsidRPr="00FB0E98">
        <w:rPr>
          <w:rFonts w:asciiTheme="minorHAnsi" w:hAnsiTheme="minorHAnsi" w:cs="Tahoma"/>
          <w:b/>
          <w:lang w:val="fr-CH"/>
        </w:rPr>
        <w:t>DATES ET HORAIRES    8x les SAMEDIS MATINS de 9.30 à 10.30</w:t>
      </w:r>
    </w:p>
    <w:p w:rsidR="00556B3A" w:rsidRDefault="00556B3A" w:rsidP="00556B3A">
      <w:pPr>
        <w:jc w:val="center"/>
        <w:rPr>
          <w:rFonts w:asciiTheme="minorHAnsi" w:hAnsiTheme="minorHAnsi" w:cs="Tahoma"/>
          <w:b/>
          <w:lang w:val="fr-CH"/>
        </w:rPr>
      </w:pPr>
      <w:r w:rsidRPr="00FB0E98">
        <w:rPr>
          <w:rFonts w:asciiTheme="minorHAnsi" w:hAnsiTheme="minorHAnsi" w:cs="Tahoma"/>
          <w:b/>
          <w:lang w:val="fr-CH"/>
        </w:rPr>
        <w:t xml:space="preserve">à 15, rue </w:t>
      </w:r>
      <w:proofErr w:type="spellStart"/>
      <w:r w:rsidRPr="00FB0E98">
        <w:rPr>
          <w:rFonts w:asciiTheme="minorHAnsi" w:hAnsiTheme="minorHAnsi" w:cs="Tahoma"/>
          <w:b/>
          <w:lang w:val="fr-CH"/>
        </w:rPr>
        <w:t>Aloyse</w:t>
      </w:r>
      <w:proofErr w:type="spellEnd"/>
      <w:r w:rsidRPr="00FB0E98">
        <w:rPr>
          <w:rFonts w:asciiTheme="minorHAnsi" w:hAnsiTheme="minorHAnsi" w:cs="Tahoma"/>
          <w:b/>
          <w:lang w:val="fr-CH"/>
        </w:rPr>
        <w:t xml:space="preserve"> </w:t>
      </w:r>
      <w:proofErr w:type="spellStart"/>
      <w:r w:rsidRPr="00FB0E98">
        <w:rPr>
          <w:rFonts w:asciiTheme="minorHAnsi" w:hAnsiTheme="minorHAnsi" w:cs="Tahoma"/>
          <w:b/>
          <w:lang w:val="fr-CH"/>
        </w:rPr>
        <w:t>Kayser</w:t>
      </w:r>
      <w:proofErr w:type="spellEnd"/>
      <w:r w:rsidRPr="00FB0E98">
        <w:rPr>
          <w:rFonts w:asciiTheme="minorHAnsi" w:hAnsiTheme="minorHAnsi" w:cs="Tahoma"/>
          <w:b/>
          <w:lang w:val="fr-CH"/>
        </w:rPr>
        <w:t xml:space="preserve"> à Luxembourg/ </w:t>
      </w:r>
      <w:proofErr w:type="spellStart"/>
      <w:r w:rsidRPr="00FB0E98">
        <w:rPr>
          <w:rFonts w:asciiTheme="minorHAnsi" w:hAnsiTheme="minorHAnsi" w:cs="Tahoma"/>
          <w:b/>
          <w:lang w:val="fr-CH"/>
        </w:rPr>
        <w:t>Belair</w:t>
      </w:r>
      <w:proofErr w:type="spellEnd"/>
      <w:r>
        <w:rPr>
          <w:rFonts w:asciiTheme="minorHAnsi" w:hAnsiTheme="minorHAnsi" w:cs="Tahoma"/>
          <w:b/>
          <w:lang w:val="fr-CH"/>
        </w:rPr>
        <w:t xml:space="preserve"> </w:t>
      </w:r>
      <w:proofErr w:type="gramStart"/>
      <w:r>
        <w:rPr>
          <w:rFonts w:asciiTheme="minorHAnsi" w:hAnsiTheme="minorHAnsi" w:cs="Tahoma"/>
          <w:b/>
          <w:lang w:val="fr-CH"/>
        </w:rPr>
        <w:t>( maison</w:t>
      </w:r>
      <w:proofErr w:type="gramEnd"/>
      <w:r>
        <w:rPr>
          <w:rFonts w:asciiTheme="minorHAnsi" w:hAnsiTheme="minorHAnsi" w:cs="Tahoma"/>
          <w:b/>
          <w:lang w:val="fr-CH"/>
        </w:rPr>
        <w:t xml:space="preserve"> de coin)</w:t>
      </w:r>
    </w:p>
    <w:p w:rsidR="00556B3A" w:rsidRPr="00FB0E98" w:rsidRDefault="00556B3A" w:rsidP="00556B3A">
      <w:pPr>
        <w:rPr>
          <w:rFonts w:asciiTheme="minorHAnsi" w:hAnsiTheme="minorHAnsi"/>
          <w:b/>
          <w:sz w:val="16"/>
          <w:szCs w:val="16"/>
        </w:rPr>
      </w:pPr>
    </w:p>
    <w:tbl>
      <w:tblPr>
        <w:tblStyle w:val="Tabellengitternetz"/>
        <w:tblW w:w="0" w:type="auto"/>
        <w:tblLook w:val="04A0"/>
      </w:tblPr>
      <w:tblGrid>
        <w:gridCol w:w="922"/>
        <w:gridCol w:w="939"/>
        <w:gridCol w:w="941"/>
        <w:gridCol w:w="898"/>
        <w:gridCol w:w="898"/>
        <w:gridCol w:w="898"/>
        <w:gridCol w:w="922"/>
        <w:gridCol w:w="1240"/>
      </w:tblGrid>
      <w:tr w:rsidR="00556B3A" w:rsidRPr="00FB0E98" w:rsidTr="00CF565B">
        <w:trPr>
          <w:trHeight w:val="454"/>
        </w:trPr>
        <w:tc>
          <w:tcPr>
            <w:tcW w:w="922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proofErr w:type="spellStart"/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Octob</w:t>
            </w:r>
            <w:proofErr w:type="spellEnd"/>
          </w:p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2016</w:t>
            </w:r>
          </w:p>
        </w:tc>
        <w:tc>
          <w:tcPr>
            <w:tcW w:w="939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proofErr w:type="spellStart"/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Décem</w:t>
            </w:r>
            <w:proofErr w:type="spellEnd"/>
          </w:p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2016</w:t>
            </w:r>
          </w:p>
        </w:tc>
        <w:tc>
          <w:tcPr>
            <w:tcW w:w="941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Février</w:t>
            </w:r>
          </w:p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2017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Avril</w:t>
            </w:r>
          </w:p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2017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Juin</w:t>
            </w:r>
          </w:p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2017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Aout</w:t>
            </w:r>
          </w:p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2017</w:t>
            </w:r>
          </w:p>
        </w:tc>
        <w:tc>
          <w:tcPr>
            <w:tcW w:w="922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proofErr w:type="spellStart"/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Octob</w:t>
            </w:r>
            <w:proofErr w:type="spellEnd"/>
          </w:p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2017</w:t>
            </w:r>
          </w:p>
        </w:tc>
        <w:tc>
          <w:tcPr>
            <w:tcW w:w="1240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Décembre 2017</w:t>
            </w:r>
          </w:p>
        </w:tc>
      </w:tr>
      <w:tr w:rsidR="00556B3A" w:rsidRPr="00FB0E98" w:rsidTr="00CF565B">
        <w:trPr>
          <w:trHeight w:val="57"/>
        </w:trPr>
        <w:tc>
          <w:tcPr>
            <w:tcW w:w="922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</w:p>
        </w:tc>
        <w:tc>
          <w:tcPr>
            <w:tcW w:w="939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</w:p>
        </w:tc>
        <w:tc>
          <w:tcPr>
            <w:tcW w:w="941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</w:p>
        </w:tc>
        <w:tc>
          <w:tcPr>
            <w:tcW w:w="922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</w:p>
        </w:tc>
        <w:tc>
          <w:tcPr>
            <w:tcW w:w="1240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</w:p>
        </w:tc>
      </w:tr>
      <w:tr w:rsidR="00556B3A" w:rsidRPr="00FB0E98" w:rsidTr="00CF565B">
        <w:trPr>
          <w:trHeight w:val="454"/>
        </w:trPr>
        <w:tc>
          <w:tcPr>
            <w:tcW w:w="922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01.10</w:t>
            </w:r>
          </w:p>
        </w:tc>
        <w:tc>
          <w:tcPr>
            <w:tcW w:w="939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03.12</w:t>
            </w:r>
          </w:p>
        </w:tc>
        <w:tc>
          <w:tcPr>
            <w:tcW w:w="941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04.02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01.04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03.06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05.08</w:t>
            </w:r>
          </w:p>
        </w:tc>
        <w:tc>
          <w:tcPr>
            <w:tcW w:w="922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07.10</w:t>
            </w:r>
          </w:p>
        </w:tc>
        <w:tc>
          <w:tcPr>
            <w:tcW w:w="1240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02.12</w:t>
            </w:r>
          </w:p>
        </w:tc>
      </w:tr>
      <w:tr w:rsidR="00556B3A" w:rsidRPr="00FB0E98" w:rsidTr="00CF565B">
        <w:trPr>
          <w:trHeight w:val="454"/>
        </w:trPr>
        <w:tc>
          <w:tcPr>
            <w:tcW w:w="922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08.10</w:t>
            </w:r>
          </w:p>
        </w:tc>
        <w:tc>
          <w:tcPr>
            <w:tcW w:w="939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10.12</w:t>
            </w:r>
          </w:p>
        </w:tc>
        <w:tc>
          <w:tcPr>
            <w:tcW w:w="941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11.02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08.04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10.06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12.08</w:t>
            </w:r>
          </w:p>
        </w:tc>
        <w:tc>
          <w:tcPr>
            <w:tcW w:w="922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14.10</w:t>
            </w:r>
          </w:p>
        </w:tc>
        <w:tc>
          <w:tcPr>
            <w:tcW w:w="1240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09.12</w:t>
            </w:r>
          </w:p>
        </w:tc>
      </w:tr>
      <w:tr w:rsidR="00556B3A" w:rsidRPr="00FB0E98" w:rsidTr="00CF565B">
        <w:trPr>
          <w:trHeight w:val="454"/>
        </w:trPr>
        <w:tc>
          <w:tcPr>
            <w:tcW w:w="922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15.10</w:t>
            </w:r>
          </w:p>
        </w:tc>
        <w:tc>
          <w:tcPr>
            <w:tcW w:w="939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17.12</w:t>
            </w:r>
          </w:p>
        </w:tc>
        <w:tc>
          <w:tcPr>
            <w:tcW w:w="941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18.02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15.04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17.06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19.08</w:t>
            </w:r>
          </w:p>
        </w:tc>
        <w:tc>
          <w:tcPr>
            <w:tcW w:w="922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21.10</w:t>
            </w:r>
          </w:p>
        </w:tc>
        <w:tc>
          <w:tcPr>
            <w:tcW w:w="1240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16.12</w:t>
            </w:r>
          </w:p>
        </w:tc>
      </w:tr>
      <w:tr w:rsidR="00556B3A" w:rsidRPr="00FB0E98" w:rsidTr="00CF565B">
        <w:trPr>
          <w:trHeight w:val="454"/>
        </w:trPr>
        <w:tc>
          <w:tcPr>
            <w:tcW w:w="922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22.10</w:t>
            </w:r>
          </w:p>
        </w:tc>
        <w:tc>
          <w:tcPr>
            <w:tcW w:w="939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31.12</w:t>
            </w:r>
          </w:p>
        </w:tc>
        <w:tc>
          <w:tcPr>
            <w:tcW w:w="941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25.02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22.04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24.06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26.08</w:t>
            </w:r>
          </w:p>
        </w:tc>
        <w:tc>
          <w:tcPr>
            <w:tcW w:w="922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28.10</w:t>
            </w:r>
          </w:p>
        </w:tc>
        <w:tc>
          <w:tcPr>
            <w:tcW w:w="1240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23.12</w:t>
            </w:r>
          </w:p>
        </w:tc>
      </w:tr>
      <w:tr w:rsidR="00556B3A" w:rsidRPr="00FB0E98" w:rsidTr="00CF565B">
        <w:trPr>
          <w:trHeight w:val="454"/>
        </w:trPr>
        <w:tc>
          <w:tcPr>
            <w:tcW w:w="922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29.10</w:t>
            </w:r>
          </w:p>
        </w:tc>
        <w:tc>
          <w:tcPr>
            <w:tcW w:w="939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07.01</w:t>
            </w:r>
          </w:p>
        </w:tc>
        <w:tc>
          <w:tcPr>
            <w:tcW w:w="941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04.03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29.04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01.07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02.09</w:t>
            </w:r>
          </w:p>
        </w:tc>
        <w:tc>
          <w:tcPr>
            <w:tcW w:w="922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04.11</w:t>
            </w:r>
          </w:p>
        </w:tc>
        <w:tc>
          <w:tcPr>
            <w:tcW w:w="1240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30.12</w:t>
            </w:r>
          </w:p>
        </w:tc>
      </w:tr>
      <w:tr w:rsidR="00556B3A" w:rsidRPr="00FB0E98" w:rsidTr="00CF565B">
        <w:trPr>
          <w:trHeight w:val="454"/>
        </w:trPr>
        <w:tc>
          <w:tcPr>
            <w:tcW w:w="922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05.11</w:t>
            </w:r>
          </w:p>
        </w:tc>
        <w:tc>
          <w:tcPr>
            <w:tcW w:w="939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14.01</w:t>
            </w:r>
          </w:p>
        </w:tc>
        <w:tc>
          <w:tcPr>
            <w:tcW w:w="941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11.03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06.05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08.07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09.09</w:t>
            </w:r>
          </w:p>
        </w:tc>
        <w:tc>
          <w:tcPr>
            <w:tcW w:w="922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11.11</w:t>
            </w:r>
          </w:p>
        </w:tc>
        <w:tc>
          <w:tcPr>
            <w:tcW w:w="1240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06.01</w:t>
            </w:r>
          </w:p>
        </w:tc>
      </w:tr>
      <w:tr w:rsidR="00556B3A" w:rsidRPr="00FB0E98" w:rsidTr="00CF565B">
        <w:trPr>
          <w:trHeight w:val="454"/>
        </w:trPr>
        <w:tc>
          <w:tcPr>
            <w:tcW w:w="922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12.11</w:t>
            </w:r>
          </w:p>
        </w:tc>
        <w:tc>
          <w:tcPr>
            <w:tcW w:w="939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21.01</w:t>
            </w:r>
          </w:p>
        </w:tc>
        <w:tc>
          <w:tcPr>
            <w:tcW w:w="941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18.03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13.05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15.07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16.09</w:t>
            </w:r>
          </w:p>
        </w:tc>
        <w:tc>
          <w:tcPr>
            <w:tcW w:w="922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18.11</w:t>
            </w:r>
          </w:p>
        </w:tc>
        <w:tc>
          <w:tcPr>
            <w:tcW w:w="1240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13.01</w:t>
            </w:r>
          </w:p>
        </w:tc>
      </w:tr>
      <w:tr w:rsidR="00556B3A" w:rsidRPr="00FB0E98" w:rsidTr="00CF565B">
        <w:trPr>
          <w:trHeight w:val="454"/>
        </w:trPr>
        <w:tc>
          <w:tcPr>
            <w:tcW w:w="922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19.11</w:t>
            </w:r>
          </w:p>
        </w:tc>
        <w:tc>
          <w:tcPr>
            <w:tcW w:w="939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28.01</w:t>
            </w:r>
          </w:p>
        </w:tc>
        <w:tc>
          <w:tcPr>
            <w:tcW w:w="941" w:type="dxa"/>
          </w:tcPr>
          <w:p w:rsidR="00556B3A" w:rsidRPr="00FB0E98" w:rsidRDefault="00556B3A" w:rsidP="00CF565B">
            <w:pPr>
              <w:jc w:val="both"/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</w:pPr>
            <w:r w:rsidRPr="00FB0E98">
              <w:rPr>
                <w:rFonts w:asciiTheme="minorHAnsi" w:hAnsiTheme="minorHAnsi" w:cs="Arial"/>
                <w:b/>
                <w:sz w:val="24"/>
                <w:szCs w:val="24"/>
                <w:lang w:val="fr-CH"/>
              </w:rPr>
              <w:t>25.03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20.05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22.07</w:t>
            </w:r>
          </w:p>
        </w:tc>
        <w:tc>
          <w:tcPr>
            <w:tcW w:w="898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23.09</w:t>
            </w:r>
          </w:p>
        </w:tc>
        <w:tc>
          <w:tcPr>
            <w:tcW w:w="922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25.11</w:t>
            </w:r>
          </w:p>
        </w:tc>
        <w:tc>
          <w:tcPr>
            <w:tcW w:w="1240" w:type="dxa"/>
          </w:tcPr>
          <w:p w:rsidR="00556B3A" w:rsidRPr="00FB0E98" w:rsidRDefault="00556B3A" w:rsidP="00CF565B">
            <w:pPr>
              <w:rPr>
                <w:rFonts w:asciiTheme="minorHAnsi" w:hAnsiTheme="minorHAnsi"/>
                <w:b/>
                <w:sz w:val="24"/>
                <w:szCs w:val="24"/>
                <w:lang w:val="fr-CH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H"/>
              </w:rPr>
              <w:t>20.01</w:t>
            </w:r>
          </w:p>
        </w:tc>
      </w:tr>
    </w:tbl>
    <w:p w:rsidR="00556B3A" w:rsidRPr="00FB0E98" w:rsidRDefault="00556B3A" w:rsidP="00556B3A">
      <w:pPr>
        <w:rPr>
          <w:rFonts w:asciiTheme="minorHAnsi" w:hAnsiTheme="minorHAnsi"/>
          <w:b/>
          <w:sz w:val="16"/>
          <w:szCs w:val="16"/>
          <w:lang w:val="fr-CH"/>
        </w:rPr>
      </w:pPr>
    </w:p>
    <w:p w:rsidR="00556B3A" w:rsidRPr="00FB0E98" w:rsidRDefault="00556B3A" w:rsidP="00556B3A">
      <w:pPr>
        <w:rPr>
          <w:rFonts w:asciiTheme="minorHAnsi" w:hAnsiTheme="minorHAnsi"/>
          <w:b/>
          <w:lang w:val="fr-CH"/>
        </w:rPr>
      </w:pPr>
      <w:r w:rsidRPr="00FB0E98">
        <w:rPr>
          <w:rFonts w:asciiTheme="minorHAnsi" w:hAnsiTheme="minorHAnsi"/>
          <w:b/>
          <w:lang w:val="fr-CH"/>
        </w:rPr>
        <w:t xml:space="preserve">Coûts : 120€ pour les 8 séances. </w:t>
      </w:r>
    </w:p>
    <w:p w:rsidR="00556B3A" w:rsidRPr="00FB0E98" w:rsidRDefault="00556B3A" w:rsidP="00556B3A">
      <w:pPr>
        <w:rPr>
          <w:rFonts w:asciiTheme="minorHAnsi" w:hAnsiTheme="minorHAnsi"/>
          <w:b/>
          <w:lang w:val="fr-CH"/>
        </w:rPr>
      </w:pPr>
      <w:r w:rsidRPr="00FB0E98">
        <w:rPr>
          <w:rFonts w:asciiTheme="minorHAnsi" w:hAnsiTheme="minorHAnsi"/>
          <w:b/>
          <w:lang w:val="fr-CH"/>
        </w:rPr>
        <w:t>INSCRIPTION  au </w:t>
      </w:r>
      <w:proofErr w:type="gramStart"/>
      <w:r w:rsidRPr="00FB0E98">
        <w:rPr>
          <w:rFonts w:asciiTheme="minorHAnsi" w:hAnsiTheme="minorHAnsi"/>
          <w:b/>
          <w:lang w:val="fr-CH"/>
        </w:rPr>
        <w:t>:691</w:t>
      </w:r>
      <w:proofErr w:type="gramEnd"/>
      <w:r w:rsidRPr="00FB0E98">
        <w:rPr>
          <w:rFonts w:asciiTheme="minorHAnsi" w:hAnsiTheme="minorHAnsi"/>
          <w:b/>
          <w:lang w:val="fr-CH"/>
        </w:rPr>
        <w:t xml:space="preserve"> 483 283 ou :  michele.finck@sage-femme.lu  </w:t>
      </w:r>
    </w:p>
    <w:p w:rsidR="00732E47" w:rsidRPr="007562E0" w:rsidRDefault="00732E47" w:rsidP="00732E47">
      <w:pPr>
        <w:pStyle w:val="KeinLeerraum"/>
        <w:rPr>
          <w:rFonts w:ascii="Arial Rounded MT Bold" w:hAnsi="Arial Rounded MT Bold"/>
          <w:noProof/>
          <w:sz w:val="84"/>
          <w:szCs w:val="84"/>
          <w:lang w:val="fr-LU" w:eastAsia="de-DE"/>
        </w:rPr>
      </w:pPr>
      <w:r>
        <w:rPr>
          <w:rFonts w:ascii="Arial Rounded MT Bold" w:hAnsi="Arial Rounded MT Bold"/>
          <w:noProof/>
          <w:sz w:val="84"/>
          <w:szCs w:val="84"/>
          <w:lang w:val="fr-LU" w:eastAsia="de-DE"/>
        </w:rPr>
        <w:lastRenderedPageBreak/>
        <w:t>T</w:t>
      </w:r>
      <w:r w:rsidRPr="007562E0">
        <w:rPr>
          <w:rFonts w:ascii="Arial Rounded MT Bold" w:hAnsi="Arial Rounded MT Bold"/>
          <w:noProof/>
          <w:sz w:val="84"/>
          <w:szCs w:val="84"/>
          <w:lang w:val="fr-LU" w:eastAsia="de-DE"/>
        </w:rPr>
        <w:t>raitement La</w:t>
      </w:r>
      <w:r>
        <w:rPr>
          <w:rFonts w:ascii="Arial Rounded MT Bold" w:hAnsi="Arial Rounded MT Bold"/>
          <w:noProof/>
          <w:sz w:val="84"/>
          <w:szCs w:val="84"/>
          <w:lang w:val="fr-LU" w:eastAsia="de-DE"/>
        </w:rPr>
        <w:t>s</w:t>
      </w:r>
      <w:r w:rsidRPr="007562E0">
        <w:rPr>
          <w:rFonts w:ascii="Arial Rounded MT Bold" w:hAnsi="Arial Rounded MT Bold"/>
          <w:noProof/>
          <w:sz w:val="84"/>
          <w:szCs w:val="84"/>
          <w:lang w:val="fr-LU" w:eastAsia="de-DE"/>
        </w:rPr>
        <w:t>er</w:t>
      </w:r>
    </w:p>
    <w:p w:rsidR="00732E47" w:rsidRPr="00B563B3" w:rsidRDefault="00732E47" w:rsidP="00732E47">
      <w:pPr>
        <w:pStyle w:val="KeinLeerraum"/>
        <w:rPr>
          <w:rFonts w:ascii="Arial Rounded MT Bold" w:hAnsi="Arial Rounded MT Bold"/>
          <w:sz w:val="10"/>
          <w:szCs w:val="10"/>
          <w:lang w:val="fr-LU"/>
        </w:rPr>
      </w:pPr>
    </w:p>
    <w:p w:rsidR="00732E47" w:rsidRPr="00650409" w:rsidRDefault="00732E47" w:rsidP="00732E47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noProof/>
          <w:sz w:val="28"/>
          <w:szCs w:val="28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3482975</wp:posOffset>
            </wp:positionH>
            <wp:positionV relativeFrom="paragraph">
              <wp:posOffset>64770</wp:posOffset>
            </wp:positionV>
            <wp:extent cx="838200" cy="619125"/>
            <wp:effectExtent l="19050" t="0" r="0" b="0"/>
            <wp:wrapTight wrapText="bothSides">
              <wp:wrapPolygon edited="0">
                <wp:start x="-491" y="0"/>
                <wp:lineTo x="-491" y="21268"/>
                <wp:lineTo x="21600" y="21268"/>
                <wp:lineTo x="21600" y="0"/>
                <wp:lineTo x="-491" y="0"/>
              </wp:wrapPolygon>
            </wp:wrapTight>
            <wp:docPr id="2" name="Bild 4" descr="Bildergebnis für bilder wunde brustwar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ldergebnis für bilder wunde brustwarz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de m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astite</w:t>
      </w:r>
    </w:p>
    <w:p w:rsidR="00732E47" w:rsidRPr="00650409" w:rsidRDefault="00732E47" w:rsidP="00732E47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d’a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bcès mammaire</w:t>
      </w:r>
    </w:p>
    <w:p w:rsidR="00732E47" w:rsidRPr="00650409" w:rsidRDefault="00732E47" w:rsidP="00732E47">
      <w:pPr>
        <w:pStyle w:val="KeinLeerraum"/>
        <w:rPr>
          <w:rFonts w:ascii="Arial Rounded MT Bold" w:hAnsi="Arial Rounded MT Bold"/>
          <w:sz w:val="28"/>
          <w:szCs w:val="28"/>
          <w:lang w:val="fr-LU"/>
        </w:rPr>
      </w:pPr>
      <w:r>
        <w:rPr>
          <w:rFonts w:ascii="Arial Rounded MT Bold" w:hAnsi="Arial Rounded MT Bold"/>
          <w:sz w:val="28"/>
          <w:szCs w:val="28"/>
          <w:lang w:val="fr-LU"/>
        </w:rPr>
        <w:t>En cas de c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revasses </w:t>
      </w:r>
      <w:r>
        <w:rPr>
          <w:rFonts w:ascii="Arial Rounded MT Bold" w:hAnsi="Arial Rounded MT Bold"/>
          <w:sz w:val="28"/>
          <w:szCs w:val="28"/>
          <w:lang w:val="fr-LU"/>
        </w:rPr>
        <w:t>aux m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amelons  </w:t>
      </w:r>
    </w:p>
    <w:p w:rsidR="00732E47" w:rsidRDefault="00732E47" w:rsidP="00732E47">
      <w:pPr>
        <w:pStyle w:val="KeinLeerraum"/>
        <w:rPr>
          <w:rFonts w:ascii="Arial Rounded MT Bold" w:hAnsi="Arial Rounded MT Bold"/>
          <w:sz w:val="28"/>
          <w:szCs w:val="28"/>
          <w:lang w:val="fr-LU"/>
        </w:rPr>
      </w:pPr>
      <w:r>
        <w:rPr>
          <w:rFonts w:ascii="Arial Rounded MT Bold" w:hAnsi="Arial Rounded MT Bold"/>
          <w:sz w:val="28"/>
          <w:szCs w:val="28"/>
          <w:lang w:val="fr-LU"/>
        </w:rPr>
        <w:t>En cas d’un e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ngorgement  </w:t>
      </w:r>
      <w:r>
        <w:rPr>
          <w:rFonts w:ascii="Arial Rounded MT Bold" w:hAnsi="Arial Rounded MT Bold"/>
          <w:sz w:val="28"/>
          <w:szCs w:val="28"/>
          <w:lang w:val="fr-LU"/>
        </w:rPr>
        <w:t>mammaire</w:t>
      </w:r>
    </w:p>
    <w:p w:rsidR="00732E47" w:rsidRPr="00650409" w:rsidRDefault="00732E47" w:rsidP="00732E47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de p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roduction de lait insuffisante</w:t>
      </w:r>
    </w:p>
    <w:p w:rsidR="00732E47" w:rsidRDefault="00732E47" w:rsidP="00732E47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Pour une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belle cicatrisation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de l’épisiotomie</w:t>
      </w:r>
    </w:p>
    <w:p w:rsidR="00732E47" w:rsidRDefault="00732E47" w:rsidP="00732E47">
      <w:pPr>
        <w:pStyle w:val="KeinLeerraum"/>
        <w:rPr>
          <w:rFonts w:ascii="Arial Rounded MT Bold" w:eastAsia="Times New Roman" w:hAnsi="Arial Rounded MT Bold" w:cs="Times New Roman"/>
          <w:sz w:val="26"/>
          <w:szCs w:val="26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Pour une belle cicatrisation </w:t>
      </w:r>
      <w:r w:rsidRPr="007562E0">
        <w:rPr>
          <w:rFonts w:ascii="Arial Rounded MT Bold" w:eastAsia="Times New Roman" w:hAnsi="Arial Rounded MT Bold" w:cs="Times New Roman"/>
          <w:sz w:val="24"/>
          <w:szCs w:val="24"/>
          <w:lang w:val="fr-LU" w:eastAsia="de-DE"/>
        </w:rPr>
        <w:t>de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la suture </w:t>
      </w:r>
      <w:r w:rsidRPr="007562E0">
        <w:rPr>
          <w:rFonts w:ascii="Arial Rounded MT Bold" w:eastAsia="Times New Roman" w:hAnsi="Arial Rounded MT Bold" w:cs="Times New Roman"/>
          <w:sz w:val="24"/>
          <w:szCs w:val="24"/>
          <w:lang w:val="fr-LU" w:eastAsia="de-DE"/>
        </w:rPr>
        <w:t>de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</w:t>
      </w:r>
      <w:r w:rsidRPr="00251F30">
        <w:rPr>
          <w:rFonts w:ascii="Arial Rounded MT Bold" w:eastAsia="Times New Roman" w:hAnsi="Arial Rounded MT Bold" w:cs="Times New Roman"/>
          <w:sz w:val="26"/>
          <w:szCs w:val="26"/>
          <w:lang w:val="fr-LU" w:eastAsia="de-DE"/>
        </w:rPr>
        <w:t>césarienne</w:t>
      </w:r>
    </w:p>
    <w:p w:rsidR="00C44C88" w:rsidRDefault="00C44C88" w:rsidP="00C44C88">
      <w:pPr>
        <w:pStyle w:val="KeinLeerraum"/>
        <w:rPr>
          <w:rFonts w:ascii="Arial Rounded MT Bold" w:eastAsia="Times New Roman" w:hAnsi="Arial Rounded MT Bold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/>
          <w:sz w:val="28"/>
          <w:szCs w:val="28"/>
          <w:lang w:val="fr-LU" w:eastAsia="de-DE"/>
        </w:rPr>
        <w:t>En cas de coliques, fesses rouges et nombrils suintant</w:t>
      </w:r>
    </w:p>
    <w:p w:rsidR="00732E47" w:rsidRPr="00650409" w:rsidRDefault="00732E47" w:rsidP="00732E47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proofErr w:type="gramStart"/>
      <w:r w:rsidRPr="007562E0">
        <w:rPr>
          <w:rFonts w:ascii="Arial Rounded MT Bold" w:eastAsia="Times New Roman" w:hAnsi="Arial Rounded MT Bold" w:cs="Times New Roman"/>
          <w:sz w:val="2"/>
          <w:szCs w:val="2"/>
          <w:lang w:val="fr-LU" w:eastAsia="de-DE"/>
        </w:rPr>
        <w:t>e</w:t>
      </w:r>
      <w:proofErr w:type="gramEnd"/>
      <w:r w:rsidRPr="007562E0">
        <w:rPr>
          <w:rFonts w:ascii="Arial Rounded MT Bold" w:eastAsia="Times New Roman" w:hAnsi="Arial Rounded MT Bold" w:cs="Times New Roman"/>
          <w:sz w:val="2"/>
          <w:szCs w:val="2"/>
          <w:lang w:val="fr-LU" w:eastAsia="de-DE"/>
        </w:rPr>
        <w:t xml:space="preserve"> </w:t>
      </w:r>
    </w:p>
    <w:p w:rsidR="00732E47" w:rsidRPr="002C5CA5" w:rsidRDefault="00732E47" w:rsidP="00732E47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732E47" w:rsidRPr="002C5CA5" w:rsidRDefault="00732E47" w:rsidP="00732E47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  <w:r w:rsidRPr="007562E0">
        <w:rPr>
          <w:rFonts w:ascii="Arial Rounded MT Bold" w:hAnsi="Arial Rounded MT Bold"/>
          <w:noProof/>
          <w:sz w:val="28"/>
          <w:szCs w:val="28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28575</wp:posOffset>
            </wp:positionV>
            <wp:extent cx="2295525" cy="857250"/>
            <wp:effectExtent l="19050" t="0" r="9525" b="0"/>
            <wp:wrapTight wrapText="bothSides">
              <wp:wrapPolygon edited="0">
                <wp:start x="-179" y="0"/>
                <wp:lineTo x="-179" y="21120"/>
                <wp:lineTo x="21690" y="21120"/>
                <wp:lineTo x="21690" y="0"/>
                <wp:lineTo x="-179" y="0"/>
              </wp:wrapPolygon>
            </wp:wrapTight>
            <wp:docPr id="3" name="Bild 1" descr="Hilaris Therapielaser von der Firma Heltschl Medizintech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laris Therapielaser von der Firma Heltschl Medizintechni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2E47" w:rsidRPr="002C5CA5" w:rsidRDefault="00732E47" w:rsidP="00732E47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732E47" w:rsidRPr="002C5CA5" w:rsidRDefault="00732E47" w:rsidP="00732E47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732E47" w:rsidRPr="002C5CA5" w:rsidRDefault="00732E47" w:rsidP="00732E47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732E47" w:rsidRPr="002C5CA5" w:rsidRDefault="00732E47" w:rsidP="00732E47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732E47" w:rsidRPr="00F94815" w:rsidRDefault="00732E47" w:rsidP="00732E47">
      <w:pPr>
        <w:spacing w:line="300" w:lineRule="atLeast"/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</w:pP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Effets 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des traitement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s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 par La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s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er:</w:t>
      </w:r>
    </w:p>
    <w:p w:rsidR="00732E47" w:rsidRPr="00F94815" w:rsidRDefault="00732E47" w:rsidP="00732E47">
      <w:pPr>
        <w:pStyle w:val="KeinLeerraum"/>
        <w:rPr>
          <w:rFonts w:ascii="Arial Rounded MT Bold" w:hAnsi="Arial Rounded MT Bold"/>
          <w:noProof/>
          <w:sz w:val="14"/>
          <w:szCs w:val="14"/>
          <w:lang w:val="fr-LU" w:eastAsia="de-DE"/>
        </w:rPr>
      </w:pPr>
    </w:p>
    <w:p w:rsidR="00732E47" w:rsidRPr="003A3B24" w:rsidRDefault="00732E47" w:rsidP="00732E47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3A3B24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Mise en route des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e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ffets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biochimiques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</w:p>
    <w:p w:rsidR="00732E47" w:rsidRPr="005346C9" w:rsidRDefault="00732E47" w:rsidP="00732E47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F841CD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Augmentation du m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>é</w:t>
      </w:r>
      <w:r w:rsidRPr="005346C9">
        <w:rPr>
          <w:rFonts w:ascii="Arial Rounded MT Bold" w:hAnsi="Arial Rounded MT Bold"/>
          <w:noProof/>
          <w:sz w:val="28"/>
          <w:szCs w:val="28"/>
          <w:lang w:val="fr-LU" w:eastAsia="de-DE"/>
        </w:rPr>
        <w:t>tabolisme cellul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aire</w:t>
      </w:r>
    </w:p>
    <w:p w:rsidR="00732E47" w:rsidRPr="003A3B24" w:rsidRDefault="00732E47" w:rsidP="00732E47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C3667E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>Sans  chaleur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, sans incision,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sans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douleur</w:t>
      </w:r>
    </w:p>
    <w:p w:rsidR="00732E47" w:rsidRPr="00B563B3" w:rsidRDefault="00732E47" w:rsidP="00732E47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047449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B563B3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Guérison spontanée par effets régulatoires </w:t>
      </w:r>
    </w:p>
    <w:p w:rsidR="00732E47" w:rsidRPr="00B563B3" w:rsidRDefault="00732E47" w:rsidP="00732E47">
      <w:pPr>
        <w:spacing w:after="150" w:line="300" w:lineRule="atLeast"/>
        <w:rPr>
          <w:rFonts w:ascii="Arial Rounded MT Bold" w:hAnsi="Arial Rounded MT Bold"/>
          <w:bCs/>
          <w:sz w:val="12"/>
          <w:szCs w:val="12"/>
          <w:u w:val="single"/>
          <w:lang w:val="fr-LU" w:eastAsia="de-DE"/>
        </w:rPr>
      </w:pPr>
    </w:p>
    <w:p w:rsidR="00732E47" w:rsidRPr="007562E0" w:rsidRDefault="00732E47" w:rsidP="00732E47">
      <w:pPr>
        <w:spacing w:after="150" w:line="300" w:lineRule="atLeast"/>
        <w:rPr>
          <w:rFonts w:ascii="Arial Rounded MT Bold" w:hAnsi="Arial Rounded MT Bold"/>
          <w:sz w:val="28"/>
          <w:szCs w:val="28"/>
          <w:lang w:val="fr-LU" w:eastAsia="de-DE"/>
        </w:rPr>
      </w:pPr>
      <w:r w:rsidRPr="007562E0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Avant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ages du traitement </w:t>
      </w:r>
      <w:proofErr w:type="spellStart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Low</w:t>
      </w:r>
      <w:proofErr w:type="spellEnd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-</w:t>
      </w:r>
      <w:proofErr w:type="spellStart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Level</w:t>
      </w:r>
      <w:proofErr w:type="spellEnd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-Las</w:t>
      </w:r>
      <w:r w:rsidRPr="007562E0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er:</w:t>
      </w:r>
    </w:p>
    <w:p w:rsidR="00732E47" w:rsidRPr="0083645F" w:rsidRDefault="00732E47" w:rsidP="00732E47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1A143F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Sans souffrance</w:t>
      </w:r>
      <w:r w:rsidRPr="005346C9"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</w:t>
      </w:r>
    </w:p>
    <w:p w:rsidR="00732E47" w:rsidRPr="00F56D74" w:rsidRDefault="00732E47" w:rsidP="00732E47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F841CD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T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>emps de traitement</w:t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très court</w:t>
      </w:r>
    </w:p>
    <w:p w:rsidR="00732E47" w:rsidRPr="00F56D74" w:rsidRDefault="00732E47" w:rsidP="00732E47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1A143F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Traitement sans douleurs + sans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effets</w:t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>secondaires</w:t>
      </w:r>
    </w:p>
    <w:p w:rsidR="00732E47" w:rsidRPr="00E80C19" w:rsidRDefault="00732E47" w:rsidP="00732E47">
      <w:pPr>
        <w:pStyle w:val="KeinLeerraum"/>
        <w:jc w:val="both"/>
        <w:rPr>
          <w:rFonts w:ascii="Arial Rounded MT Bold" w:hAnsi="Arial Rounded MT Bold"/>
          <w:noProof/>
          <w:sz w:val="8"/>
          <w:szCs w:val="8"/>
          <w:lang w:val="fr-LU" w:eastAsia="de-DE"/>
        </w:rPr>
      </w:pPr>
    </w:p>
    <w:p w:rsidR="00732E47" w:rsidRDefault="00732E47" w:rsidP="00732E47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Varie selon  la durée de l’application du Laser.</w:t>
      </w:r>
    </w:p>
    <w:p w:rsidR="00732E47" w:rsidRDefault="00732E47" w:rsidP="00732E47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T</w:t>
      </w:r>
      <w:r w:rsidRPr="00B563B3">
        <w:rPr>
          <w:rFonts w:ascii="Arial Rounded MT Bold" w:hAnsi="Arial Rounded MT Bold"/>
          <w:noProof/>
          <w:sz w:val="24"/>
          <w:szCs w:val="24"/>
          <w:lang w:val="fr-LU" w:eastAsia="de-DE"/>
        </w:rPr>
        <w:t>raitement</w:t>
      </w: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s possibles  à 2  adresses :</w:t>
      </w:r>
    </w:p>
    <w:p w:rsidR="00732E47" w:rsidRDefault="00732E47" w:rsidP="00732E47">
      <w:pPr>
        <w:pStyle w:val="KeinLeerraum"/>
        <w:numPr>
          <w:ilvl w:val="0"/>
          <w:numId w:val="2"/>
        </w:numPr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Luxembourg , Belair à 15, rue Aloyse Kayser</w:t>
      </w:r>
    </w:p>
    <w:p w:rsidR="00732E47" w:rsidRDefault="00732E47" w:rsidP="00732E47">
      <w:pPr>
        <w:pStyle w:val="KeinLeerraum"/>
        <w:numPr>
          <w:ilvl w:val="0"/>
          <w:numId w:val="2"/>
        </w:numPr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Schoos 7475, près de Mersch à</w:t>
      </w:r>
      <w:r w:rsidRPr="00B563B3"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 1 um Bur</w:t>
      </w: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 </w:t>
      </w:r>
    </w:p>
    <w:p w:rsidR="00732E47" w:rsidRDefault="00732E47" w:rsidP="00732E47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Aussi possible à votre propre domicile. Frais de routes comptés. </w:t>
      </w:r>
    </w:p>
    <w:p w:rsidR="00732E47" w:rsidRPr="00372187" w:rsidRDefault="00732E47" w:rsidP="00732E47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R-vous  691 483 283    Michèle Finck sage-femme</w:t>
      </w:r>
    </w:p>
    <w:p w:rsidR="00732E47" w:rsidRPr="000C1131" w:rsidRDefault="00732E47" w:rsidP="00732E47">
      <w:pPr>
        <w:rPr>
          <w:rFonts w:ascii="Comic Sans MS" w:hAnsi="Comic Sans MS"/>
          <w:b/>
          <w:sz w:val="16"/>
          <w:szCs w:val="16"/>
          <w:u w:val="single"/>
          <w:lang w:val="fr-LU"/>
        </w:rPr>
      </w:pPr>
    </w:p>
    <w:p w:rsidR="00732E47" w:rsidRPr="00FA125E" w:rsidRDefault="00732E47" w:rsidP="00732E47">
      <w:pPr>
        <w:rPr>
          <w:rFonts w:ascii="Comic Sans MS" w:hAnsi="Comic Sans MS"/>
          <w:b/>
          <w:sz w:val="16"/>
          <w:szCs w:val="16"/>
          <w:u w:val="single"/>
          <w:lang w:val="fr-LU"/>
        </w:rPr>
      </w:pPr>
    </w:p>
    <w:p w:rsidR="00732E47" w:rsidRDefault="00732E47" w:rsidP="00732E47">
      <w:pPr>
        <w:rPr>
          <w:rFonts w:ascii="Comic Sans MS" w:hAnsi="Comic Sans MS"/>
          <w:b/>
          <w:sz w:val="16"/>
          <w:szCs w:val="16"/>
          <w:u w:val="single"/>
          <w:lang w:val="fr-CH"/>
        </w:rPr>
      </w:pPr>
    </w:p>
    <w:p w:rsidR="00732E47" w:rsidRDefault="00732E47" w:rsidP="00732E47">
      <w:pPr>
        <w:rPr>
          <w:rFonts w:ascii="Comic Sans MS" w:hAnsi="Comic Sans MS"/>
          <w:b/>
          <w:sz w:val="16"/>
          <w:szCs w:val="16"/>
          <w:u w:val="single"/>
          <w:lang w:val="fr-CH"/>
        </w:rPr>
      </w:pPr>
    </w:p>
    <w:p w:rsidR="00732E47" w:rsidRDefault="00732E47" w:rsidP="00732E47">
      <w:pPr>
        <w:rPr>
          <w:rFonts w:ascii="Comic Sans MS" w:hAnsi="Comic Sans MS"/>
          <w:b/>
          <w:sz w:val="16"/>
          <w:szCs w:val="16"/>
          <w:u w:val="single"/>
          <w:lang w:val="fr-CH"/>
        </w:rPr>
      </w:pPr>
    </w:p>
    <w:p w:rsidR="00732E47" w:rsidRPr="00BD6B7D" w:rsidRDefault="00732E47" w:rsidP="00BD6B7D">
      <w:pPr>
        <w:jc w:val="both"/>
        <w:rPr>
          <w:rFonts w:asciiTheme="minorHAnsi" w:hAnsiTheme="minorHAnsi" w:cs="Tahoma"/>
          <w:b/>
          <w:sz w:val="20"/>
          <w:szCs w:val="20"/>
          <w:lang w:val="fr-CH"/>
        </w:rPr>
      </w:pPr>
    </w:p>
    <w:sectPr w:rsidR="00732E47" w:rsidRPr="00BD6B7D" w:rsidSect="00BD6B7D">
      <w:pgSz w:w="16838" w:h="11906" w:orient="landscape"/>
      <w:pgMar w:top="284" w:right="284" w:bottom="142" w:left="56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7518C"/>
    <w:multiLevelType w:val="hybridMultilevel"/>
    <w:tmpl w:val="F1FCF3AA"/>
    <w:lvl w:ilvl="0" w:tplc="33500B96">
      <w:start w:val="20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5179C"/>
    <w:multiLevelType w:val="hybridMultilevel"/>
    <w:tmpl w:val="40AA24FA"/>
    <w:lvl w:ilvl="0" w:tplc="1B141BBC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45B87"/>
    <w:rsid w:val="00002EBA"/>
    <w:rsid w:val="000117FB"/>
    <w:rsid w:val="000230F7"/>
    <w:rsid w:val="00051A07"/>
    <w:rsid w:val="000E781B"/>
    <w:rsid w:val="000F5CB1"/>
    <w:rsid w:val="000F7A2D"/>
    <w:rsid w:val="0010453F"/>
    <w:rsid w:val="00105093"/>
    <w:rsid w:val="00161461"/>
    <w:rsid w:val="00174B90"/>
    <w:rsid w:val="00226ED2"/>
    <w:rsid w:val="002366CF"/>
    <w:rsid w:val="00250891"/>
    <w:rsid w:val="00260E90"/>
    <w:rsid w:val="002F4072"/>
    <w:rsid w:val="00324722"/>
    <w:rsid w:val="0033778E"/>
    <w:rsid w:val="00394E65"/>
    <w:rsid w:val="003C6DDF"/>
    <w:rsid w:val="003F2A65"/>
    <w:rsid w:val="0042142B"/>
    <w:rsid w:val="0045741C"/>
    <w:rsid w:val="004606FE"/>
    <w:rsid w:val="004B2492"/>
    <w:rsid w:val="004C5CEB"/>
    <w:rsid w:val="004F67C3"/>
    <w:rsid w:val="00500FEC"/>
    <w:rsid w:val="0051798D"/>
    <w:rsid w:val="00556B3A"/>
    <w:rsid w:val="0057196C"/>
    <w:rsid w:val="00596BD7"/>
    <w:rsid w:val="005A622C"/>
    <w:rsid w:val="005C09FE"/>
    <w:rsid w:val="0060150D"/>
    <w:rsid w:val="006363FD"/>
    <w:rsid w:val="00641EE6"/>
    <w:rsid w:val="00642E4E"/>
    <w:rsid w:val="006525EE"/>
    <w:rsid w:val="00654F01"/>
    <w:rsid w:val="006A04D5"/>
    <w:rsid w:val="006A09A8"/>
    <w:rsid w:val="006A690F"/>
    <w:rsid w:val="0072275B"/>
    <w:rsid w:val="007250AE"/>
    <w:rsid w:val="00732E47"/>
    <w:rsid w:val="00745B87"/>
    <w:rsid w:val="007462B6"/>
    <w:rsid w:val="00746344"/>
    <w:rsid w:val="00756C94"/>
    <w:rsid w:val="00783730"/>
    <w:rsid w:val="00783BB1"/>
    <w:rsid w:val="007D05E7"/>
    <w:rsid w:val="0085552A"/>
    <w:rsid w:val="008571F5"/>
    <w:rsid w:val="0087070D"/>
    <w:rsid w:val="008B26D7"/>
    <w:rsid w:val="008E2154"/>
    <w:rsid w:val="009148BF"/>
    <w:rsid w:val="00947B82"/>
    <w:rsid w:val="00963993"/>
    <w:rsid w:val="00993ACA"/>
    <w:rsid w:val="00997F8C"/>
    <w:rsid w:val="009E26B9"/>
    <w:rsid w:val="009E3A76"/>
    <w:rsid w:val="009F6875"/>
    <w:rsid w:val="00A140CB"/>
    <w:rsid w:val="00A26FEE"/>
    <w:rsid w:val="00A5076D"/>
    <w:rsid w:val="00A6466B"/>
    <w:rsid w:val="00A655AF"/>
    <w:rsid w:val="00AD31CB"/>
    <w:rsid w:val="00AF2D9B"/>
    <w:rsid w:val="00B10712"/>
    <w:rsid w:val="00B23118"/>
    <w:rsid w:val="00B6132E"/>
    <w:rsid w:val="00BB308A"/>
    <w:rsid w:val="00BC6FBA"/>
    <w:rsid w:val="00BD6B7D"/>
    <w:rsid w:val="00BF2246"/>
    <w:rsid w:val="00C26C49"/>
    <w:rsid w:val="00C34A72"/>
    <w:rsid w:val="00C44C88"/>
    <w:rsid w:val="00C46CD8"/>
    <w:rsid w:val="00C702F3"/>
    <w:rsid w:val="00C94C65"/>
    <w:rsid w:val="00C96473"/>
    <w:rsid w:val="00CE5E74"/>
    <w:rsid w:val="00CF085F"/>
    <w:rsid w:val="00CF2AD7"/>
    <w:rsid w:val="00D16D1F"/>
    <w:rsid w:val="00D6712B"/>
    <w:rsid w:val="00D74F78"/>
    <w:rsid w:val="00D9164E"/>
    <w:rsid w:val="00DC561A"/>
    <w:rsid w:val="00DD4EB8"/>
    <w:rsid w:val="00E002FD"/>
    <w:rsid w:val="00E06BDC"/>
    <w:rsid w:val="00E15BCA"/>
    <w:rsid w:val="00E21A4C"/>
    <w:rsid w:val="00E23675"/>
    <w:rsid w:val="00E52D5F"/>
    <w:rsid w:val="00E70AB2"/>
    <w:rsid w:val="00E74802"/>
    <w:rsid w:val="00EA13AE"/>
    <w:rsid w:val="00EC7455"/>
    <w:rsid w:val="00FD4B51"/>
    <w:rsid w:val="00FE7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53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10453F"/>
    <w:rPr>
      <w:color w:val="0000FF"/>
      <w:u w:val="single"/>
    </w:rPr>
  </w:style>
  <w:style w:type="table" w:styleId="Tabellengitternetz">
    <w:name w:val="Table Grid"/>
    <w:basedOn w:val="NormaleTabelle"/>
    <w:uiPriority w:val="59"/>
    <w:rsid w:val="005719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196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196C"/>
    <w:rPr>
      <w:rFonts w:ascii="Tahoma" w:eastAsia="Times New Roman" w:hAnsi="Tahoma" w:cs="Tahoma"/>
      <w:sz w:val="16"/>
      <w:szCs w:val="16"/>
      <w:lang w:val="en-US"/>
    </w:rPr>
  </w:style>
  <w:style w:type="paragraph" w:styleId="Listenabsatz">
    <w:name w:val="List Paragraph"/>
    <w:basedOn w:val="Standard"/>
    <w:uiPriority w:val="34"/>
    <w:qFormat/>
    <w:rsid w:val="00E23675"/>
    <w:pPr>
      <w:ind w:left="720"/>
      <w:contextualSpacing/>
    </w:pPr>
  </w:style>
  <w:style w:type="paragraph" w:styleId="KeinLeerraum">
    <w:name w:val="No Spacing"/>
    <w:uiPriority w:val="1"/>
    <w:qFormat/>
    <w:rsid w:val="00BD6B7D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C38D7C-AE52-4F87-87F9-2E41A23BF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Finck</dc:creator>
  <cp:lastModifiedBy>Michele Finck</cp:lastModifiedBy>
  <cp:revision>2</cp:revision>
  <cp:lastPrinted>2016-01-20T09:35:00Z</cp:lastPrinted>
  <dcterms:created xsi:type="dcterms:W3CDTF">2016-09-23T09:03:00Z</dcterms:created>
  <dcterms:modified xsi:type="dcterms:W3CDTF">2016-09-23T09:03:00Z</dcterms:modified>
</cp:coreProperties>
</file>