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74888" w14:textId="6A170004" w:rsidR="00C57A4E" w:rsidRDefault="00E23069" w:rsidP="00B069D6">
      <w:pPr>
        <w:shd w:val="clear" w:color="auto" w:fill="CAEDFB" w:themeFill="accent4" w:themeFillTint="33"/>
        <w:rPr>
          <w:rFonts w:ascii="Times New Roman" w:hAnsi="Times New Roman" w:cs="Times New Roman"/>
          <w:b/>
          <w:bCs/>
        </w:rPr>
      </w:pPr>
      <w:r>
        <w:rPr>
          <w:rFonts w:ascii="Times New Roman" w:hAnsi="Times New Roman" w:cs="Times New Roman"/>
          <w:b/>
          <w:bCs/>
        </w:rPr>
        <w:t>Super swanky title</w:t>
      </w:r>
    </w:p>
    <w:p w14:paraId="38FB894D" w14:textId="50A553BF" w:rsidR="00E23069" w:rsidRPr="00506CAE" w:rsidRDefault="00E23069" w:rsidP="00B069D6">
      <w:pPr>
        <w:shd w:val="clear" w:color="auto" w:fill="CAEDFB" w:themeFill="accent4" w:themeFillTint="33"/>
        <w:rPr>
          <w:rFonts w:ascii="Times New Roman" w:hAnsi="Times New Roman" w:cs="Times New Roman"/>
          <w:b/>
          <w:bCs/>
        </w:rPr>
      </w:pPr>
      <w:r>
        <w:rPr>
          <w:rFonts w:ascii="Times New Roman" w:hAnsi="Times New Roman" w:cs="Times New Roman"/>
          <w:b/>
          <w:bCs/>
        </w:rPr>
        <w:t>Author list</w:t>
      </w:r>
    </w:p>
    <w:p w14:paraId="0FB88903" w14:textId="795C14D2" w:rsidR="00C57A4E" w:rsidRPr="00506CAE" w:rsidRDefault="00C57A4E" w:rsidP="009B2CC6">
      <w:pPr>
        <w:rPr>
          <w:rFonts w:ascii="Times New Roman" w:hAnsi="Times New Roman" w:cs="Times New Roman"/>
          <w:b/>
          <w:bCs/>
        </w:rPr>
      </w:pPr>
      <w:r w:rsidRPr="00506CAE">
        <w:rPr>
          <w:rFonts w:ascii="Times New Roman" w:hAnsi="Times New Roman" w:cs="Times New Roman"/>
          <w:b/>
          <w:bCs/>
        </w:rPr>
        <w:t>Background</w:t>
      </w:r>
    </w:p>
    <w:p w14:paraId="042AADE9" w14:textId="5398C7ED" w:rsidR="00C57A4E" w:rsidRPr="00B33468" w:rsidRDefault="006F1B1B" w:rsidP="00B069D6">
      <w:pPr>
        <w:shd w:val="clear" w:color="auto" w:fill="CAEDFB" w:themeFill="accent4" w:themeFillTint="33"/>
        <w:rPr>
          <w:rFonts w:ascii="Times New Roman" w:hAnsi="Times New Roman" w:cs="Times New Roman"/>
          <w:bCs/>
          <w:lang w:val="en-US"/>
        </w:rPr>
      </w:pPr>
      <w:commentRangeStart w:id="0"/>
      <w:r w:rsidRPr="00506CAE">
        <w:rPr>
          <w:rFonts w:ascii="Times New Roman" w:hAnsi="Times New Roman" w:cs="Times New Roman"/>
        </w:rPr>
        <w:t xml:space="preserve">Urbanization </w:t>
      </w:r>
      <w:commentRangeEnd w:id="0"/>
      <w:r w:rsidR="007F4DC3">
        <w:rPr>
          <w:rStyle w:val="CommentReference"/>
        </w:rPr>
        <w:commentReference w:id="0"/>
      </w:r>
      <w:r w:rsidRPr="00506CAE">
        <w:rPr>
          <w:rFonts w:ascii="Times New Roman" w:hAnsi="Times New Roman" w:cs="Times New Roman"/>
        </w:rPr>
        <w:t xml:space="preserve">exerts unique pressures on wildlife populations. These pressures include A, B, C, and D. These pressures result in behavioural changes and adaptations that eventually </w:t>
      </w:r>
      <w:r w:rsidR="00431923">
        <w:rPr>
          <w:rFonts w:ascii="Times New Roman" w:hAnsi="Times New Roman" w:cs="Times New Roman"/>
        </w:rPr>
        <w:t xml:space="preserve">lead to </w:t>
      </w:r>
      <w:r w:rsidRPr="00506CAE">
        <w:rPr>
          <w:rFonts w:ascii="Times New Roman" w:hAnsi="Times New Roman" w:cs="Times New Roman"/>
        </w:rPr>
        <w:t xml:space="preserve">evolutionary change. </w:t>
      </w:r>
      <w:r w:rsidR="00C57A4E" w:rsidRPr="00506CAE">
        <w:rPr>
          <w:rFonts w:ascii="Times New Roman" w:hAnsi="Times New Roman" w:cs="Times New Roman"/>
        </w:rPr>
        <w:t xml:space="preserve">Together, these pressures create an environment that </w:t>
      </w:r>
      <w:r w:rsidRPr="00506CAE">
        <w:rPr>
          <w:rFonts w:ascii="Times New Roman" w:hAnsi="Times New Roman" w:cs="Times New Roman"/>
        </w:rPr>
        <w:t xml:space="preserve">strongly selects certain traits and is postulated to lead to evolutionary change. The selective pressure is intensified by the removal of animals in conflict with humans. </w:t>
      </w:r>
      <w:r w:rsidR="00B33468" w:rsidRPr="00037A66">
        <w:rPr>
          <w:rFonts w:ascii="Times New Roman" w:hAnsi="Times New Roman" w:cs="Times New Roman"/>
          <w:bCs/>
          <w:lang w:val="en-US"/>
        </w:rPr>
        <w:t>Because coyotes in conflict may be removed via lethal management, there is strong selective pressure in cities that is postulated to shape the phenotypes of urban-adapted animals</w:t>
      </w:r>
      <w:r w:rsidR="00B33468">
        <w:rPr>
          <w:rFonts w:ascii="Times New Roman" w:hAnsi="Times New Roman" w:cs="Times New Roman"/>
          <w:vertAlign w:val="superscript"/>
          <w:lang w:val="en-US"/>
        </w:rPr>
        <w:t xml:space="preserve"> </w:t>
      </w:r>
      <w:r w:rsidR="00B33468">
        <w:rPr>
          <w:rFonts w:ascii="Times New Roman" w:hAnsi="Times New Roman" w:cs="Times New Roman"/>
          <w:vertAlign w:val="superscript"/>
          <w:lang w:val="en-US"/>
        </w:rPr>
        <w:fldChar w:fldCharType="begin"/>
      </w:r>
      <w:r w:rsidR="00B33468">
        <w:rPr>
          <w:rFonts w:ascii="Times New Roman" w:hAnsi="Times New Roman" w:cs="Times New Roman"/>
          <w:vertAlign w:val="superscript"/>
          <w:lang w:val="en-US"/>
        </w:rPr>
        <w:instrText xml:space="preserve"> ADDIN ZOTERO_ITEM CSL_CITATION {"citationID":"oMoGw3Ie","properties":{"formattedCitation":"(Schell et al. 2021)","plainCitation":"(Schell et al. 2021)","noteIndex":0},"citationItems":[{"id":783,"uris":["http://zotero.org/users/9696352/items/C6W5DTH5"],"itemData":{"id":783,"type":"article-journal","abstract":"Human-wildlife interactions, including human-wildlife conflict, are increasingly common as expanding urbanization worldwide creates more opportunities for people to encounter wildlife. Wildlife-vehicle collisions, zoonotic disease transmission, property damage, and physical attacks to people or their pets have negative consequences for both people and wildlife, underscoring the need for comprehensive strategies that mitigate and prevent conflict altogether. Management techniques often aim to deter, relocate, or remove individual organisms, all of which may present a significant selective force in both urban and nonurban systems. Management-induced selection may significantly affect the adaptive or nonadaptive evolutionary processes of urban populations, yet few studies explicate the links among conflict, wildlife management, and urban evolution. Moreover, the intensity of conflict management can vary considerably by taxon, public perception, policy, religious and cultural beliefs, and geographic region, which underscores the complexity of developing flexible tools to reduce conflict. Here, we present a cross-disciplinary perspective that integrates human-wildlife conflict, wildlife management, and urban evolution to address how social-ecological processes drive wildlife adaptation in cities. We emphasize that variance in implemented management actions shapes the strength and rate of phenotypic and evolutionary change. We also consider how specific management strategies either promote genetic or plastic changes, and how leveraging those biological inferences could help optimize management actions while minimizing conflict. Investigating human-wildlife conflict as an evolutionary phenomenon may provide insights into how conflict arises and how management plays a critical role in shaping urban wildlife phenotypes.","container-title":"Evolutionary Applications","DOI":"10.1111/eva.13131","ISSN":"1752-4571","issue":"1","note":"WOS:000573459200001","page":"178-197","title":"The evolutionary consequences of human-wildlife conflict in cities","volume":"14","author":[{"family":"Schell","given":"Christopher J."},{"family":"Stanton","given":"Lauren A."},{"family":"Young","given":"Julie K."},{"family":"Angeloni","given":"Lisa M."},{"family":"Lambert","given":"Joanna E."},{"family":"Breck","given":"Stewart W."},{"family":"Murray","given":"Maureen H."}],"issued":{"date-parts":[["2021",1]]}}}],"schema":"https://github.com/citation-style-language/schema/raw/master/csl-citation.json"} </w:instrText>
      </w:r>
      <w:r w:rsidR="00B33468">
        <w:rPr>
          <w:rFonts w:ascii="Times New Roman" w:hAnsi="Times New Roman" w:cs="Times New Roman"/>
          <w:vertAlign w:val="superscript"/>
          <w:lang w:val="en-US"/>
        </w:rPr>
        <w:fldChar w:fldCharType="separate"/>
      </w:r>
      <w:r w:rsidR="00B33468" w:rsidRPr="00C30B3B">
        <w:rPr>
          <w:rFonts w:ascii="Times New Roman" w:hAnsi="Times New Roman" w:cs="Times New Roman"/>
        </w:rPr>
        <w:t>(Schell et al. 2021)</w:t>
      </w:r>
      <w:r w:rsidR="00B33468">
        <w:rPr>
          <w:rFonts w:ascii="Times New Roman" w:hAnsi="Times New Roman" w:cs="Times New Roman"/>
          <w:vertAlign w:val="superscript"/>
          <w:lang w:val="en-US"/>
        </w:rPr>
        <w:fldChar w:fldCharType="end"/>
      </w:r>
      <w:r w:rsidR="00B33468" w:rsidRPr="00037A66">
        <w:rPr>
          <w:rFonts w:ascii="Times New Roman" w:hAnsi="Times New Roman" w:cs="Times New Roman"/>
          <w:bCs/>
          <w:lang w:val="en-US"/>
        </w:rPr>
        <w:t xml:space="preserve">. In coyotes, nonlethal management strategies (e.g., aversive conditioning) may </w:t>
      </w:r>
      <w:proofErr w:type="spellStart"/>
      <w:r w:rsidR="00B33468" w:rsidRPr="00037A66">
        <w:rPr>
          <w:rFonts w:ascii="Times New Roman" w:hAnsi="Times New Roman" w:cs="Times New Roman"/>
          <w:bCs/>
          <w:lang w:val="en-US"/>
        </w:rPr>
        <w:t>favour</w:t>
      </w:r>
      <w:proofErr w:type="spellEnd"/>
      <w:r w:rsidR="00B33468" w:rsidRPr="00037A66">
        <w:rPr>
          <w:rFonts w:ascii="Times New Roman" w:hAnsi="Times New Roman" w:cs="Times New Roman"/>
          <w:bCs/>
          <w:lang w:val="en-US"/>
        </w:rPr>
        <w:t xml:space="preserve"> individuals that exhibit </w:t>
      </w:r>
      <w:proofErr w:type="spellStart"/>
      <w:r w:rsidR="00B33468" w:rsidRPr="00037A66">
        <w:rPr>
          <w:rFonts w:ascii="Times New Roman" w:hAnsi="Times New Roman" w:cs="Times New Roman"/>
          <w:bCs/>
          <w:lang w:val="en-US"/>
        </w:rPr>
        <w:t>behavioural</w:t>
      </w:r>
      <w:proofErr w:type="spellEnd"/>
      <w:r w:rsidR="00B33468" w:rsidRPr="00037A66">
        <w:rPr>
          <w:rFonts w:ascii="Times New Roman" w:hAnsi="Times New Roman" w:cs="Times New Roman"/>
          <w:bCs/>
          <w:lang w:val="en-US"/>
        </w:rPr>
        <w:t xml:space="preserve"> plasticity, while removing individuals exhibiting conflict </w:t>
      </w:r>
      <w:proofErr w:type="spellStart"/>
      <w:r w:rsidR="00B33468" w:rsidRPr="00037A66">
        <w:rPr>
          <w:rFonts w:ascii="Times New Roman" w:hAnsi="Times New Roman" w:cs="Times New Roman"/>
          <w:bCs/>
          <w:lang w:val="en-US"/>
        </w:rPr>
        <w:t>behaviours</w:t>
      </w:r>
      <w:proofErr w:type="spellEnd"/>
      <w:r w:rsidR="00B33468" w:rsidRPr="00037A66">
        <w:rPr>
          <w:rFonts w:ascii="Times New Roman" w:hAnsi="Times New Roman" w:cs="Times New Roman"/>
          <w:bCs/>
          <w:lang w:val="en-US"/>
        </w:rPr>
        <w:t xml:space="preserve"> may select against boldness</w:t>
      </w:r>
      <w:r w:rsidR="00B33468">
        <w:rPr>
          <w:rFonts w:ascii="Times New Roman" w:hAnsi="Times New Roman" w:cs="Times New Roman"/>
          <w:vertAlign w:val="superscript"/>
          <w:lang w:val="en-US"/>
        </w:rPr>
        <w:t xml:space="preserve"> </w:t>
      </w:r>
      <w:r w:rsidR="00B33468">
        <w:rPr>
          <w:rFonts w:ascii="Times New Roman" w:hAnsi="Times New Roman" w:cs="Times New Roman"/>
          <w:vertAlign w:val="superscript"/>
          <w:lang w:val="en-US"/>
        </w:rPr>
        <w:fldChar w:fldCharType="begin"/>
      </w:r>
      <w:r w:rsidR="00B33468">
        <w:rPr>
          <w:rFonts w:ascii="Times New Roman" w:hAnsi="Times New Roman" w:cs="Times New Roman"/>
          <w:vertAlign w:val="superscript"/>
          <w:lang w:val="en-US"/>
        </w:rPr>
        <w:instrText xml:space="preserve"> ADDIN ZOTERO_ITEM CSL_CITATION {"citationID":"eelTdUX9","properties":{"formattedCitation":"(Schell et al. 2021)","plainCitation":"(Schell et al. 2021)","noteIndex":0},"citationItems":[{"id":783,"uris":["http://zotero.org/users/9696352/items/C6W5DTH5"],"itemData":{"id":783,"type":"article-journal","abstract":"Human-wildlife interactions, including human-wildlife conflict, are increasingly common as expanding urbanization worldwide creates more opportunities for people to encounter wildlife. Wildlife-vehicle collisions, zoonotic disease transmission, property damage, and physical attacks to people or their pets have negative consequences for both people and wildlife, underscoring the need for comprehensive strategies that mitigate and prevent conflict altogether. Management techniques often aim to deter, relocate, or remove individual organisms, all of which may present a significant selective force in both urban and nonurban systems. Management-induced selection may significantly affect the adaptive or nonadaptive evolutionary processes of urban populations, yet few studies explicate the links among conflict, wildlife management, and urban evolution. Moreover, the intensity of conflict management can vary considerably by taxon, public perception, policy, religious and cultural beliefs, and geographic region, which underscores the complexity of developing flexible tools to reduce conflict. Here, we present a cross-disciplinary perspective that integrates human-wildlife conflict, wildlife management, and urban evolution to address how social-ecological processes drive wildlife adaptation in cities. We emphasize that variance in implemented management actions shapes the strength and rate of phenotypic and evolutionary change. We also consider how specific management strategies either promote genetic or plastic changes, and how leveraging those biological inferences could help optimize management actions while minimizing conflict. Investigating human-wildlife conflict as an evolutionary phenomenon may provide insights into how conflict arises and how management plays a critical role in shaping urban wildlife phenotypes.","container-title":"Evolutionary Applications","DOI":"10.1111/eva.13131","ISSN":"1752-4571","issue":"1","note":"WOS:000573459200001","page":"178-197","title":"The evolutionary consequences of human-wildlife conflict in cities","volume":"14","author":[{"family":"Schell","given":"Christopher J."},{"family":"Stanton","given":"Lauren A."},{"family":"Young","given":"Julie K."},{"family":"Angeloni","given":"Lisa M."},{"family":"Lambert","given":"Joanna E."},{"family":"Breck","given":"Stewart W."},{"family":"Murray","given":"Maureen H."}],"issued":{"date-parts":[["2021",1]]}}}],"schema":"https://github.com/citation-style-language/schema/raw/master/csl-citation.json"} </w:instrText>
      </w:r>
      <w:r w:rsidR="00B33468">
        <w:rPr>
          <w:rFonts w:ascii="Times New Roman" w:hAnsi="Times New Roman" w:cs="Times New Roman"/>
          <w:vertAlign w:val="superscript"/>
          <w:lang w:val="en-US"/>
        </w:rPr>
        <w:fldChar w:fldCharType="separate"/>
      </w:r>
      <w:r w:rsidR="00B33468" w:rsidRPr="00783096">
        <w:rPr>
          <w:rFonts w:ascii="Times New Roman" w:hAnsi="Times New Roman" w:cs="Times New Roman"/>
        </w:rPr>
        <w:t>(Schell et al. 2021)</w:t>
      </w:r>
      <w:r w:rsidR="00B33468">
        <w:rPr>
          <w:rFonts w:ascii="Times New Roman" w:hAnsi="Times New Roman" w:cs="Times New Roman"/>
          <w:vertAlign w:val="superscript"/>
          <w:lang w:val="en-US"/>
        </w:rPr>
        <w:fldChar w:fldCharType="end"/>
      </w:r>
      <w:r w:rsidR="00B33468" w:rsidRPr="00037A66">
        <w:rPr>
          <w:rFonts w:ascii="Times New Roman" w:hAnsi="Times New Roman" w:cs="Times New Roman"/>
          <w:bCs/>
          <w:lang w:val="en-US"/>
        </w:rPr>
        <w:t xml:space="preserve">. </w:t>
      </w:r>
    </w:p>
    <w:p w14:paraId="384B9D52" w14:textId="2BB840FA" w:rsidR="00D90683" w:rsidRDefault="00B33468" w:rsidP="00B069D6">
      <w:pPr>
        <w:rPr>
          <w:rFonts w:ascii="Times New Roman" w:hAnsi="Times New Roman" w:cs="Times New Roman"/>
          <w:bCs/>
          <w:lang w:val="en-US"/>
        </w:rPr>
      </w:pPr>
      <w:commentRangeStart w:id="1"/>
      <w:r>
        <w:rPr>
          <w:rFonts w:ascii="Times New Roman" w:hAnsi="Times New Roman" w:cs="Times New Roman"/>
          <w:bCs/>
          <w:lang w:val="en-US"/>
        </w:rPr>
        <w:t>U</w:t>
      </w:r>
      <w:r w:rsidR="00C73165" w:rsidRPr="00037A66">
        <w:rPr>
          <w:rFonts w:ascii="Times New Roman" w:hAnsi="Times New Roman" w:cs="Times New Roman"/>
          <w:bCs/>
          <w:lang w:val="en-US"/>
        </w:rPr>
        <w:t xml:space="preserve">rban </w:t>
      </w:r>
      <w:commentRangeEnd w:id="1"/>
      <w:r w:rsidR="006804AE">
        <w:rPr>
          <w:rStyle w:val="CommentReference"/>
        </w:rPr>
        <w:commentReference w:id="1"/>
      </w:r>
      <w:r w:rsidR="00C73165" w:rsidRPr="00037A66">
        <w:rPr>
          <w:rFonts w:ascii="Times New Roman" w:hAnsi="Times New Roman" w:cs="Times New Roman"/>
          <w:bCs/>
          <w:lang w:val="en-US"/>
        </w:rPr>
        <w:t>environment</w:t>
      </w:r>
      <w:r>
        <w:rPr>
          <w:rFonts w:ascii="Times New Roman" w:hAnsi="Times New Roman" w:cs="Times New Roman"/>
          <w:bCs/>
          <w:lang w:val="en-US"/>
        </w:rPr>
        <w:t>s</w:t>
      </w:r>
      <w:r w:rsidR="00C73165" w:rsidRPr="00037A66">
        <w:rPr>
          <w:rFonts w:ascii="Times New Roman" w:hAnsi="Times New Roman" w:cs="Times New Roman"/>
          <w:bCs/>
          <w:lang w:val="en-US"/>
        </w:rPr>
        <w:t xml:space="preserve"> may alter cognition as </w:t>
      </w:r>
      <w:r w:rsidR="00E944A8">
        <w:rPr>
          <w:rFonts w:ascii="Times New Roman" w:hAnsi="Times New Roman" w:cs="Times New Roman"/>
          <w:bCs/>
          <w:lang w:val="en-US"/>
        </w:rPr>
        <w:t xml:space="preserve">an </w:t>
      </w:r>
      <w:r w:rsidR="00C73165" w:rsidRPr="00037A66">
        <w:rPr>
          <w:rFonts w:ascii="Times New Roman" w:hAnsi="Times New Roman" w:cs="Times New Roman"/>
          <w:bCs/>
          <w:lang w:val="en-US"/>
        </w:rPr>
        <w:t xml:space="preserve">aspect of </w:t>
      </w:r>
      <w:r w:rsidR="00E944A8">
        <w:rPr>
          <w:rFonts w:ascii="Times New Roman" w:hAnsi="Times New Roman" w:cs="Times New Roman"/>
          <w:bCs/>
          <w:lang w:val="en-US"/>
        </w:rPr>
        <w:t xml:space="preserve">urban wildlife </w:t>
      </w:r>
      <w:r w:rsidR="00C73165" w:rsidRPr="00037A66">
        <w:rPr>
          <w:rFonts w:ascii="Times New Roman" w:hAnsi="Times New Roman" w:cs="Times New Roman"/>
          <w:bCs/>
          <w:lang w:val="en-US"/>
        </w:rPr>
        <w:t xml:space="preserve">ecology and </w:t>
      </w:r>
      <w:proofErr w:type="spellStart"/>
      <w:r w:rsidR="00C73165" w:rsidRPr="00037A66">
        <w:rPr>
          <w:rFonts w:ascii="Times New Roman" w:hAnsi="Times New Roman" w:cs="Times New Roman"/>
          <w:bCs/>
          <w:lang w:val="en-US"/>
        </w:rPr>
        <w:t>behaviour</w:t>
      </w:r>
      <w:proofErr w:type="spellEnd"/>
      <w:r w:rsidR="00C73165" w:rsidRPr="00037A66">
        <w:rPr>
          <w:rFonts w:ascii="Times New Roman" w:hAnsi="Times New Roman" w:cs="Times New Roman"/>
          <w:bCs/>
          <w:lang w:val="en-US"/>
        </w:rPr>
        <w:t xml:space="preserve"> that logically support</w:t>
      </w:r>
      <w:r w:rsidR="00E944A8">
        <w:rPr>
          <w:rFonts w:ascii="Times New Roman" w:hAnsi="Times New Roman" w:cs="Times New Roman"/>
          <w:bCs/>
          <w:lang w:val="en-US"/>
        </w:rPr>
        <w:t>s</w:t>
      </w:r>
      <w:r w:rsidR="00C73165" w:rsidRPr="00037A66">
        <w:rPr>
          <w:rFonts w:ascii="Times New Roman" w:hAnsi="Times New Roman" w:cs="Times New Roman"/>
          <w:bCs/>
          <w:lang w:val="en-US"/>
        </w:rPr>
        <w:t xml:space="preserve"> adaptation to cities.</w:t>
      </w:r>
      <w:r w:rsidR="00A8070C" w:rsidRPr="00506CAE">
        <w:rPr>
          <w:rFonts w:ascii="Times New Roman" w:hAnsi="Times New Roman" w:cs="Times New Roman"/>
          <w:bCs/>
          <w:lang w:val="en-US"/>
        </w:rPr>
        <w:t xml:space="preserve"> </w:t>
      </w:r>
      <w:r w:rsidR="00BD6822" w:rsidRPr="00037A66">
        <w:rPr>
          <w:rFonts w:ascii="Times New Roman" w:hAnsi="Times New Roman" w:cs="Times New Roman"/>
          <w:bCs/>
          <w:lang w:val="en-US"/>
        </w:rPr>
        <w:t>Tests of several urban-adapted generalist carnivores have revealed that urban-living individuals have improved metrics of cognition and intelligence compared to conspecifics living outside of cities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bCs/>
          <w:lang w:val="en-US"/>
        </w:rPr>
        <w:fldChar w:fldCharType="begin"/>
      </w:r>
      <w:r w:rsidR="00BD6822" w:rsidRPr="00506CAE">
        <w:rPr>
          <w:rFonts w:ascii="Times New Roman" w:hAnsi="Times New Roman" w:cs="Times New Roman"/>
          <w:bCs/>
          <w:lang w:val="en-US"/>
        </w:rPr>
        <w:instrText xml:space="preserve"> ADDIN ZOTERO_ITEM CSL_CITATION {"citationID":"D6oK4cjw","properties":{"formattedCitation":"(Stanton et al. 2017, 2022; Barrett et al. 2019; Daniels et al. 2019; Schell et al. 2021)","plainCitation":"(Stanton et al. 2017, 2022; Barrett et al. 2019; Daniels et al. 2019; Schell et al. 2021)","noteIndex":0},"citationItems":[{"id":775,"uris":["http://zotero.org/users/9696352/items/35HQSPI6"],"itemData":{"id":775,"type":"article-journal","abstract":"To gain a better understanding of the evolution of animal cognition, it is necessary to test and compare the cognitive abilities of a broad array of taxa. Meaningful inter-species comparisons are best achieved by employing universal paradigms that standardize testing among species. Many cognitive paradigms, however, have been tested in only a few taxa, mostly birds and primates. One such example, known as the Aesop's Fable paradigm, is designed to assess causal understanding in animals using water displacement. To evaluate the universal effectiveness of the Aesop's Fable paradigm, we applied this paradigm to a previously untested taxon, the raccoon (Procyon lotor). We first trained captive raccoons to drop stones into a tube of water to retrieve a floating food reward. Next, we presented successful raccoons with objects that differed in the amount of water they displaced to determine whether raccoons could select the most functional option. Raccoons performed differently than corvids and human children did in previous studies of Aesop's Fable, and we found raccoons to be innovative in many aspects of this task. We suggest that raccoon performance in this paradigm reflected differences in tangential factors, such as behavior, morphology, and testing procedures, rather than cognitive deficiencies. We also present insight into previously undocumented challenges that should better inform future Aesop's Fable studies incorporating more diverse taxa.","container-title":"Animal Cognition","DOI":"10.1007/s10071-017-1129-z","ISSN":"1435-9448","issue":"6","note":"WOS:000412948000013","page":"1147-1152","title":"Adaptation of the Aesop's Fable paradigm for use with raccoons (Procyon lotor): considerations for future application in non-avian and non-primate species","volume":"20","author":[{"family":"Stanton","given":"Lauren"},{"family":"Davis","given":"Emily"},{"family":"Johnson","given":"Shylo"},{"family":"Gilbert","given":"Amy"},{"family":"Benson-Amram","given":"Sarah"}],"issued":{"date-parts":[["2017",11]]}}},{"id":784,"uris":["http://zotero.org/users/9696352/items/5AQL428L"],"itemData":{"id":784,"type":"article-journal","abstract":"Cognitive abilities, such as learning and flexibility, are hypothesized to aid behavioral adaptation to urbanization. Although growing evidence suggests that cognition may indeed facilitate persistence in urban environments, we currently lack knowledge of the cognitive abilities of many urban taxa. Recent methodological advances, including radio frequency identification (RFID), have extended automated cognitive testing into the field but have yet to be applied to a diversity of taxa. Here, we used an RFID-enabled operant conditioning device to assess the habituation, learning and cognitive flexibility of a wild population of raccoons (Procyon lotor). We examined how several biological and behavioral traits influenced participation and performance in testing. We then compared the cognitive performance of wild raccoons tested in natural conditions with that of wild-caught raccoons tested in captivity from a previous study. In natural conditions, juvenile raccoons were more likely to habituate to the testing device, but performed worse in serial reversal learning, compared with adults. We also found that docile raccoons were more likely to learn how to operate the device in natural conditions, which suggests a relationship between emotional reactivity and cognitive ability in raccoons. Although raccoons in both captive and natural conditions demonstrated rapid associative learning and flexibility, raccoons in captive conditions generally performed better, likely owing to the heightened vigilance and social interference experienced by raccoons in natural conditions. Our results have important implications for future research on urban carnivores and cognition in field settings, as well as our understanding of behavioral adaptation to urbanization and coexistence with urban wildlife.","container-title":"Journal of Experimental Biology","DOI":"10.1242/jeb.243726","ISSN":"0022-0949","issue":"18","note":"WOS:000876703800015","page":"jeb243726","title":"Environmental, individual and social traits of free-ranging raccoons influence performance in cognitive testing","volume":"225","author":[{"family":"Stanton","given":"Lauren A."},{"family":"Bridge","given":"Eli S."},{"family":"Huizinga","given":"Joost"},{"family":"Benson-Amram","given":"Sarah"}],"issued":{"date-parts":[["2022",9]]}}},{"id":777,"uris":["http://zotero.org/users/9696352/items/KFDAL426"],"itemData":{"id":777,"type":"article-journal","abstract":"Recent work in animal cognition has focused on how animals respond to new or changing environments. Although many species are currently in decline, other species are thriving in human-altered habitats by taking advantage of new resources and opportunities associated with anthropogenic disturbance. Yet, as a result, these same species are often in conflict with humans and treated as a nuisance. Therefore, cognitive abilities such as innovation and behavioural flexibility may, paradoxically, lead to the demise of especially adaptive individuals. Here we review what is known about the cognition of 'nuisance' species and 'problem' individuals to shed light on the struggles of coexistence with humans along disturbed landscapes. We take an in-depth look at several cognitive abilities that are hypothesized to be of critical importance for species that are successfully utilizing human-altered environments, including neophilia, boldness, categorization, innovation, memory, learning, social learning and behavioural flexibility, and examine evidence that these cognitive abilities may also bring animals into conflict with humans. We also highlight some examples of species that may be using cognitive mechanisms to change their behaviour to avoid conflict with humans. We then discuss the role of animal cognition in current mitigation strategies that have been developed to address human-wildlife conflict. Additionally, we consider the role that human behaviour and perception of animals might play in either worsening or lessening conflict with wildlife. Finally, we propose some directions for future research and suggest that empirical investigation of 'nuisance' animal cognition could reveal the cognitive mechanisms underlying adaptation to anthropogenic change as well as help mitigate human-wildlife conflict. (C) 2018 The Association for the Study of Animal Behaviour. Published by Elsevier Ltd. All rights reserved.","container-title":"Animal Behaviour","DOI":"10.1016/j.anbehav.2018.05.005","ISSN":"0003-3472","note":"WOS:000455323900020","page":"167-177","title":"The cognition of 'nuisance' species","volume":"147","author":[{"family":"Barrett","given":"Lisa P."},{"family":"Stanton","given":"Lauren A."},{"family":"Benson-Amram","given":"Sarah"}],"issued":{"date-parts":[["2019",1]]}}},{"id":776,"uris":["http://zotero.org/users/9696352/items/Y55YD7H2"],"itemData":{"id":776,"type":"article-journal","abstract":"Innovative problem solving, repeated innovation, learning, and inhibitory control are cognitive abilities commonly regarded as important components of behaviorally flexible species. Animals exhibiting these cognitive abilities may be more likely to adapt to the unique demands of living in novel and rapidly changing environments, such as urbanized landscapes. Raccoons(Procyon lotor) are an abundant, generalist species frequently found in urban habitats, and are capable of innovative problem solving, which makes them an ideal species to assess their behavioral flexibility. We gave 20 captive raccoons a multi-access puzzle box to investigate which behavioral and cognitive mechanisms enable the generation of innovative and flexible behaviors in this species. Over two-thirds of raccoons tested were not only capable of innovative problem solving, but displayed repeated innovation by solving more than one solution on the multi-access puzzle box and demonstrated that they learned multiple solutions to a novel problem. Although we found no relationship between our measure of inhibitory control and a raccoon's ability to exhibit repeated innovations, we did find a positive relationship between the diversity of behaviors that an individual exhibited when interacting with the problem and the number of solution types that they solved. We identified other predictors of problem-solving performance, including neophobia and persistence. Finally, we examine the implications of our results in the context of the cognitive-buffer hypothesis and consider whether the widespread success of an adaptive generalist carnivore could be due in part to having these cognitive and behavioral traits.","container-title":"Animal Cognition","DOI":"10.1007/s10071-019-01252-7","ISSN":"1435-9448","issue":"3","note":"WOS:000464719200009","page":"387-396","title":"Behavioral flexibility of a generalist carnivore","volume":"22","author":[{"family":"Daniels","given":"Sarah E."},{"family":"Fanelli","given":"Rachel E."},{"family":"Gilbert","given":"Amy"},{"family":"Benson-Amram","given":"Sarah"}],"issued":{"date-parts":[["2019",5]]}}},{"id":783,"uris":["http://zotero.org/users/9696352/items/C6W5DTH5"],"itemData":{"id":783,"type":"article-journal","abstract":"Human-wildlife interactions, including human-wildlife conflict, are increasingly common as expanding urbanization worldwide creates more opportunities for people to encounter wildlife. Wildlife-vehicle collisions, zoonotic disease transmission, property damage, and physical attacks to people or their pets have negative consequences for both people and wildlife, underscoring the need for comprehensive strategies that mitigate and prevent conflict altogether. Management techniques often aim to deter, relocate, or remove individual organisms, all of which may present a significant selective force in both urban and nonurban systems. Management-induced selection may significantly affect the adaptive or nonadaptive evolutionary processes of urban populations, yet few studies explicate the links among conflict, wildlife management, and urban evolution. Moreover, the intensity of conflict management can vary considerably by taxon, public perception, policy, religious and cultural beliefs, and geographic re</w:instrText>
      </w:r>
      <w:r w:rsidR="00BD6822" w:rsidRPr="00E23069">
        <w:rPr>
          <w:rFonts w:ascii="Times New Roman" w:hAnsi="Times New Roman" w:cs="Times New Roman"/>
          <w:bCs/>
          <w:lang w:val="fr-CA"/>
        </w:rPr>
        <w:instrText xml:space="preserve">gion, which underscores the complexity of developing flexible tools to reduce conflict. Here, we present a cross-disciplinary perspective that integrates human-wildlife conflict, wildlife management, and urban evolution to address how social-ecological processes drive wildlife adaptation in cities. We emphasize that variance in implemented management actions shapes the strength and rate of phenotypic and evolutionary change. We also consider how specific management strategies either promote genetic or plastic changes, and how leveraging those biological inferences could help optimize management actions while minimizing conflict. Investigating human-wildlife conflict as an evolutionary phenomenon may provide insights into how conflict arises and how management plays a critical role in shaping urban wildlife phenotypes.","container-title":"Evolutionary Applications","DOI":"10.1111/eva.13131","ISSN":"1752-4571","issue":"1","note":"WOS:000573459200001","page":"178-197","title":"The evolutionary consequences of human-wildlife conflict in cities","volume":"14","author":[{"family":"Schell","given":"Christopher J."},{"family":"Stanton","given":"Lauren A."},{"family":"Young","given":"Julie K."},{"family":"Angeloni","given":"Lisa M."},{"family":"Lambert","given":"Joanna E."},{"family":"Breck","given":"Stewart W."},{"family":"Murray","given":"Maureen H."}],"issued":{"date-parts":[["2021",1]]}}}],"schema":"https://github.com/citation-style-language/schema/raw/master/csl-citation.json"} </w:instrText>
      </w:r>
      <w:r w:rsidR="00BD6822" w:rsidRPr="00506CAE">
        <w:rPr>
          <w:rFonts w:ascii="Times New Roman" w:hAnsi="Times New Roman" w:cs="Times New Roman"/>
          <w:bCs/>
          <w:lang w:val="en-US"/>
        </w:rPr>
        <w:fldChar w:fldCharType="separate"/>
      </w:r>
      <w:r w:rsidR="00BD6822" w:rsidRPr="00E23069">
        <w:rPr>
          <w:rFonts w:ascii="Times New Roman" w:hAnsi="Times New Roman" w:cs="Times New Roman"/>
          <w:lang w:val="fr-CA"/>
        </w:rPr>
        <w:t>(Stanton et al. 2017, 2022; Barrett et al. 2019; Daniels et al. 2019; Schell et al. 2021)</w:t>
      </w:r>
      <w:r w:rsidR="00BD6822" w:rsidRPr="00506CAE">
        <w:rPr>
          <w:rFonts w:ascii="Times New Roman" w:hAnsi="Times New Roman" w:cs="Times New Roman"/>
          <w:bCs/>
          <w:lang w:val="en-US"/>
        </w:rPr>
        <w:fldChar w:fldCharType="end"/>
      </w:r>
      <w:r w:rsidR="00BD6822" w:rsidRPr="00E23069">
        <w:rPr>
          <w:rFonts w:ascii="Times New Roman" w:hAnsi="Times New Roman" w:cs="Times New Roman"/>
          <w:bCs/>
          <w:lang w:val="fr-CA"/>
        </w:rPr>
        <w:t xml:space="preserve">. </w:t>
      </w:r>
      <w:r w:rsidR="00BD6822" w:rsidRPr="00037A66">
        <w:rPr>
          <w:rFonts w:ascii="Times New Roman" w:hAnsi="Times New Roman" w:cs="Times New Roman"/>
          <w:bCs/>
          <w:lang w:val="en-US"/>
        </w:rPr>
        <w:t>These results are consistent with the cognitive buffer hypothesis, which suggests that increased brain size (a metric of intelligence</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{"citationID":"Y3jVVVS6","properties":{"formattedCitation":"(Benson-Amram et al. 2016)","plainCitation":"(Benson-Amram et al. 2016)","noteIndex":0},"citationItems":[{"id":774,"uris":["http://zotero.org/users/9696352/items/2P8MG9FH"],"itemData":{"id":774,"type":"article-journal","abstract":"Despite considerable interest in the forces shaping the relationship between brain size and cognitive abilities, it remains controversial whether larger-brained animals are, indeed, better problem-solvers. Recently, several comparative studies have revealed correlations between brain size and traits thought to require advanced cognitive abilities, such as innovation, behavioral flexibility, invasion success, and self-control. However, the general assumption that animals with larger brains have superior cognitive abilities has been heavily criticized, primarily because of the lack of experimental support for it. Here, we designed an experiment to inquire whether specific neuroanatomical or socioecological measures predict success at solving a novel technical problem among species in the mammalian order Carnivora. We presented puzzle boxes, baited with food and scaled to accommodate body size, to members of 39 carnivore species from nine families housed in multiple North American zoos. We found that species with larger brains relative to their body mass were more successful at opening the boxes. In a subset of species, we also used virtual brain endocasts to measure volumes of four gross brain regions and show that some of these regions improve model prediction of success at opening the boxes when included with total brain size and body mass. Socioecological variables, including measures of social complexity and manual dexterity, failed to predict success at opening the boxes. Our results, thus, fail to support the social brain hypothesis but provide important empirical support for the relationship between relative brain size and the ability to solve this novel technical problem.","container-title":"Proceedings of the National Academy of Sciences of the United States of America","DOI":"10.1073/pnas.1505913113","ISSN":"0027-8424","issue":"9","note":"WOS:000371204500065","page":"2532-2537","title":"Brain size predicts problem-solving ability in mammalian carnivores","volume":"113","author":[{"family":"Benson-Amram","given":"Sarah"},{"family":"Dantzer","given":"Ben"},{"family":"Stricker","given":"Gregory"},{"family":"Swanson","given":"Eli M."},{"family":"Holekamp","given":"Kay E."}],"issued":{"date-parts":[["2016",3,1]]}}}],"schema":"https://github.com/citation-style-language/schema/raw/master/csl-citation.json"}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(Benson-Amram et al. 2016)</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xml:space="preserve">) buffers individuals against environmental challenges and heterogeneity by enabling novel or flexible </w:t>
      </w:r>
      <w:proofErr w:type="spellStart"/>
      <w:r w:rsidR="00BD6822" w:rsidRPr="00037A66">
        <w:rPr>
          <w:rFonts w:ascii="Times New Roman" w:hAnsi="Times New Roman" w:cs="Times New Roman"/>
          <w:bCs/>
          <w:lang w:val="en-US"/>
        </w:rPr>
        <w:t>behavioural</w:t>
      </w:r>
      <w:proofErr w:type="spellEnd"/>
      <w:r w:rsidR="00BD6822" w:rsidRPr="00037A66">
        <w:rPr>
          <w:rFonts w:ascii="Times New Roman" w:hAnsi="Times New Roman" w:cs="Times New Roman"/>
          <w:bCs/>
          <w:lang w:val="en-US"/>
        </w:rPr>
        <w:t xml:space="preserve"> responses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{"citationID":"LbQa7szI","properties":{"formattedCitation":"(Sol 2009)","plainCitation":"(Sol 2009)","noteIndex":0},"citationItems":[{"id":773,"uris":["http://zotero.org/users/9696352/items/PUDAWPIP"],"itemData":{"id":773,"type":"article-journal","abstract":"Why have some animals evolved large brains despite substantial energetic and developmental costs? A classic answer is that a large brain facilitates the construction of behavioural responses to unusual, novel or complex socioecological challenges. This buffer effect should increase survival rates and favour a longer reproductive life, thereby compensating for the costs of delayed reproduction. Although still limited, evidence in birds and mammals is accumulating that a large brain facilitates the construction of novel and altered behavioural patterns and that this ability helps dealing with new ecological challenges more successfully, supporting the cognitive-buffer interpretation of the evolution of large brains.","container-title":"Biology Letters","DOI":"10.1098/rsbl.2008.0621","ISSN":"1744-9561","issue":"1","note":"WOS:000262596700037","page":"130-133","title":"Revisiting the cognitive buffer hypothesis for the evolution of large brains","volume":"5","author":[{"family":"Sol","given":"Daniel"}],"issued":{"date-parts":[["2009",2,23]]}}}],"schema":"https://github.com/citation-style-language/schema/raw/master/csl-citation.json"}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(Sol 2009)</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The development of large brains is, in turn, supported by access to abundant, calorie-rich food in urban environments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{"citationID":"VadzpBVr","properties":{"formattedCitation":"(Benson-Amram et al. 2023)","plainCitation":"(Benson-Amram et al. 2023)","noteIndex":0},"citationItems":[{"id":786,"uris":["http://zotero.org/users/9696352/items/33JBLRVF"],"itemData":{"id":786,"type":"article-journal","abstract":"The field of animal cognition has advanced rapidly in the last 25 years. Through careful and creative studies of animals in captivity and in the wild, we have gained critical insights into the evolution of intelligence, the cognitive capacities of a diverse array of taxa, and the importance of ecological and social environments, as well as individual variation, in the expression of cognitive abilities. The field of animal cognition, however, is still being influenced by some historical tendencies. For example, primates and birds are still the majority of study species in the field of animal cognition. Studies of diverse taxa improve the generalizability of our results, are critical for testing evolutionary hypotheses, and open new paths for understanding cognition in species with vastly different morphologies. In this paper, we review the current state of knowledge of cognition in mammalian carnivores. We discuss the advantages of studying cognition in Carnivorans and the immense progress that has been made across many cognitive domains in both lab and field studies of carnivores. We also discuss the current constraints that are associated with studying carnivores. Finally, we explore new directions for future research in studies of carnivore cognition.","container-title":"Animal Cognition","DOI":"10.1007/s10071-022-01709-2","ISSN":"1435-9448","issue":"1","note":"WOS:000878935800001","page":"37-58","title":"The current state of carnivore cognition","volume":"26","author":[{"family":"Benson-Amram","given":"Sarah"},{"family":"Griebling","given":"Hannah J."},{"family":"Sluka","given":"Christina M."}],"issued":{"date-parts":[["2023",1]]}}}],"schema":"https://github.com/citation-style-language/schema/raw/master/csl-citation.json"}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(Benson-Amram et al. 2023)</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as per the expensive tissue hypothesis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{"citationID":"KTVdU6fV","properties":{"formattedCitation":"(Isler and van Schaik 2009)","plainCitation":"(Isler and van Schaik 2009)","noteIndex":0},"citationItems":[{"id":996,"uris":["http://zotero.org/users/9696352/items/32R4HVRT"],"itemData":{"id":996,"type":"article-journal","container-title":"Journal of human evolution","ISSN":"0047-2484","issue":"4","journalAbbreviation":"Journal of human evolution","note":"publisher: Elsevier","page":"392-400","title":"The expensive brain: a framework for explaining evolutionary changes in brain size","volume":"57","author":[{"family":"Isler","given":"Karin"},{"family":"Schaik","given":"Carel P","non-dropping-particle":"van"}],"issued":{"date-parts":[["2009"]]}}}],"schema":"https://github.com/citation-style-language/schema/raw/master/csl-citation.json"}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(Isler and van Schaik 2009)</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Compared to non-urban habitats, cities are highly heterogenous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{"citationID":"2YEAkW2f","properties":{"formattedCitation":"(Pickett et al. 2017)","plainCitation":"(Pickett et al. 2017)","noteIndex":0},"citationItems":[{"id":789,"uris":["http://zotero.org/users/9696352/items/JYHBJXEM"],"itemData":{"id":789,"type":"article-journal","abstract":"Urban areas are understood to be extraordinarily spatially heterogeneous. Spatial heterogeneity, and its causes, consequences, and changes, are central to ecological science. The social sciences and urban design and planning professions also include spatial heterogeneity as a key concern. However, urban ecology, as a pursuit that integrates across these disciplines, lacks a theoretical framework that synthesizes the diverse and important aspects of heterogeneity. This paper presents the concept of dynamic heterogeneity as a tool to explore how social and ecological heterogeneities interact and how they together act as both an outcome of past interactions and a driver future heterogeneity and system functions. To accomplish this goal, we relate heterogeneity to the fundamental concept of the human ecosystem. The human ecosystem concept identifies key processes that require operationalized models of dynamic heterogeneity in three process realms: the flow of materials, the assembly of urban ecosystem biota, and the locational choices humans make concerning land. We exemplify a specific dynamic model of heterogeneity in each of these realms, and indicate a range of complementary statistical approaches to integrate the drivers and outcomes of dynamic heterogeneity across the three realms. We synthesize a hierarchical framework for a theory of dynamic urban heterogeneity, noting its complementarity to other major urban theories and general model approaches. We hypothesize that human actions and structures amplify the dynamics of heterogeneity in urban systems.","container-title":"Urban Ecosystems","DOI":"10.1007/s11252-016-0574-9","ISSN":"1083-8155","issue":"1","note":"WOS:000397021300001","page":"1-14","title":"Dynamic heterogeneity: a framework to promote ecological integration and hypothesis generation in urban systems","volume":"20","author":[{"family":"Pickett","given":"S. T. A."},{"family":"Cadenasso","given":"M. L."},{"family":"Rosi-Marshall","given":"E. J."},{"family":"Belt","given":"K. T."},{"family":"Groffman","given":"P. M."},{"family":"Grove","given":"J. M."},{"family":"Irwin","given":"E. G."},{"family":"Kaushal","given":"S. S."},{"family":"LaDeau","given":"S. L."},{"family":"Nilon","given":"C. H."},{"family":"Swan","given":"C. M."},{"family":"Warren","given":"P. S."}],"issued":{"date-parts":[["2017",2]]}}}],"schema":"https://github.com/citation-style-language/schema/raw/master/csl-citation.json"}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(Pickett et al. 2017)</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xml:space="preserve">, which </w:t>
      </w:r>
      <w:r w:rsidR="00BD6822" w:rsidRPr="00506CAE">
        <w:rPr>
          <w:rFonts w:ascii="Times New Roman" w:hAnsi="Times New Roman" w:cs="Times New Roman"/>
          <w:bCs/>
          <w:lang w:val="en-US"/>
        </w:rPr>
        <w:t>renders</w:t>
      </w:r>
      <w:r w:rsidR="00BD6822" w:rsidRPr="00037A66">
        <w:rPr>
          <w:rFonts w:ascii="Times New Roman" w:hAnsi="Times New Roman" w:cs="Times New Roman"/>
          <w:bCs/>
          <w:lang w:val="en-US"/>
        </w:rPr>
        <w:t xml:space="preserve"> </w:t>
      </w:r>
      <w:proofErr w:type="spellStart"/>
      <w:r w:rsidR="00BD6822" w:rsidRPr="00037A66">
        <w:rPr>
          <w:rFonts w:ascii="Times New Roman" w:hAnsi="Times New Roman" w:cs="Times New Roman"/>
          <w:bCs/>
          <w:lang w:val="en-US"/>
        </w:rPr>
        <w:t>behavioural</w:t>
      </w:r>
      <w:proofErr w:type="spellEnd"/>
      <w:r w:rsidR="00BD6822" w:rsidRPr="00037A66">
        <w:rPr>
          <w:rFonts w:ascii="Times New Roman" w:hAnsi="Times New Roman" w:cs="Times New Roman"/>
          <w:bCs/>
          <w:lang w:val="en-US"/>
        </w:rPr>
        <w:t xml:space="preserve"> flexibility (i.e., the ability to change </w:t>
      </w:r>
      <w:proofErr w:type="spellStart"/>
      <w:r w:rsidR="00BD6822" w:rsidRPr="00037A66">
        <w:rPr>
          <w:rFonts w:ascii="Times New Roman" w:hAnsi="Times New Roman" w:cs="Times New Roman"/>
          <w:bCs/>
          <w:lang w:val="en-US"/>
        </w:rPr>
        <w:t>behaviour</w:t>
      </w:r>
      <w:proofErr w:type="spellEnd"/>
      <w:r w:rsidR="00BD6822" w:rsidRPr="00037A66">
        <w:rPr>
          <w:rFonts w:ascii="Times New Roman" w:hAnsi="Times New Roman" w:cs="Times New Roman"/>
          <w:bCs/>
          <w:lang w:val="en-US"/>
        </w:rPr>
        <w:t xml:space="preserve"> in response to changing environmental stimuli</w:t>
      </w:r>
      <w:r w:rsidR="00BD6822" w:rsidRPr="00506CAE">
        <w:rPr>
          <w:rFonts w:ascii="Times New Roman" w:hAnsi="Times New Roman" w:cs="Times New Roman"/>
          <w:vertAlign w:val="superscript"/>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{"citationID":"rF3k5uHa","properties":{"formattedCitation":"(Lea et al. 2020)","plainCitation":"(Lea et al. 2020)","noteIndex":0},"citationItems":[{"id":785,"uris":["http://zotero.org/users/9696352/items/TLX2FGEV"],"itemData":{"id":785,"type":"article-journal","abstract":"This paper aimed to explore and clarify the concept of behavioral flexibility. A selective literature review explored how the concept of behavioral flexibility has been used in ways that range from acknowledging the fact that animals' behavior is not always bounded by instinctual constraints, to describing the variation between species in their capacity for innovative foraging, a capacity that has repeatedly been linked to having a brain larger than would be predicted from body size. This wide range of usages of a single term has led to some conceptual confusion. We sought to find a more precise meaning for behavioral flexibility by representing it within a simple formal model of problem solving. The key to our model is to distinguish between an animal's state of knowledge about the world and its observable behavior, using a construct of response strength to represent that underlying knowledge. We modelled behavioral flexibility as a parameter in the function that transforms response strengths into observable response probabilities. We tested this model in simulations based on some recent experimental work on animal problem solving. Initial results showed that parametric manipulation can mimic some of the behavioral effects that have been attributed to flexibility.","container-title":"Learning &amp; Behavior","DOI":"10.3758/s13420-020-00421-w","ISSN":"1543-4494","issue":"1","note":"WOS:000516030400004","page":"173-187","title":"Behavioral flexibility: A review, a model, and some exploratory tests","volume":"48","author":[{"family":"Lea","given":"Stephen E. G."},{"family":"Chow","given":"Pizza K. Y."},{"family":"Leaver","given":"Lisa A."},{"family":"McLaren","given":"Ian P. L."}],"issued":{"date-parts":[["2020",3]]}}}],"schema":"https://github.com/citation-style-language/schema/raw/master/csl-citation.json"}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(Lea et al. 2020)</w:t>
      </w:r>
      <w:r w:rsidR="00BD6822" w:rsidRPr="00506CAE">
        <w:rPr>
          <w:rFonts w:ascii="Times New Roman" w:hAnsi="Times New Roman" w:cs="Times New Roman"/>
          <w:vertAlign w:val="superscript"/>
          <w:lang w:val="en-US"/>
        </w:rPr>
        <w:fldChar w:fldCharType="end"/>
      </w:r>
      <w:r w:rsidR="00BD6822" w:rsidRPr="00506CAE">
        <w:rPr>
          <w:rFonts w:ascii="Times New Roman" w:hAnsi="Times New Roman" w:cs="Times New Roman"/>
          <w:bCs/>
          <w:lang w:val="en-US"/>
        </w:rPr>
        <w:t xml:space="preserve">) an advantageous trait that often appears </w:t>
      </w:r>
      <w:r w:rsidR="00BD6822" w:rsidRPr="00037A66">
        <w:rPr>
          <w:rFonts w:ascii="Times New Roman" w:hAnsi="Times New Roman" w:cs="Times New Roman"/>
          <w:bCs/>
          <w:lang w:val="en-US"/>
        </w:rPr>
        <w:t>in</w:t>
      </w:r>
      <w:r w:rsidR="00BD6822" w:rsidRPr="00506CAE">
        <w:rPr>
          <w:rFonts w:ascii="Times New Roman" w:hAnsi="Times New Roman" w:cs="Times New Roman"/>
          <w:bCs/>
          <w:lang w:val="en-US"/>
        </w:rPr>
        <w:t xml:space="preserve"> urban</w:t>
      </w:r>
      <w:r w:rsidR="00BD6822" w:rsidRPr="00037A66">
        <w:rPr>
          <w:rFonts w:ascii="Times New Roman" w:hAnsi="Times New Roman" w:cs="Times New Roman"/>
          <w:bCs/>
          <w:lang w:val="en-US"/>
        </w:rPr>
        <w:t xml:space="preserve"> carnivores</w:t>
      </w:r>
      <w:r w:rsidR="00BD6822" w:rsidRPr="00506CAE">
        <w:rPr>
          <w:rFonts w:ascii="Times New Roman" w:hAnsi="Times New Roman" w:cs="Times New Roman"/>
          <w:vertAlign w:val="superscript"/>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{"citationID":"v7LwnQW6","properties":{"formattedCitation":"(Benson-Amram et al. 2023)","plainCitation":"(Benson-Amram et al. 2023)","noteIndex":0},"citationItems":[{"id":786,"uris":["http://zotero.org/users/9696352/items/33JBLRVF"],"itemData":{"id":786,"type":"article-journal","abstract":"The field of animal cognition has advanced rapidly in the last 25 years. Through careful and creative studies of animals in captivity and in the wild, we have gained critical insights into the evolution of intelligence, the cognitive capacities of a diverse array of taxa, and the importance of ecological and social environments, as well as individual variation, in the expression of cognitive abilities. The field of animal cognition, however, is still being influenced by some historical tendencies. For example, primates and birds are still the majority of study species in the field of animal cognition. Studies of diverse taxa improve the generalizability of our results, are critical for testing evolutionary hypotheses, and open new paths for understanding cognition in species with vastly different morphologies. In this paper, we review the current state of knowledge of cognition in mammalian carnivores. We discuss the advantages of studying cognition in Carnivorans and the immense progress that has been made across many cognitive domains in both lab and field studies of carnivores. We also discuss the current constraints that are associated with studying carnivores. Finally, we explore new directions for future research in studies of carnivore cognition.","container-title":"Animal Cognition","DOI":"10.1007/s10071-022-01709-2","ISSN":"1435-9448","issue":"1","note":"WOS:000878935800001","page":"37-58","title":"The current state of carnivore cognition","volume":"26","author":[{"family":"Benson-Amram","given":"Sarah"},{"family":"Griebling","given":"Hannah J."},{"family":"Sluka","given":"Christina M."}],"issued":{"date-parts":[["2023",1]]}}}],"schema":"https://github.com/citation-style-language/schema/raw/master/csl-citation.json"}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(Benson-Amram et al. 2023)</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xml:space="preserve">. Additionally, cities contain </w:t>
      </w:r>
      <w:r w:rsidR="00A151C9">
        <w:rPr>
          <w:rFonts w:ascii="Times New Roman" w:hAnsi="Times New Roman" w:cs="Times New Roman"/>
          <w:bCs/>
          <w:lang w:val="en-US"/>
        </w:rPr>
        <w:t>diverse and attractive</w:t>
      </w:r>
      <w:r w:rsidR="00BD6822" w:rsidRPr="00037A66">
        <w:rPr>
          <w:rFonts w:ascii="Times New Roman" w:hAnsi="Times New Roman" w:cs="Times New Roman"/>
          <w:bCs/>
          <w:lang w:val="en-US"/>
        </w:rPr>
        <w:t xml:space="preserve"> anthropogenic food</w:t>
      </w:r>
      <w:r w:rsidR="00BD6822" w:rsidRPr="00506CAE">
        <w:rPr>
          <w:rFonts w:ascii="Times New Roman" w:hAnsi="Times New Roman" w:cs="Times New Roman"/>
          <w:bCs/>
          <w:lang w:val="en-US"/>
        </w:rPr>
        <w:t xml:space="preserve">s </w:t>
      </w:r>
      <w:r w:rsidR="00B069D6">
        <w:rPr>
          <w:rFonts w:ascii="Times New Roman" w:hAnsi="Times New Roman" w:cs="Times New Roman"/>
          <w:bCs/>
          <w:lang w:val="en-US"/>
        </w:rPr>
        <w:fldChar w:fldCharType="begin"/>
      </w:r>
      <w:r w:rsidR="00B069D6">
        <w:rPr>
          <w:rFonts w:ascii="Times New Roman" w:hAnsi="Times New Roman" w:cs="Times New Roman"/>
          <w:bCs/>
          <w:lang w:val="en-US"/>
        </w:rPr>
        <w:instrText xml:space="preserve"> ADDIN ZOTERO_ITEM CSL_CITATION {"citationID":"UQXsTlfS","properties":{"formattedCitation":"(Raymond et al. 2024)","plainCitation":"(Raymond et al. 2024)","noteIndex":0},"citationItems":[{"id":1017,"uris":["http://zotero.org/users/9696352/items/HPDIJE6W"],"itemData":{"id":1017,"type":"article-journal","abstract":"Introduction: Zoonoses associated with urban wildlife are increasingly concerning for human health and include the recent emergence of alveolar echinococcosis (AE) in North America. AE develops following infection with the tapeworm Echinococcus multilocularis. In Alberta, up to 65% of urban coyotes (Canis latrans) are infected with E. multilocularis, and infected scats contain eggs that can be accidentally ingested by people. Our goal was to determine the predictors of infection prevalence and intensity in coyote scats in Edmonton, Canada, and to identify the predictors of coyote scat deposition and content, especially as related to anthropogenic food sources and infrastructure. Methods: To study infection prevalence and intensity, volunteers collected 269 scats, which were tested for E. multilocularis using polymerase chain reaction. We compared infection prevalence and shedding intensity by habitat and scat content. To determine predictors of scat presence and content, we used snow tracking to identify 1263 scats. We compared landscape characteristics at scats and available points, and among scats with different contents. We used negative binomial regression to predict scat abundance in city-delineated green spaces. Results: 26.0% of tested scats were positive for E. multilocularis (n = 70), and infection was twice as common as expected near compost and 1.3x more common than expected when scats contained anthropogenic food. Scats were more common than expected near other scats (80% within 1 m of scats, 27% at 11.5 m), buildings (19% at buildings, 16% at 80 m), and the camps of people experiencing homelessness (24% at camps, 20% at 60 m). Scats frequently contained fruit (52.9%), anthropogenic material (36.7%), and birdseed (16.0%), and scats containing anthropogenic material often occurred near human infrastructure, supporting a relationship between anthropogenic attractants and scat accumulation. Discussion: These results suggest that abundant food sources and anthropogenic food increase coyote aggregation, increasing both scat abundance and infection rates, which in turn increases risk of exposure to zoonotic parasites for humans. Risk to humans might be reduced by preventing coyote access to anthropogenic and aggregated food sources and educating people who are likely to encounter infected soil or vegetation, including gardeners, park users, and people experiencing homelessness.","container-title":"FRONTIERS IN CONSERVATION SCIENCE","DOI":"10.3389/fcosc.2023.1294693","ISSN":"2673-611X","note":"Web of Science ID: WOS:001148388200001","page":"1294693","source":"Clarivate Analytics Web of Science","title":"Coyote scat in cities increases risk of human exposure to an emerging zoonotic disease in North America","volume":"4","author":[{"family":"Raymond","given":"Sage"},{"family":"Steckler","given":"Deanna K."},{"family":"Seguin","given":"M. Alexis"},{"family":"St. Clair","given":"Colleen Cassady"}],"issued":{"date-parts":[["2024",1,8]]}}}],"schema":"https://github.com/citation-style-language/schema/raw/master/csl-citation.json"} </w:instrText>
      </w:r>
      <w:r w:rsidR="00B069D6">
        <w:rPr>
          <w:rFonts w:ascii="Times New Roman" w:hAnsi="Times New Roman" w:cs="Times New Roman"/>
          <w:bCs/>
          <w:lang w:val="en-US"/>
        </w:rPr>
        <w:fldChar w:fldCharType="separate"/>
      </w:r>
      <w:r w:rsidR="00B069D6" w:rsidRPr="00B069D6">
        <w:rPr>
          <w:rFonts w:ascii="Times New Roman" w:hAnsi="Times New Roman" w:cs="Times New Roman"/>
        </w:rPr>
        <w:t>(Raymond et al. 2024)</w:t>
      </w:r>
      <w:r w:rsidR="00B069D6">
        <w:rPr>
          <w:rFonts w:ascii="Times New Roman" w:hAnsi="Times New Roman" w:cs="Times New Roman"/>
          <w:bCs/>
          <w:lang w:val="en-US"/>
        </w:rPr>
        <w:fldChar w:fldCharType="end"/>
      </w:r>
      <w:r w:rsidR="00BD6822" w:rsidRPr="00037A66">
        <w:rPr>
          <w:rFonts w:ascii="Times New Roman" w:hAnsi="Times New Roman" w:cs="Times New Roman"/>
          <w:bCs/>
          <w:lang w:val="en-US"/>
        </w:rPr>
        <w:t xml:space="preserve">, and generalist carnivores that forage for various foods </w:t>
      </w:r>
      <w:r w:rsidR="00D36718">
        <w:rPr>
          <w:rFonts w:ascii="Times New Roman" w:hAnsi="Times New Roman" w:cs="Times New Roman"/>
          <w:bCs/>
          <w:lang w:val="en-US"/>
        </w:rPr>
        <w:t xml:space="preserve">typically </w:t>
      </w:r>
      <w:r w:rsidR="00BD6822" w:rsidRPr="00037A66">
        <w:rPr>
          <w:rFonts w:ascii="Times New Roman" w:hAnsi="Times New Roman" w:cs="Times New Roman"/>
          <w:bCs/>
          <w:lang w:val="en-US"/>
        </w:rPr>
        <w:t xml:space="preserve">exhibit greater </w:t>
      </w:r>
      <w:proofErr w:type="spellStart"/>
      <w:r w:rsidR="00BD6822" w:rsidRPr="00037A66">
        <w:rPr>
          <w:rFonts w:ascii="Times New Roman" w:hAnsi="Times New Roman" w:cs="Times New Roman"/>
          <w:bCs/>
          <w:lang w:val="en-US"/>
        </w:rPr>
        <w:t>behavioural</w:t>
      </w:r>
      <w:proofErr w:type="spellEnd"/>
      <w:r w:rsidR="00BD6822" w:rsidRPr="00037A66">
        <w:rPr>
          <w:rFonts w:ascii="Times New Roman" w:hAnsi="Times New Roman" w:cs="Times New Roman"/>
          <w:bCs/>
          <w:lang w:val="en-US"/>
        </w:rPr>
        <w:t xml:space="preserve"> flexibility</w:t>
      </w:r>
      <w:r w:rsidR="00BD6822" w:rsidRPr="00506CAE">
        <w:rPr>
          <w:rFonts w:ascii="Times New Roman" w:hAnsi="Times New Roman" w:cs="Times New Roman"/>
          <w:vertAlign w:val="superscript"/>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{"citationID":"BIyo3GRq","properties":{"formattedCitation":"(Stanton et al. 2022)","plainCitation":"(Stanton et al. 2022)","noteIndex":0},"citationItems":[{"id":784,"uris":["http://zotero.org/users/9696352/items/5AQL428L"],"itemData":{"id":784,"type":"article-journal","abstract":"Cognitive abilities, such as learning and flexibility, are hypothesized to aid behavioral adaptation to urbanization. Although growing evidence suggests that cognition may indeed facilitate persistence in urban environments, we currently lack knowledge of the cognitive abilities of many urban taxa. Recent methodological advances, including radio frequency identification (RFID), have extended automated cognitive testing into the field but have yet to be applied to a diversity of taxa. Here, we used an RFID-enabled operant conditioning device to assess the habituation, learning and cognitive flexibility of a wild population of raccoons (Procyon lotor). We examined how several biological and behavioral traits influenced participation and performance in testing. We then compared the cognitive performance of wild raccoons tested in natural conditions with that of wild-caught raccoons tested in captivity from a previous study. In natural conditions, juvenile raccoons were more likely to habituate to the testing device, but performed worse in serial reversal learning, compared with adults. We also found that docile raccoons were more likely to learn how to operate the device in natural conditions, which suggests a relationship between emotional reactivity and cognitive ability in raccoons. Although raccoons in both captive and natural conditions demonstrated rapid associative learning and flexibility, raccoons in captive conditions generally performed better, likely owing to the heightened vigilance and social interference experienced by raccoons in natural conditions. Our results have important implications for future research on urban carnivores and cognition in field settings, as well as our understanding of behavioral adaptation to urbanization and coexistence with urban wildlife.","container-title":"Journal of Experimental Biology","DOI":"10.1242/jeb.243726","ISSN":"0022-0949","issue":"18","note":"WOS:000876703800015","page":"jeb243726","title":"Environmental, individual and social traits of free-ranging raccoons influence performance in cognitive testing","volume":"225","author":[{"family":"Stanton","given":"Lauren A."},{"family":"Bridge","given":"Eli S."},{"family":"Huizinga","given":"Joost"},{"family":"Benson-Amram","given":"Sarah"}],"issued":{"date-parts":[["2022",9]]}}}],"schema":"https://github.com/citation-style-language/schema/raw/master/csl-citation.json"}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(Stanton et al. 2022)</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xml:space="preserve">. </w:t>
      </w:r>
    </w:p>
    <w:p w14:paraId="63F0B200" w14:textId="5B80A337" w:rsidR="003403FE" w:rsidRDefault="00BD6822" w:rsidP="00B069D6">
      <w:pPr>
        <w:rPr>
          <w:rFonts w:ascii="Times New Roman" w:hAnsi="Times New Roman" w:cs="Times New Roman"/>
          <w:bCs/>
          <w:lang w:val="en-US"/>
        </w:rPr>
      </w:pPr>
      <w:r>
        <w:rPr>
          <w:rFonts w:ascii="Times New Roman" w:hAnsi="Times New Roman" w:cs="Times New Roman"/>
          <w:bCs/>
          <w:lang w:val="en-US"/>
        </w:rPr>
        <w:t>O</w:t>
      </w:r>
      <w:r w:rsidR="00C30B3B" w:rsidRPr="00037A66">
        <w:rPr>
          <w:rFonts w:ascii="Times New Roman" w:hAnsi="Times New Roman" w:cs="Times New Roman"/>
          <w:bCs/>
          <w:lang w:val="en-US"/>
        </w:rPr>
        <w:t xml:space="preserve">ne method of assessing </w:t>
      </w:r>
      <w:proofErr w:type="spellStart"/>
      <w:r w:rsidR="00C30B3B" w:rsidRPr="00037A66">
        <w:rPr>
          <w:rFonts w:ascii="Times New Roman" w:hAnsi="Times New Roman" w:cs="Times New Roman"/>
          <w:bCs/>
          <w:lang w:val="en-US"/>
        </w:rPr>
        <w:t>behavioural</w:t>
      </w:r>
      <w:proofErr w:type="spellEnd"/>
      <w:r w:rsidR="00C30B3B" w:rsidRPr="00037A66">
        <w:rPr>
          <w:rFonts w:ascii="Times New Roman" w:hAnsi="Times New Roman" w:cs="Times New Roman"/>
          <w:bCs/>
          <w:lang w:val="en-US"/>
        </w:rPr>
        <w:t xml:space="preserve"> flexibility and cognition empirically is to test the problem-solving abilities of animal</w:t>
      </w:r>
      <w:r w:rsidR="00C30B3B">
        <w:rPr>
          <w:rFonts w:ascii="Times New Roman" w:hAnsi="Times New Roman" w:cs="Times New Roman"/>
          <w:bCs/>
          <w:lang w:val="en-US"/>
        </w:rPr>
        <w:t xml:space="preserve">s </w:t>
      </w:r>
      <w:r w:rsidR="00C30B3B">
        <w:rPr>
          <w:rFonts w:ascii="Times New Roman" w:hAnsi="Times New Roman" w:cs="Times New Roman"/>
          <w:bCs/>
          <w:lang w:val="en-US"/>
        </w:rPr>
        <w:fldChar w:fldCharType="begin"/>
      </w:r>
      <w:r w:rsidR="00C30B3B">
        <w:rPr>
          <w:rFonts w:ascii="Times New Roman" w:hAnsi="Times New Roman" w:cs="Times New Roman"/>
          <w:bCs/>
          <w:lang w:val="en-US"/>
        </w:rPr>
        <w:instrText xml:space="preserve"> ADDIN ZOTERO_ITEM CSL_CITATION {"citationID":"8beZIubl","properties":{"formattedCitation":"(Audet and Lefebvre 2017; Benson-Amram et al. 2023)","plainCitation":"(Audet and Lefebvre 2017; Benson-Amram et al. 2023)","noteIndex":0},"citationItems":[{"id":782,"uris":["http://zotero.org/users/9696352/items/8NY6QU98"],"itemData":{"id":782,"type":"article-journal","abstract":"Behavioral flexibility is measured using a plethora of non-equivalent tasks. In experimental psychology, tests include reversal learning, set-shifting and self-control tasks. In addition to the latter tasks, behavioral ecologists have measured behavioral flexibility with tasks that include problem-solving and personality tests. A relationship between behavioral flexibility assessments, especially in behavioral ecology, still needs to be demonstrated. We argue that using a single umbrella term that incorporates too many unrelated traits should be avoided.Behavioral ecologists interested in comparative cognition have struggled to design tasks that are both ecologically relevant and experimentally rigorous. In experimental psychology, standardized tests of reversal learning, set-shifting and self-control have long been used to measure aspects of flexible behavior especially with regards to determining the neural mechanisms that enable animals and humans to rapidly and efficiently adapt to different situations. More recently, behavioral ecologists have used the term \"behavioral flexibility\" more broadly to explain differences in traits such as personality and innovation. Here, we argue that the term behavioral flexibility designates too many non-equivalent traits, and that this can lead to misconceptions about the nature of cognitive abilities.","container-title":"Behavioral Ecology","DOI":"10.1093/beheco/arx007","ISSN":"1045-2249","issue":"4","note":"WOS:000407590000001","page":"943-947","title":"What's flexible in behavioral flexibility?","volume":"28","author":[{"family":"Audet","given":"Jean-Nicolas"},{"family":"Lefebvre","given":"Louis"}],"issued":{"date-parts":[["2017",8]]}}},{"id":786,"uris":["http://zotero.org/users/9696352/items/33JBLRVF"],"itemData":{"id":786,"type":"article-journal","abstract":"The field of animal cognition has advanced rapidly in the last 25 years. Through careful and creative studies of animals in captivity and in the wild, we have gained critical insights into the evolution of intelligence, the cognitive capacities of a diverse array of taxa, and the importance of ecological and social environments, as well as individual variation, in the expression of cognitive abilities. The field of animal cognition, however, is still being influenced by some historical tendencies. For example, primates and birds are still the majority of study species in the field of animal cognition. Studies of diverse taxa improve the generalizability of our results, are critical for testing evolutionary hypotheses, and open new paths for understanding cognition in species with vastly different morphologies. In this paper, we review the current state of knowledge of cognition in mammalian carnivores. We discuss the advantages of studying cognition in Carnivorans and the immense progress that has been made across many cognitive domains in both lab and field studies of carnivores. We also discuss the current constraints that are associated with studying carnivores. Finally, we explore new directions for future research in studies of carnivore cognition.","container-title":"Animal Cognition","DOI":"10.1007/s10071-022-01709-2","ISSN":"1435-9448","issue":"1","note":"WOS:000878935800001","page":"37-58","title":"The current state of carnivore cognition","volume":"26","author":[{"family":"Benson-Amram","given":"Sarah"},{"family":"Griebling","given":"Hannah J."},{"family":"Sluka","given":"Christina M."}],"issued":{"date-parts":[["2023",1]]}}}],"schema":"https://github.com/citation-style-language/schema/raw/master/csl-citation.json"} </w:instrText>
      </w:r>
      <w:r w:rsidR="00C30B3B">
        <w:rPr>
          <w:rFonts w:ascii="Times New Roman" w:hAnsi="Times New Roman" w:cs="Times New Roman"/>
          <w:bCs/>
          <w:lang w:val="en-US"/>
        </w:rPr>
        <w:fldChar w:fldCharType="separate"/>
      </w:r>
      <w:r w:rsidR="00C30B3B" w:rsidRPr="00DA1012">
        <w:rPr>
          <w:rFonts w:ascii="Times New Roman" w:hAnsi="Times New Roman" w:cs="Times New Roman"/>
        </w:rPr>
        <w:t>(Audet and Lefebvre 2017; Benson-Amram et al. 2023)</w:t>
      </w:r>
      <w:r w:rsidR="00C30B3B">
        <w:rPr>
          <w:rFonts w:ascii="Times New Roman" w:hAnsi="Times New Roman" w:cs="Times New Roman"/>
          <w:bCs/>
          <w:lang w:val="en-US"/>
        </w:rPr>
        <w:fldChar w:fldCharType="end"/>
      </w:r>
      <w:r w:rsidR="00C30B3B" w:rsidRPr="00037A66">
        <w:rPr>
          <w:rFonts w:ascii="Times New Roman" w:hAnsi="Times New Roman" w:cs="Times New Roman"/>
          <w:bCs/>
          <w:lang w:val="en-US"/>
        </w:rPr>
        <w:t xml:space="preserve">, often through the use of puzzle boxes, in which animals must perform one or more manipulations of an object to acquire a reward. </w:t>
      </w:r>
      <w:r w:rsidR="004A0032">
        <w:rPr>
          <w:rFonts w:ascii="Times New Roman" w:hAnsi="Times New Roman" w:cs="Times New Roman"/>
          <w:bCs/>
          <w:lang w:val="en-US"/>
        </w:rPr>
        <w:t xml:space="preserve">Solving </w:t>
      </w:r>
      <w:r w:rsidR="00556FD1">
        <w:rPr>
          <w:rFonts w:ascii="Times New Roman" w:hAnsi="Times New Roman" w:cs="Times New Roman"/>
          <w:bCs/>
          <w:lang w:val="en-US"/>
        </w:rPr>
        <w:t>such</w:t>
      </w:r>
      <w:r w:rsidR="004A0032">
        <w:rPr>
          <w:rFonts w:ascii="Times New Roman" w:hAnsi="Times New Roman" w:cs="Times New Roman"/>
          <w:bCs/>
          <w:lang w:val="en-US"/>
        </w:rPr>
        <w:t xml:space="preserve"> puzzles requires </w:t>
      </w:r>
      <w:r w:rsidR="00556FD1">
        <w:rPr>
          <w:rFonts w:ascii="Times New Roman" w:hAnsi="Times New Roman" w:cs="Times New Roman"/>
          <w:bCs/>
          <w:lang w:val="en-US"/>
        </w:rPr>
        <w:t>various cognitive abilities; animals must use innovation,</w:t>
      </w:r>
      <w:r w:rsidR="00C30B3B" w:rsidRPr="00037A66">
        <w:rPr>
          <w:rFonts w:ascii="Times New Roman" w:hAnsi="Times New Roman" w:cs="Times New Roman"/>
          <w:bCs/>
          <w:lang w:val="en-US"/>
        </w:rPr>
        <w:t xml:space="preserve"> which is defined as </w:t>
      </w:r>
      <w:r w:rsidR="00556FD1">
        <w:rPr>
          <w:rFonts w:ascii="Times New Roman" w:hAnsi="Times New Roman" w:cs="Times New Roman"/>
          <w:bCs/>
          <w:lang w:val="en-US"/>
        </w:rPr>
        <w:t>the</w:t>
      </w:r>
      <w:r w:rsidR="00C30B3B" w:rsidRPr="00037A66">
        <w:rPr>
          <w:rFonts w:ascii="Times New Roman" w:hAnsi="Times New Roman" w:cs="Times New Roman"/>
          <w:bCs/>
          <w:lang w:val="en-US"/>
        </w:rPr>
        <w:t xml:space="preserve"> ability to apply previous knowledge to solve a novel problem</w:t>
      </w:r>
      <w:r w:rsidR="00C30B3B">
        <w:rPr>
          <w:rFonts w:ascii="Times New Roman" w:hAnsi="Times New Roman" w:cs="Times New Roman"/>
          <w:bCs/>
          <w:lang w:val="en-US"/>
        </w:rPr>
        <w:t xml:space="preserve"> </w:t>
      </w:r>
      <w:r w:rsidR="00C30B3B">
        <w:rPr>
          <w:rFonts w:ascii="Times New Roman" w:hAnsi="Times New Roman" w:cs="Times New Roman"/>
          <w:vertAlign w:val="superscript"/>
          <w:lang w:val="en-US"/>
        </w:rPr>
        <w:fldChar w:fldCharType="begin"/>
      </w:r>
      <w:r w:rsidR="00C30B3B">
        <w:rPr>
          <w:rFonts w:ascii="Times New Roman" w:hAnsi="Times New Roman" w:cs="Times New Roman"/>
          <w:vertAlign w:val="superscript"/>
          <w:lang w:val="en-US"/>
        </w:rPr>
        <w:instrText xml:space="preserve"> ADDIN ZOTERO_ITEM CSL_CITATION {"citationID":"XSPXJKfN","properties":{"formattedCitation":"(Reader et al. 2016)","plainCitation":"(Reader et al. 2016)","noteIndex":0},"citationItems":[{"id":780,"uris":["http://zotero.org/users/9696352/items/YD8AWKLH"],"itemData":{"id":780,"type":"article-journal","abstract":"This theme issue explores how and why behavioural innovation occurs, and the consequences of innovation for individuals, groups and populations. A vast literature on human innovation exists, from the development of problem-solving in children, to the evolution of technology, to the cultural systems supporting innovation. A more recent development is a growing literature on animal innovation, which has demonstrated links between innovation and personality traits, cognitive traits, neural measures, changing conditions, and the current state of the social and physical environment. Here, we introduce these fields, define key terms and discuss the potential for fruitful exchange between the diverse fields researching innovation. Comparisons of innovation between human and non-human animals provide opportunities, but also pitfalls. We also summarize some key findings specifying the circumstances in which innovation occurs, discussing factors such as the intrinsic nature of innovative individuals and the environmental and socio-ecological conditions that promote innovation, such as necessity, opportunity and free resources. We also highlight key controversies, including the relationship between innovation and intelligence, and the notion of innovativeness as an individual-level trait. Finally, we discuss current research methods and suggest some novel approaches that could fruitfully be deployed.","container-title":"Philosophical Transactions of the Royal Society B-Biological Sciences","DOI":"10.1098/rstb.2015.0182","ISSN":"0962-8436","issue":"1690","note":"WOS:000372668000001","page":"20150182","title":"Animal and human innovation: novel problems and novel solutions","volume":"371","author":[{"family":"Reader","given":"Simon M."},{"family":"Morand-Ferron","given":"Julie"},{"family":"Flynn","given":"Emma"}],"issued":{"date-parts":[["2016",3,19]]}}}],"schema":"https://github.com/citation-style-language/schema/raw/master/csl-citation.json"} </w:instrText>
      </w:r>
      <w:r w:rsidR="00C30B3B">
        <w:rPr>
          <w:rFonts w:ascii="Times New Roman" w:hAnsi="Times New Roman" w:cs="Times New Roman"/>
          <w:vertAlign w:val="superscript"/>
          <w:lang w:val="en-US"/>
        </w:rPr>
        <w:fldChar w:fldCharType="separate"/>
      </w:r>
      <w:r w:rsidR="00C30B3B" w:rsidRPr="00A0432C">
        <w:rPr>
          <w:rFonts w:ascii="Times New Roman" w:hAnsi="Times New Roman" w:cs="Times New Roman"/>
        </w:rPr>
        <w:t>(Reader et al. 2016)</w:t>
      </w:r>
      <w:r w:rsidR="00C30B3B">
        <w:rPr>
          <w:rFonts w:ascii="Times New Roman" w:hAnsi="Times New Roman" w:cs="Times New Roman"/>
          <w:vertAlign w:val="superscript"/>
          <w:lang w:val="en-US"/>
        </w:rPr>
        <w:fldChar w:fldCharType="end"/>
      </w:r>
      <w:r w:rsidR="003B1795">
        <w:rPr>
          <w:rFonts w:ascii="Times New Roman" w:hAnsi="Times New Roman" w:cs="Times New Roman"/>
          <w:lang w:val="en-US"/>
        </w:rPr>
        <w:t>.</w:t>
      </w:r>
      <w:r w:rsidR="00F00C2C">
        <w:rPr>
          <w:rFonts w:ascii="Times New Roman" w:hAnsi="Times New Roman" w:cs="Times New Roman"/>
          <w:lang w:val="en-US"/>
        </w:rPr>
        <w:t xml:space="preserve"> Related </w:t>
      </w:r>
      <w:r w:rsidR="00BC3B8A">
        <w:rPr>
          <w:rFonts w:ascii="Times New Roman" w:hAnsi="Times New Roman" w:cs="Times New Roman"/>
          <w:lang w:val="en-US"/>
        </w:rPr>
        <w:t xml:space="preserve">to innovation is </w:t>
      </w:r>
      <w:proofErr w:type="spellStart"/>
      <w:r w:rsidR="00BC3B8A">
        <w:rPr>
          <w:rFonts w:ascii="Times New Roman" w:hAnsi="Times New Roman" w:cs="Times New Roman"/>
          <w:lang w:val="en-US"/>
        </w:rPr>
        <w:t>behavioural</w:t>
      </w:r>
      <w:proofErr w:type="spellEnd"/>
      <w:r w:rsidR="00BC3B8A">
        <w:rPr>
          <w:rFonts w:ascii="Times New Roman" w:hAnsi="Times New Roman" w:cs="Times New Roman"/>
          <w:lang w:val="en-US"/>
        </w:rPr>
        <w:t xml:space="preserve"> complexity, which is a measure of </w:t>
      </w:r>
      <w:r w:rsidR="007B3506">
        <w:rPr>
          <w:rFonts w:ascii="Times New Roman" w:hAnsi="Times New Roman" w:cs="Times New Roman"/>
          <w:lang w:val="en-US"/>
        </w:rPr>
        <w:t xml:space="preserve">the diversity of </w:t>
      </w:r>
      <w:proofErr w:type="spellStart"/>
      <w:r w:rsidR="007B3506">
        <w:rPr>
          <w:rFonts w:ascii="Times New Roman" w:hAnsi="Times New Roman" w:cs="Times New Roman"/>
          <w:lang w:val="en-US"/>
        </w:rPr>
        <w:t>behaviours</w:t>
      </w:r>
      <w:proofErr w:type="spellEnd"/>
      <w:r w:rsidR="007B3506">
        <w:rPr>
          <w:rFonts w:ascii="Times New Roman" w:hAnsi="Times New Roman" w:cs="Times New Roman"/>
          <w:lang w:val="en-US"/>
        </w:rPr>
        <w:t xml:space="preserve"> an animal </w:t>
      </w:r>
      <w:r w:rsidR="0033654C">
        <w:rPr>
          <w:rFonts w:ascii="Times New Roman" w:hAnsi="Times New Roman" w:cs="Times New Roman"/>
          <w:lang w:val="en-US"/>
        </w:rPr>
        <w:t>employs when trying to solve a puzzle, within the restrictions of the animal’s motor repertoire.</w:t>
      </w:r>
      <w:r w:rsidR="003B1795">
        <w:rPr>
          <w:rFonts w:ascii="Times New Roman" w:hAnsi="Times New Roman" w:cs="Times New Roman"/>
          <w:lang w:val="en-US"/>
        </w:rPr>
        <w:t xml:space="preserve"> They must also demonstrate </w:t>
      </w:r>
      <w:r w:rsidR="00A02719">
        <w:rPr>
          <w:rFonts w:ascii="Times New Roman" w:hAnsi="Times New Roman" w:cs="Times New Roman"/>
          <w:lang w:val="en-US"/>
        </w:rPr>
        <w:t>persistence,</w:t>
      </w:r>
      <w:r w:rsidR="001455EF">
        <w:rPr>
          <w:rFonts w:ascii="Times New Roman" w:hAnsi="Times New Roman" w:cs="Times New Roman"/>
          <w:lang w:val="en-US"/>
        </w:rPr>
        <w:t xml:space="preserve"> which is </w:t>
      </w:r>
      <w:r w:rsidR="00C85B5D">
        <w:rPr>
          <w:rFonts w:ascii="Times New Roman" w:hAnsi="Times New Roman" w:cs="Times New Roman"/>
          <w:lang w:val="en-US"/>
        </w:rPr>
        <w:t xml:space="preserve">continued exertion of effort </w:t>
      </w:r>
      <w:r w:rsidR="00345DA3">
        <w:rPr>
          <w:rFonts w:ascii="Times New Roman" w:hAnsi="Times New Roman" w:cs="Times New Roman"/>
          <w:lang w:val="en-US"/>
        </w:rPr>
        <w:t>despite failure</w:t>
      </w:r>
      <w:r w:rsidR="00612F13">
        <w:rPr>
          <w:rFonts w:ascii="Times New Roman" w:hAnsi="Times New Roman" w:cs="Times New Roman"/>
          <w:lang w:val="en-US"/>
        </w:rPr>
        <w:t xml:space="preserve"> to complete a task</w:t>
      </w:r>
      <w:r w:rsidR="00A02719">
        <w:rPr>
          <w:rFonts w:ascii="Times New Roman" w:hAnsi="Times New Roman" w:cs="Times New Roman"/>
          <w:lang w:val="en-US"/>
        </w:rPr>
        <w:t xml:space="preserve"> </w:t>
      </w:r>
      <w:r w:rsidR="003E51EE">
        <w:rPr>
          <w:rFonts w:ascii="Times New Roman" w:hAnsi="Times New Roman" w:cs="Times New Roman"/>
          <w:lang w:val="en-US"/>
        </w:rPr>
        <w:fldChar w:fldCharType="begin"/>
      </w:r>
      <w:r w:rsidR="003E51EE">
        <w:rPr>
          <w:rFonts w:ascii="Times New Roman" w:hAnsi="Times New Roman" w:cs="Times New Roman"/>
          <w:lang w:val="en-US"/>
        </w:rPr>
        <w:instrText xml:space="preserve"> ADDIN ZOTERO_ITEM CSL_CITATION {"citationID":"Wa6gSMXg","properties":{"formattedCitation":"(Young et al. 2019)","plainCitation":"(Young et al. 2019)","noteIndex":0},"citationItems":[{"id":772,"uris":["http://zotero.org/users/9696352/items/MUMKMVFU"],"itemData":{"id":772,"type":"article-journal","abstract":"Social learning has important ecological and evolutionary consequences but the role of certain factors, such as social rank, neophobia (i.e., avoidance of novel stimuli), persistence, and task-reward association, remain less understood. We examined the role of these factors in social learning by captive coyotes (Canis latrans) via three studies. Study 1 involved individual animals and eliminated object neophobia by familiarizing the subjects to the testing apparatus prior to testing. Studies 2 and 3 used mated pairs to assess social rank, and included object neophobia, but differed in that study 3 decoupled the food reward from the testing apparatus (i.e., altered task-reward association). For all three studies, we compared performance between coyotes that received a demonstration from a conspecific to control animals with no demonstration prior to testing. Coyotes displayed social learning during study 1; coyotes with a demonstrator were faster and more successful at solving the puzzle box but did not necessarily use the same modality as that observed to be successful. In study 2, there was no difference in success between treatment groups but this is likely because only one coyote within each pair was successful so successful coyote results were masked by their unsuccessful mate. In study 3, there was no difference in success between treatment groups; only two coyotes, both dominant, hand-reared males with demonstrators were able to perform the task. However, coyotes with a demonstrator were less neophobic, measured as latency to approach the object, and more persistent, measured as time spent working on the apparatus. Social rank was the best predictor of neophobia and persistence and was also retained in the best model for time to eat inside the apparatus, a post-trial measurement of object neophobia. These results suggest coyotes are capable of social learning for novel tasks but social rank, neophobia, and persistence influence their social-learning capabilities. This study contributes to understanding the mechanisms underlying how animals gain information about their environment.","container-title":"Plos One","DOI":"10.1371/journal.pone.0218778","ISSN":"1932-6203","issue":"7","note":"WOS:000484947800035","page":"e0218778","title":"Persistence and conspecific observations improve problem-solving abilities of coyotes","volume":"14","author":[{"family":"Young","given":"Julie K."},{"family":"Touzot","given":"Laura"},{"family":"Brummer","given":"Stacey P."}],"issued":{"date-parts":[["2019",7,10]]}}}],"schema":"https://github.com/citation-style-language/schema/raw/master/csl-citation.json"} </w:instrText>
      </w:r>
      <w:r w:rsidR="003E51EE">
        <w:rPr>
          <w:rFonts w:ascii="Times New Roman" w:hAnsi="Times New Roman" w:cs="Times New Roman"/>
          <w:lang w:val="en-US"/>
        </w:rPr>
        <w:fldChar w:fldCharType="separate"/>
      </w:r>
      <w:r w:rsidR="003E51EE" w:rsidRPr="003E51EE">
        <w:rPr>
          <w:rFonts w:ascii="Times New Roman" w:hAnsi="Times New Roman" w:cs="Times New Roman"/>
        </w:rPr>
        <w:t>(Young et al. 2019)</w:t>
      </w:r>
      <w:r w:rsidR="003E51EE">
        <w:rPr>
          <w:rFonts w:ascii="Times New Roman" w:hAnsi="Times New Roman" w:cs="Times New Roman"/>
          <w:lang w:val="en-US"/>
        </w:rPr>
        <w:fldChar w:fldCharType="end"/>
      </w:r>
      <w:r w:rsidR="00C30B3B" w:rsidRPr="00037A66">
        <w:rPr>
          <w:rFonts w:ascii="Times New Roman" w:hAnsi="Times New Roman" w:cs="Times New Roman"/>
          <w:bCs/>
          <w:lang w:val="en-US"/>
        </w:rPr>
        <w:t>.</w:t>
      </w:r>
      <w:r w:rsidR="003B1795" w:rsidRPr="003B1795">
        <w:rPr>
          <w:rFonts w:ascii="Times New Roman" w:hAnsi="Times New Roman" w:cs="Times New Roman"/>
          <w:bCs/>
          <w:shd w:val="clear" w:color="auto" w:fill="CAEDFB" w:themeFill="accent4" w:themeFillTint="33"/>
          <w:lang w:val="en-US"/>
        </w:rPr>
        <w:t xml:space="preserve"> </w:t>
      </w:r>
    </w:p>
    <w:p w14:paraId="7DDE7AA8" w14:textId="18589627" w:rsidR="00662052" w:rsidRDefault="00612F13" w:rsidP="00B069D6">
      <w:pPr>
        <w:rPr>
          <w:rFonts w:ascii="Times New Roman" w:hAnsi="Times New Roman" w:cs="Times New Roman"/>
          <w:bCs/>
          <w:lang w:val="en-US"/>
        </w:rPr>
      </w:pPr>
      <w:r>
        <w:rPr>
          <w:rFonts w:ascii="Times New Roman" w:hAnsi="Times New Roman" w:cs="Times New Roman"/>
          <w:bCs/>
          <w:lang w:val="en-US"/>
        </w:rPr>
        <w:lastRenderedPageBreak/>
        <w:t xml:space="preserve">Because solving puzzles requires </w:t>
      </w:r>
      <w:r w:rsidR="00C30B3B" w:rsidRPr="00037A66">
        <w:rPr>
          <w:rFonts w:ascii="Times New Roman" w:hAnsi="Times New Roman" w:cs="Times New Roman"/>
          <w:bCs/>
          <w:lang w:val="en-US"/>
        </w:rPr>
        <w:t>animals</w:t>
      </w:r>
      <w:r>
        <w:rPr>
          <w:rFonts w:ascii="Times New Roman" w:hAnsi="Times New Roman" w:cs="Times New Roman"/>
          <w:bCs/>
          <w:lang w:val="en-US"/>
        </w:rPr>
        <w:t xml:space="preserve"> to</w:t>
      </w:r>
      <w:r w:rsidR="00C30B3B" w:rsidRPr="00037A66">
        <w:rPr>
          <w:rFonts w:ascii="Times New Roman" w:hAnsi="Times New Roman" w:cs="Times New Roman"/>
          <w:bCs/>
          <w:lang w:val="en-US"/>
        </w:rPr>
        <w:t xml:space="preserve"> interact with a human object, boldness</w:t>
      </w:r>
      <w:r w:rsidR="00871032">
        <w:rPr>
          <w:rFonts w:ascii="Times New Roman" w:hAnsi="Times New Roman" w:cs="Times New Roman"/>
          <w:bCs/>
          <w:lang w:val="en-US"/>
        </w:rPr>
        <w:t xml:space="preserve"> (i.e., </w:t>
      </w:r>
      <w:r w:rsidR="0035442D">
        <w:rPr>
          <w:rFonts w:ascii="Times New Roman" w:hAnsi="Times New Roman" w:cs="Times New Roman"/>
          <w:bCs/>
          <w:lang w:val="en-US"/>
        </w:rPr>
        <w:t xml:space="preserve">response to unfamiliar situation </w:t>
      </w:r>
      <w:r w:rsidR="0035442D">
        <w:rPr>
          <w:rFonts w:ascii="Times New Roman" w:hAnsi="Times New Roman" w:cs="Times New Roman"/>
          <w:bCs/>
          <w:lang w:val="en-US"/>
        </w:rPr>
        <w:fldChar w:fldCharType="begin"/>
      </w:r>
      <w:r w:rsidR="0035442D">
        <w:rPr>
          <w:rFonts w:ascii="Times New Roman" w:hAnsi="Times New Roman" w:cs="Times New Roman"/>
          <w:bCs/>
          <w:lang w:val="en-US"/>
        </w:rPr>
        <w:instrText xml:space="preserve"> ADDIN ZOTERO_ITEM CSL_CITATION {"citationID":"2A7fH3vM","properties":{"formattedCitation":"(Breck et al. 2019)","plainCitation":"(Breck et al. 2019)","noteIndex":0},"citationItems":[{"id":172,"uris":["http://zotero.org/users/9696352/items/JUSBFSQZ"],"itemData":{"id":172,"type":"article-journal","abstract":"Coyotes (Canis latrans) are highly adaptable, medium-sized carnivores that now inhabit nearly every large city in the United States and Canada. To help understand how coyotes have adapted to living in urban environments, we compared two ecologically and evolutionarily important behavioral traits (i.e., bold-shy and exploration-avoidance behavior) in two contrasting environments (i.e., rural and urban). Boldness is an individual's reaction to a risky situation and exploration is an individual's willingness to explore novel situations. Our results from both tests indicate that urban coyotes are bolder and more exploratory than rural coyotes and that within both populations there are individuals that vary across both spectrums. Bolder behavior in urban coyotes emerged over several decades and we speculate on possible processes (e.g., learning and selection) and site differences that could be playing a role in this behavioral adaptation. We hypothesize that an important factor is how people treat coyotes; in the rural area coyotes were regularly persecuted whereas in the urban area coyotes were rarely persecuted and sometimes positively rewarded to be in close proximity of people. Negative consequences of this behavioral adaptation are coyotes that become bold enough to occasionally prey on pets or attack humans.","container-title":"Scientific Reports","DOI":"10.1038/s41598-019-38543-5","ISSN":"2045-2322","journalAbbreviation":"Sci Rep","language":"English","note":"publisher-place: Berlin\npublisher: Nature Research\nWOS:000458619600103","page":"2104","title":"The intrepid urban coyote: a comparison of bold and exploratory behavior in coyotes from urban and rural environments","volume":"9","author":[{"family":"Breck","given":"Stewart W."},{"family":"Poessel","given":"Sharon A."},{"family":"Mahoney","given":"Peter"},{"family":"Young","given":"Julie K."}],"issued":{"date-parts":[["2019",2,14]]}}}],"schema":"https://github.com/citation-style-language/schema/raw/master/csl-citation.json"} </w:instrText>
      </w:r>
      <w:r w:rsidR="0035442D">
        <w:rPr>
          <w:rFonts w:ascii="Times New Roman" w:hAnsi="Times New Roman" w:cs="Times New Roman"/>
          <w:bCs/>
          <w:lang w:val="en-US"/>
        </w:rPr>
        <w:fldChar w:fldCharType="separate"/>
      </w:r>
      <w:r w:rsidR="0035442D" w:rsidRPr="0035442D">
        <w:rPr>
          <w:rFonts w:ascii="Times New Roman" w:hAnsi="Times New Roman" w:cs="Times New Roman"/>
        </w:rPr>
        <w:t>(Breck et al. 2019)</w:t>
      </w:r>
      <w:r w:rsidR="0035442D">
        <w:rPr>
          <w:rFonts w:ascii="Times New Roman" w:hAnsi="Times New Roman" w:cs="Times New Roman"/>
          <w:bCs/>
          <w:lang w:val="en-US"/>
        </w:rPr>
        <w:fldChar w:fldCharType="end"/>
      </w:r>
      <w:r w:rsidR="0035442D">
        <w:rPr>
          <w:rFonts w:ascii="Times New Roman" w:hAnsi="Times New Roman" w:cs="Times New Roman"/>
          <w:bCs/>
          <w:lang w:val="en-US"/>
        </w:rPr>
        <w:t>)</w:t>
      </w:r>
      <w:r w:rsidR="00C30B3B" w:rsidRPr="00037A66">
        <w:rPr>
          <w:rFonts w:ascii="Times New Roman" w:hAnsi="Times New Roman" w:cs="Times New Roman"/>
          <w:bCs/>
          <w:lang w:val="en-US"/>
        </w:rPr>
        <w:t xml:space="preserve"> and exploratory tendencies, and conversely neophobia, can impact</w:t>
      </w:r>
      <w:r w:rsidR="004D2F5C">
        <w:rPr>
          <w:rFonts w:ascii="Times New Roman" w:hAnsi="Times New Roman" w:cs="Times New Roman"/>
          <w:bCs/>
          <w:lang w:val="en-US"/>
        </w:rPr>
        <w:t xml:space="preserve"> </w:t>
      </w:r>
      <w:r w:rsidR="00C30B3B" w:rsidRPr="00037A66">
        <w:rPr>
          <w:rFonts w:ascii="Times New Roman" w:hAnsi="Times New Roman" w:cs="Times New Roman"/>
          <w:bCs/>
          <w:lang w:val="en-US"/>
        </w:rPr>
        <w:t>problem solving</w:t>
      </w:r>
      <w:r w:rsidR="004D2F5C">
        <w:rPr>
          <w:rFonts w:ascii="Times New Roman" w:hAnsi="Times New Roman" w:cs="Times New Roman"/>
          <w:bCs/>
          <w:lang w:val="en-US"/>
        </w:rPr>
        <w:t xml:space="preserve"> success</w:t>
      </w:r>
      <w:r w:rsidR="00C30B3B" w:rsidRPr="00037A66">
        <w:rPr>
          <w:rFonts w:ascii="Times New Roman" w:hAnsi="Times New Roman" w:cs="Times New Roman"/>
          <w:bCs/>
          <w:lang w:val="en-US"/>
        </w:rPr>
        <w:t xml:space="preserve">. For example, lesser neophobia likely contributed to the greater success at solving a novel problem </w:t>
      </w:r>
      <w:r w:rsidR="00C30B3B">
        <w:rPr>
          <w:rFonts w:ascii="Times New Roman" w:hAnsi="Times New Roman" w:cs="Times New Roman"/>
          <w:bCs/>
          <w:lang w:val="en-US"/>
        </w:rPr>
        <w:t>in</w:t>
      </w:r>
      <w:r w:rsidR="00C30B3B" w:rsidRPr="00037A66">
        <w:rPr>
          <w:rFonts w:ascii="Times New Roman" w:hAnsi="Times New Roman" w:cs="Times New Roman"/>
          <w:bCs/>
          <w:lang w:val="en-US"/>
        </w:rPr>
        <w:t xml:space="preserve"> captive spotted hyaenas (</w:t>
      </w:r>
      <w:r w:rsidR="00C30B3B" w:rsidRPr="00037A66">
        <w:rPr>
          <w:rFonts w:ascii="Times New Roman" w:hAnsi="Times New Roman" w:cs="Times New Roman"/>
          <w:bCs/>
          <w:i/>
          <w:iCs/>
          <w:lang w:val="en-US"/>
        </w:rPr>
        <w:t xml:space="preserve">Crocuta </w:t>
      </w:r>
      <w:proofErr w:type="spellStart"/>
      <w:r w:rsidR="00C30B3B" w:rsidRPr="00037A66">
        <w:rPr>
          <w:rFonts w:ascii="Times New Roman" w:hAnsi="Times New Roman" w:cs="Times New Roman"/>
          <w:bCs/>
          <w:i/>
          <w:iCs/>
          <w:lang w:val="en-US"/>
        </w:rPr>
        <w:t>crocuta</w:t>
      </w:r>
      <w:proofErr w:type="spellEnd"/>
      <w:r w:rsidR="00C30B3B" w:rsidRPr="00037A66">
        <w:rPr>
          <w:rFonts w:ascii="Times New Roman" w:hAnsi="Times New Roman" w:cs="Times New Roman"/>
          <w:bCs/>
          <w:lang w:val="en-US"/>
        </w:rPr>
        <w:t>) relative to wild conspecifics</w:t>
      </w:r>
      <w:r w:rsidR="00C30B3B" w:rsidRPr="00506CAE">
        <w:rPr>
          <w:rFonts w:ascii="Times New Roman" w:hAnsi="Times New Roman" w:cs="Times New Roman"/>
          <w:vertAlign w:val="superscript"/>
          <w:lang w:val="en-US"/>
        </w:rPr>
        <w:t xml:space="preserve"> </w:t>
      </w:r>
      <w:r w:rsidR="00C30B3B" w:rsidRPr="00506CAE">
        <w:rPr>
          <w:rFonts w:ascii="Times New Roman" w:hAnsi="Times New Roman" w:cs="Times New Roman"/>
          <w:vertAlign w:val="superscript"/>
          <w:lang w:val="en-US"/>
        </w:rPr>
        <w:fldChar w:fldCharType="begin"/>
      </w:r>
      <w:r w:rsidR="00C30B3B" w:rsidRPr="00506CAE">
        <w:rPr>
          <w:rFonts w:ascii="Times New Roman" w:hAnsi="Times New Roman" w:cs="Times New Roman"/>
          <w:vertAlign w:val="superscript"/>
          <w:lang w:val="en-US"/>
        </w:rPr>
        <w:instrText xml:space="preserve"> ADDIN ZOTERO_ITEM CSL_CITATION {"citationID":"qxkPoP4G","properties":{"formattedCitation":"(Benson-Amram et al. 2013)","plainCitation":"(Benson-Amram et al. 2013)","noteIndex":0},"citationItems":[{"id":779,"uris":["http://zotero.org/users/9696352/items/SVZMV5VK"],"itemData":{"id":779,"type":"article-journal","abstract":"Innovative problem solving enables individuals to deal with novel social and ecological challenges. However, our understanding of the importance of innovation for animals in their natural habitat is limited because experimental investigations of innovation have historically focused on captive animals. To determine how captivity affects innovation, and whether captive studies of animal innovation suffer from low external validity, we need experimental investigations of innovation in both wild and captive populations of the same species in diverse taxa. Here we inquired whether wild and captive spotted hyaenas differ in their ability to solve the same novel technical problem, and in the diversity of exploratory behaviours they exhibit when first interacting with the problem. Our results suggest that wild and captive populations show important differences in their innovative problem-solving abilities. Captive hyaenas were significantly more successful at solving the novel problem, and significantly more diverse in their initial exploratory behaviour, than were wild hyaenas. We were able to rule out hypotheses suggesting that these differences result from excess energy or time available to captive animals. We conclude that captive hyaenas were more successful because captive individuals were less neophobic and more exploratory than their wild counterparts. These results have important implications for our interpretation of studies on innovative problem solving in captive animals and aid our attempts to gain a broader understanding of the importance of innovation for animals in their natural habitat. (C) 2012 The Association for the Study of Animal Behaviour. Published by Elsevier Ltd. All rights reserved.","container-title":"Animal Behaviour","DOI":"10.1016/j.anbehav.2012.11.003","ISSN":"0003-3472","issue":"2","note":"WOS:000314683000007","page":"349-356","title":"A comparison of innovative problem-solving abilities between wild and captive spotted hyaenas, Crocuta crocuta","volume":"85","author":[{"family":"Benson-Amram","given":"Sarah"},{"family":"Weldele","given":"Mary L."},{"family":"Holekamp","given":"Kay E."}],"issued":{"date-parts":[["2013",2]]}}}],"schema":"https://github.com/citation-style-language/schema/raw/master/csl-citation.json"} </w:instrText>
      </w:r>
      <w:r w:rsidR="00C30B3B" w:rsidRPr="00506CAE">
        <w:rPr>
          <w:rFonts w:ascii="Times New Roman" w:hAnsi="Times New Roman" w:cs="Times New Roman"/>
          <w:vertAlign w:val="superscript"/>
          <w:lang w:val="en-US"/>
        </w:rPr>
        <w:fldChar w:fldCharType="separate"/>
      </w:r>
      <w:r w:rsidR="00C30B3B" w:rsidRPr="00506CAE">
        <w:rPr>
          <w:rFonts w:ascii="Times New Roman" w:hAnsi="Times New Roman" w:cs="Times New Roman"/>
        </w:rPr>
        <w:t>(Benson-Amram et al. 2013)</w:t>
      </w:r>
      <w:r w:rsidR="00C30B3B" w:rsidRPr="00506CAE">
        <w:rPr>
          <w:rFonts w:ascii="Times New Roman" w:hAnsi="Times New Roman" w:cs="Times New Roman"/>
          <w:vertAlign w:val="superscript"/>
          <w:lang w:val="en-US"/>
        </w:rPr>
        <w:fldChar w:fldCharType="end"/>
      </w:r>
      <w:r w:rsidR="00C30B3B" w:rsidRPr="00037A66">
        <w:rPr>
          <w:rFonts w:ascii="Times New Roman" w:hAnsi="Times New Roman" w:cs="Times New Roman"/>
          <w:bCs/>
          <w:lang w:val="en-US"/>
        </w:rPr>
        <w:t>. Within the same environment, individual variation in personality</w:t>
      </w:r>
      <w:r w:rsidR="006F1DB3">
        <w:rPr>
          <w:rFonts w:ascii="Times New Roman" w:hAnsi="Times New Roman" w:cs="Times New Roman"/>
          <w:bCs/>
          <w:lang w:val="en-US"/>
        </w:rPr>
        <w:t xml:space="preserve"> </w:t>
      </w:r>
      <w:r w:rsidR="006F1DB3">
        <w:rPr>
          <w:rFonts w:ascii="Times New Roman" w:hAnsi="Times New Roman" w:cs="Times New Roman"/>
          <w:bCs/>
          <w:lang w:val="en-US"/>
        </w:rPr>
        <w:fldChar w:fldCharType="begin"/>
      </w:r>
      <w:r w:rsidR="006F1DB3">
        <w:rPr>
          <w:rFonts w:ascii="Times New Roman" w:hAnsi="Times New Roman" w:cs="Times New Roman"/>
          <w:bCs/>
          <w:lang w:val="en-US"/>
        </w:rPr>
        <w:instrText xml:space="preserve"> ADDIN ZOTERO_ITEM CSL_CITATION {"citationID":"90yF8RD2","properties":{"formattedCitation":"(Sih et al. 2012)","plainCitation":"(Sih et al. 2012)","noteIndex":0},"citationItems":[{"id":1187,"uris":["http://zotero.org/users/9696352/items/BSQ34YKI"],"itemData":{"id":1187,"type":"article-journal","container-title":"Ecology letters","ISSN":"1461-023X","issue":"3","journalAbbreviation":"Ecology letters","note":"publisher: Wiley Online Library","page":"278-289","title":"Ecological implications of behavioural syndromes","volume":"15","author":[{"family":"Sih","given":"Andrew"},{"family":"Cote","given":"Julien"},{"family":"Evans","given":"Mara"},{"family":"Fogarty","given":"Sean"},{"family":"Pruitt","given":"Jonathan"}],"issued":{"date-parts":[["2012"]]}}}],"schema":"https://github.com/citation-style-language/schema/raw/master/csl-citation.json"} </w:instrText>
      </w:r>
      <w:r w:rsidR="006F1DB3">
        <w:rPr>
          <w:rFonts w:ascii="Times New Roman" w:hAnsi="Times New Roman" w:cs="Times New Roman"/>
          <w:bCs/>
          <w:lang w:val="en-US"/>
        </w:rPr>
        <w:fldChar w:fldCharType="separate"/>
      </w:r>
      <w:r w:rsidR="006F1DB3" w:rsidRPr="006F1DB3">
        <w:rPr>
          <w:rFonts w:ascii="Times New Roman" w:hAnsi="Times New Roman" w:cs="Times New Roman"/>
        </w:rPr>
        <w:t>(Sih et al. 2012)</w:t>
      </w:r>
      <w:r w:rsidR="006F1DB3">
        <w:rPr>
          <w:rFonts w:ascii="Times New Roman" w:hAnsi="Times New Roman" w:cs="Times New Roman"/>
          <w:bCs/>
          <w:lang w:val="en-US"/>
        </w:rPr>
        <w:fldChar w:fldCharType="end"/>
      </w:r>
      <w:r w:rsidR="00C30B3B" w:rsidRPr="00037A66">
        <w:rPr>
          <w:rFonts w:ascii="Times New Roman" w:hAnsi="Times New Roman" w:cs="Times New Roman"/>
          <w:bCs/>
          <w:lang w:val="en-US"/>
        </w:rPr>
        <w:t xml:space="preserve">, including exploratory </w:t>
      </w:r>
      <w:proofErr w:type="spellStart"/>
      <w:r w:rsidR="00C30B3B" w:rsidRPr="00037A66">
        <w:rPr>
          <w:rFonts w:ascii="Times New Roman" w:hAnsi="Times New Roman" w:cs="Times New Roman"/>
          <w:bCs/>
          <w:lang w:val="en-US"/>
        </w:rPr>
        <w:t>behaviour</w:t>
      </w:r>
      <w:proofErr w:type="spellEnd"/>
      <w:r w:rsidR="00C30B3B" w:rsidRPr="00037A66">
        <w:rPr>
          <w:rFonts w:ascii="Times New Roman" w:hAnsi="Times New Roman" w:cs="Times New Roman"/>
          <w:bCs/>
          <w:lang w:val="en-US"/>
        </w:rPr>
        <w:t>, affect problem solvin</w:t>
      </w:r>
      <w:r w:rsidR="00C30B3B" w:rsidRPr="00506CAE">
        <w:rPr>
          <w:rFonts w:ascii="Times New Roman" w:hAnsi="Times New Roman" w:cs="Times New Roman"/>
          <w:bCs/>
          <w:lang w:val="en-US"/>
        </w:rPr>
        <w:t xml:space="preserve">g </w:t>
      </w:r>
      <w:r w:rsidR="00C30B3B" w:rsidRPr="00506CAE">
        <w:rPr>
          <w:rFonts w:ascii="Times New Roman" w:hAnsi="Times New Roman" w:cs="Times New Roman"/>
          <w:bCs/>
          <w:lang w:val="en-US"/>
        </w:rPr>
        <w:fldChar w:fldCharType="begin"/>
      </w:r>
      <w:r w:rsidR="00C30B3B" w:rsidRPr="00506CAE">
        <w:rPr>
          <w:rFonts w:ascii="Times New Roman" w:hAnsi="Times New Roman" w:cs="Times New Roman"/>
          <w:bCs/>
          <w:lang w:val="en-US"/>
        </w:rPr>
        <w:instrText xml:space="preserve"> ADDIN ZOTERO_ITEM CSL_CITATION {"citationID":"m4zxX7MB","properties":{"formattedCitation":"(Wat et al. 2020)","plainCitation":"(Wat et al. 2020)","noteIndex":0},"citationItems":[{"id":778,"uris":["http://zotero.org/users/9696352/items/8K6SHBLL"],"itemData":{"id":778,"type":"article-journal","abstract":"Individuals often vary in their problem-solving performance, and animal personality may help explain such interindividual variation because it affects how individuals perceive and interact with their environment. Proximate factors (behavioural variety, persistence, selectivity and experience) provide behavioural mechanisms that also affect problem-solving performance. Our aim was to assess the link between personality and problem-solving performance in wild-caught, common brushtail possums, Trichosurus vulpecula, and to assess their learning capability. We tested how possums, a native marsupial inhabiting the inner urban environment of Sydney, Australia, solved an escape box problem in the field. Possums could solve this problem by either pushing (easy) or pulling (difficult) a door. We quantified personality traits, including exploration, activity and vigilance, in a separate arena test. We found that personality traits affected problem solving. Exploratory animals were more likely to succeed in their first trial irrespective of task type, but only highly exploratory individuals were likely to solve the difficult task. More active and more vigilant individuals were also more likely to succeed, regardless of task type. For mechanistic behaviours employed during the problem-solving test, individuals spending more time engaged (persistent) were less likely to succeed in the easy task, because they focused more on nonfunctional parts of the box. In contrast, persistent individuals were more likely to succeed in the difficult task. Possums learnt effectively, solving tasks substantially faster on their second attempt. Our study provides the first demonstration of problem solving in free-ranging marsupials using an ecologically relevant test. This allows future comparison of behavioural commonalities and tests of convergent evolution in problem solving among taxa. Furthermore, while personality traits influenced problem-solving capability, we suggest that the rapid improvement in problem solving by all possums through experience and learning helps explain their success in dealing with artificial or novel problems associated with the urban environment. (C) 2020 The Association for the Study of Animal Behaviour. Published by Elsevier Ltd. All rights reserved.","container-title":"Animal Behaviour","DOI":"10.1016/j.anbehav.2020.01.013","ISSN":"0003-3472","note":"WOS:000522974300004","page":"35-45","title":"Linking animal personality to problem-solving performance in urban common brushtail possums","volume":"162","author":[{"family":"Wat","given":"Katie K. Y."},{"family":"Banks","given":"Peter B."},{"family":"McArthur","given":"Clare"}],"issued":{"date-parts":[["2020",4]]}}}],"schema":"https://github.com/citation-style-language/schema/raw/master/csl-citation.json"} </w:instrText>
      </w:r>
      <w:r w:rsidR="00C30B3B" w:rsidRPr="00506CAE">
        <w:rPr>
          <w:rFonts w:ascii="Times New Roman" w:hAnsi="Times New Roman" w:cs="Times New Roman"/>
          <w:bCs/>
          <w:lang w:val="en-US"/>
        </w:rPr>
        <w:fldChar w:fldCharType="separate"/>
      </w:r>
      <w:r w:rsidR="00C30B3B" w:rsidRPr="00506CAE">
        <w:rPr>
          <w:rFonts w:ascii="Times New Roman" w:hAnsi="Times New Roman" w:cs="Times New Roman"/>
        </w:rPr>
        <w:t>(Wat et al. 2020)</w:t>
      </w:r>
      <w:r w:rsidR="00C30B3B" w:rsidRPr="00506CAE">
        <w:rPr>
          <w:rFonts w:ascii="Times New Roman" w:hAnsi="Times New Roman" w:cs="Times New Roman"/>
          <w:bCs/>
          <w:lang w:val="en-US"/>
        </w:rPr>
        <w:fldChar w:fldCharType="end"/>
      </w:r>
      <w:r w:rsidR="007B1984">
        <w:rPr>
          <w:rFonts w:ascii="Times New Roman" w:hAnsi="Times New Roman" w:cs="Times New Roman"/>
          <w:bCs/>
          <w:lang w:val="en-US"/>
        </w:rPr>
        <w:t xml:space="preserve">, and </w:t>
      </w:r>
      <w:r w:rsidR="005102B0">
        <w:rPr>
          <w:rFonts w:ascii="Times New Roman" w:hAnsi="Times New Roman" w:cs="Times New Roman"/>
          <w:bCs/>
          <w:lang w:val="en-US"/>
        </w:rPr>
        <w:t xml:space="preserve">both </w:t>
      </w:r>
      <w:r w:rsidR="007B1984">
        <w:rPr>
          <w:rFonts w:ascii="Times New Roman" w:hAnsi="Times New Roman" w:cs="Times New Roman"/>
          <w:bCs/>
          <w:lang w:val="en-US"/>
        </w:rPr>
        <w:t>bold</w:t>
      </w:r>
      <w:r w:rsidR="005102B0">
        <w:rPr>
          <w:rFonts w:ascii="Times New Roman" w:hAnsi="Times New Roman" w:cs="Times New Roman"/>
          <w:bCs/>
          <w:lang w:val="en-US"/>
        </w:rPr>
        <w:t>ness and resulting habituation</w:t>
      </w:r>
      <w:r w:rsidR="007B1984">
        <w:rPr>
          <w:rFonts w:ascii="Times New Roman" w:hAnsi="Times New Roman" w:cs="Times New Roman"/>
          <w:bCs/>
          <w:lang w:val="en-US"/>
        </w:rPr>
        <w:t xml:space="preserve"> </w:t>
      </w:r>
      <w:r w:rsidR="005102B0">
        <w:rPr>
          <w:rFonts w:ascii="Times New Roman" w:hAnsi="Times New Roman" w:cs="Times New Roman"/>
          <w:bCs/>
          <w:lang w:val="en-US"/>
        </w:rPr>
        <w:t xml:space="preserve">persist across </w:t>
      </w:r>
      <w:r w:rsidR="00043B8F">
        <w:rPr>
          <w:rFonts w:ascii="Times New Roman" w:hAnsi="Times New Roman" w:cs="Times New Roman"/>
          <w:bCs/>
          <w:lang w:val="en-US"/>
        </w:rPr>
        <w:t xml:space="preserve">animal lives </w:t>
      </w:r>
      <w:r w:rsidR="00043B8F">
        <w:rPr>
          <w:rFonts w:ascii="Times New Roman" w:hAnsi="Times New Roman" w:cs="Times New Roman"/>
          <w:bCs/>
          <w:lang w:val="en-US"/>
        </w:rPr>
        <w:fldChar w:fldCharType="begin"/>
      </w:r>
      <w:r w:rsidR="00043B8F">
        <w:rPr>
          <w:rFonts w:ascii="Times New Roman" w:hAnsi="Times New Roman" w:cs="Times New Roman"/>
          <w:bCs/>
          <w:lang w:val="en-US"/>
        </w:rPr>
        <w:instrText xml:space="preserve"> ADDIN ZOTERO_ITEM CSL_CITATION {"citationID":"N9wH6X0q","properties":{"formattedCitation":"(Wat et al. 2020)","plainCitation":"(Wat et al. 2020)","noteIndex":0},"citationItems":[{"id":778,"uris":["http://zotero.org/users/9696352/items/8K6SHBLL"],"itemData":{"id":778,"type":"article-journal","abstract":"Individuals often vary in their problem-solving performance, and animal personality may help explain such interindividual variation because it affects how individuals perceive and interact with their environment. Proximate factors (behavioural variety, persistence, selectivity and experience) provide behavioural mechanisms that also affect problem-solving performance. Our aim was to assess the link between personality and problem-solving performance in wild-caught, common brushtail possums, Trichosurus vulpecula, and to assess their learning capability. We tested how possums, a native marsupial inhabiting the inner urban environment of Sydney, Australia, solved an escape box problem in the field. Possums could solve this problem by either pushing (easy) or pulling (difficult) a door. We quantified personality traits, including exploration, activity and vigilance, in a separate arena test. We found that personality traits affected problem solving. Exploratory animals were more likely to succeed in their first trial irrespective of task type, but only highly exploratory individuals were likely to solve the difficult task. More active and more vigilant individuals were also more likely to succeed, regardless of task type. For mechanistic behaviours employed during the problem-solving test, individuals spending more time engaged (persistent) were less likely to succeed in the easy task, because they focused more on nonfunctional parts of the box. In contrast, persistent individuals were more likely to succeed in the difficult task. Possums learnt effectively, solving tasks substantially faster on their second attempt. Our study provides the first demonstration of problem solving in free-ranging marsupials using an ecologically relevant test. This allows future comparison of behavioural commonalities and tests of convergent evolution in problem solving among taxa. Furthermore, while personality traits influenced problem-solving capability, we suggest that the rapid improvement in problem solving by all possums through experience and learning helps explain their success in dealing with artificial or novel problems associated with the urban environment. (C) 2020 The Association for the Study of Animal Behaviour. Published by Elsevier Ltd. All rights reserved.","container-title":"Animal Behaviour","DOI":"10.1016/j.anbehav.2020.01.013","ISSN":"0003-3472","note":"WOS:000522974300004","page":"35-45","title":"Linking animal personality to problem-solving performance in urban common brushtail possums","volume":"162","author":[{"family":"Wat","given":"Katie K. Y."},{"family":"Banks","given":"Peter B."},{"family":"McArthur","given":"Clare"}],"issued":{"date-parts":[["2020",4]]}}}],"schema":"https://github.com/citation-style-language/schema/raw/master/csl-citation.json"} </w:instrText>
      </w:r>
      <w:r w:rsidR="00043B8F">
        <w:rPr>
          <w:rFonts w:ascii="Times New Roman" w:hAnsi="Times New Roman" w:cs="Times New Roman"/>
          <w:bCs/>
          <w:lang w:val="en-US"/>
        </w:rPr>
        <w:fldChar w:fldCharType="separate"/>
      </w:r>
      <w:r w:rsidR="00043B8F" w:rsidRPr="00043B8F">
        <w:rPr>
          <w:rFonts w:ascii="Times New Roman" w:hAnsi="Times New Roman" w:cs="Times New Roman"/>
        </w:rPr>
        <w:t>(Wat et al. 2020)</w:t>
      </w:r>
      <w:r w:rsidR="00043B8F">
        <w:rPr>
          <w:rFonts w:ascii="Times New Roman" w:hAnsi="Times New Roman" w:cs="Times New Roman"/>
          <w:bCs/>
          <w:lang w:val="en-US"/>
        </w:rPr>
        <w:fldChar w:fldCharType="end"/>
      </w:r>
      <w:r w:rsidR="00043B8F">
        <w:rPr>
          <w:rFonts w:ascii="Times New Roman" w:hAnsi="Times New Roman" w:cs="Times New Roman"/>
          <w:bCs/>
          <w:lang w:val="en-US"/>
        </w:rPr>
        <w:t xml:space="preserve"> and </w:t>
      </w:r>
      <w:r w:rsidR="005102B0">
        <w:rPr>
          <w:rFonts w:ascii="Times New Roman" w:hAnsi="Times New Roman" w:cs="Times New Roman"/>
          <w:bCs/>
          <w:lang w:val="en-US"/>
        </w:rPr>
        <w:t xml:space="preserve">generations </w:t>
      </w:r>
      <w:r w:rsidR="005102B0">
        <w:rPr>
          <w:rFonts w:ascii="Times New Roman" w:hAnsi="Times New Roman" w:cs="Times New Roman"/>
          <w:bCs/>
          <w:lang w:val="en-US"/>
        </w:rPr>
        <w:fldChar w:fldCharType="begin"/>
      </w:r>
      <w:r w:rsidR="00662052">
        <w:rPr>
          <w:rFonts w:ascii="Times New Roman" w:hAnsi="Times New Roman" w:cs="Times New Roman"/>
          <w:bCs/>
          <w:lang w:val="en-US"/>
        </w:rPr>
        <w:instrText xml:space="preserve"> ADDIN ZOTERO_ITEM CSL_CITATION {"citationID":"s9GxeqjF","properties":{"formattedCitation":"(Morehouse et al. 2016; Schell et al. 2018)","plainCitation":"(Morehouse et al. 2016; Schell et al. 2018)","noteIndex":0},"citationItems":[{"id":804,"uris":["http://zotero.org/users/9696352/items/FKCPZ9NB"],"itemData":{"id":804,"type":"article-journal","abstract":"The propensity for a grizzly bear to develop conflict behaviours might be a result of social learning between mothers and cubs, genetic inheritance, or both learning and inheritance. Using non-invasive genetic sampling, we collected grizzly bear hair samples during 2011-2014 across southwestern Alberta, Canada. We targeted private agricultural lands for hair samples at grizzly bear incident sites, defining an incident as an occurrence in which the grizzly bear caused property damage, obtained anthropogenic food, or killed or attempted to kill livestock or pets. We genotyped 213 unique grizzly bears (118 M, 95 F) at 24 micro-satellite loci, plus the amelogenin marker for sex. We used the program COLONY to assign parentage. We evaluated 76 mother-offspring relationships and 119 father-offspring relationships. We compared the frequency of problem and non-problem offspring from problem and non-problem parents, excluding dependent offspring from our analysis. Our results support the social learning hypothesis, but not the genetic inheritance hypothesis. Offspring of problem mothers are more likely to be involved in conflict behaviours, while offspring from non-problem mothers are not likely to be involved in incidents or human-bear conflicts themselves (Barnard's test, p = 0.05, 62.5% of offspring from problem mothers were problem bears). There was no evidence that offspring are more likely to be involved in conflict behaviour if their fathers had been problem bears (Barnard's test, p = 0.92, 29.6% of offspring from problem fathers were problem bears). For the mother-offspring relationships evaluated, 30.3% of offspring were identified as problem bears independent of their mother's conflict status. Similarly, 28.6% of offspring were identified as problem bears independent of their father's conflict status. Proactive mitigation to prevent female bears from becoming problem individuals likely will help prevent the perpetuation of conflicts through social learning.","container-title":"Plos One","DOI":"10.1371/journal.pone.0165425","ISSN":"1932-6203","issue":"11","note":"WOS:000387909300015","page":"e0165425","title":"Nature vs. Nurture: Evidence for Social Learning of Conflict Behaviour in Grizzly Bears","volume":"11","author":[{"family":"Morehouse","given":"Andrea T."},{"family":"Graves","given":"Tabitha A."},{"family":"Mikle","given":"Nate"},{"family":"Boyce","given":"Mark S."}],"issued":{"date-parts":[["2016",11,16]]}}},{"id":166,"uris":["http://zotero.org/users/9696352/items/766BU6B7"],"itemData":{"id":166,"type":"article-journal","abstract":"A fundamental tenet of maternal effects assumes that maternal variance over time should have discordant consequences for offspring traits across litters. Yet, seldom are parents observed across multiple reproductive bouts, with few studies considering anthropogenic disturbances as an ecological driver of maternal effects. We observed captive coyote (Canis latrans) pairs over two successive litters to determine whether among-litter differences in behavior (i.e., risk-taking) and hormones (i.e., cortisol and testosterone) corresponded with parental plasticity in habituation. Thus, we explicitly test the hypothesis that accumulating experiences of anthropogenic disturbance reduces parental fear across reproductive bouts, which should have disparate phenotypic consequences for first- and second-litter offspring. To quantify risk-taking behavior, we used foraging assays from 5-15 weeks of age with a human observer present as a proxy for human disturbance. At 5, 10, and 15 weeks of age, we collected shaved hair to quantify pup hormone levels. We then used a quantitative genetic approach to estimate heritability, repeatability, and between-trait correlations. We found that parents were riskier (i.e., foraged more frequently) with their second versus first litters, supporting our prediction that parents become increasingly habituated over time. Second-litter pups were also less risk-averse than their first-litter siblings. Heritability for all traits did not differ from zero (0.001-0.018); however, we found moderate support for repeatability in all observed traits (r = 0.085-0.421). Lastly, we found evidence of positive phenotypic and cohort correlations among pup traits, implying that cohort identity (i.e., common environment) contributes to the development of phenotypic syndromes in coyote pups. Our results suggest that parental habituation may be an ecological cue for offspring to reduce their fear response, thus emphasizing the role of parental plasticity in shaping their pups' behavioral and hormonal responses toward humans.","container-title":"Ecology and Evolution","DOI":"10.1002/ece3.4741","ISSN":"2045-7758","issue":"24","journalAbbreviation":"Ecol. Evol.","language":"English","note":"publisher-place: Hoboken\npublisher: Wiley\nWOS:000454523500053","page":"12965-12980","title":"Parental habituation to human disturbance over time reduces fear of humans in coyote offspring","volume":"8","author":[{"family":"Schell","given":"Christopher J."},{"family":"Young","given":"Julie K."},{"family":"Lonsdorf","given":"Elizabeth V."},{"family":"Santymire","given":"Rachel M."},{"family":"Mateo","given":"Jill M."}],"issued":{"date-parts":[["2018",12]]}}}],"schema":"https://github.com/citation-style-language/schema/raw/master/csl-citation.json"} </w:instrText>
      </w:r>
      <w:r w:rsidR="005102B0">
        <w:rPr>
          <w:rFonts w:ascii="Times New Roman" w:hAnsi="Times New Roman" w:cs="Times New Roman"/>
          <w:bCs/>
          <w:lang w:val="en-US"/>
        </w:rPr>
        <w:fldChar w:fldCharType="separate"/>
      </w:r>
      <w:r w:rsidR="00662052" w:rsidRPr="00662052">
        <w:rPr>
          <w:rFonts w:ascii="Times New Roman" w:hAnsi="Times New Roman" w:cs="Times New Roman"/>
        </w:rPr>
        <w:t>(Morehouse et al. 2016; Schell et al. 2018)</w:t>
      </w:r>
      <w:r w:rsidR="005102B0">
        <w:rPr>
          <w:rFonts w:ascii="Times New Roman" w:hAnsi="Times New Roman" w:cs="Times New Roman"/>
          <w:bCs/>
          <w:lang w:val="en-US"/>
        </w:rPr>
        <w:fldChar w:fldCharType="end"/>
      </w:r>
      <w:r w:rsidR="00501CDE">
        <w:rPr>
          <w:rFonts w:ascii="Times New Roman" w:hAnsi="Times New Roman" w:cs="Times New Roman"/>
          <w:bCs/>
          <w:lang w:val="en-US"/>
        </w:rPr>
        <w:t>. One experiment found that</w:t>
      </w:r>
      <w:r w:rsidR="00352DE3">
        <w:rPr>
          <w:rFonts w:ascii="Times New Roman" w:hAnsi="Times New Roman" w:cs="Times New Roman"/>
          <w:bCs/>
          <w:lang w:val="en-US"/>
        </w:rPr>
        <w:t xml:space="preserve"> </w:t>
      </w:r>
      <w:r w:rsidR="00852128">
        <w:rPr>
          <w:rFonts w:ascii="Times New Roman" w:hAnsi="Times New Roman" w:cs="Times New Roman"/>
          <w:bCs/>
          <w:lang w:val="en-US"/>
        </w:rPr>
        <w:t>Australian water dragons (</w:t>
      </w:r>
      <w:proofErr w:type="spellStart"/>
      <w:r w:rsidR="00852128" w:rsidRPr="00852128">
        <w:rPr>
          <w:rFonts w:ascii="Times New Roman" w:hAnsi="Times New Roman" w:cs="Times New Roman"/>
          <w:bCs/>
          <w:i/>
          <w:iCs/>
          <w:lang w:val="en-US"/>
        </w:rPr>
        <w:t>Intellagama</w:t>
      </w:r>
      <w:proofErr w:type="spellEnd"/>
      <w:r w:rsidR="00852128" w:rsidRPr="00852128">
        <w:rPr>
          <w:rFonts w:ascii="Times New Roman" w:hAnsi="Times New Roman" w:cs="Times New Roman"/>
          <w:bCs/>
          <w:i/>
          <w:iCs/>
          <w:lang w:val="en-US"/>
        </w:rPr>
        <w:t xml:space="preserve"> </w:t>
      </w:r>
      <w:proofErr w:type="spellStart"/>
      <w:r w:rsidR="00852128" w:rsidRPr="00852128">
        <w:rPr>
          <w:rFonts w:ascii="Times New Roman" w:hAnsi="Times New Roman" w:cs="Times New Roman"/>
          <w:bCs/>
          <w:i/>
          <w:iCs/>
          <w:lang w:val="en-US"/>
        </w:rPr>
        <w:t>lesueurii</w:t>
      </w:r>
      <w:proofErr w:type="spellEnd"/>
      <w:r w:rsidR="00852128">
        <w:rPr>
          <w:rFonts w:ascii="Times New Roman" w:hAnsi="Times New Roman" w:cs="Times New Roman"/>
          <w:bCs/>
          <w:lang w:val="en-US"/>
        </w:rPr>
        <w:t>)</w:t>
      </w:r>
      <w:r w:rsidR="00352DE3">
        <w:rPr>
          <w:rFonts w:ascii="Times New Roman" w:hAnsi="Times New Roman" w:cs="Times New Roman"/>
          <w:bCs/>
          <w:lang w:val="en-US"/>
        </w:rPr>
        <w:t xml:space="preserve"> from urban areas </w:t>
      </w:r>
      <w:r w:rsidR="00501CDE">
        <w:rPr>
          <w:rFonts w:ascii="Times New Roman" w:hAnsi="Times New Roman" w:cs="Times New Roman"/>
          <w:bCs/>
          <w:lang w:val="en-US"/>
        </w:rPr>
        <w:t>were bolder than</w:t>
      </w:r>
      <w:r w:rsidR="00B26F80">
        <w:rPr>
          <w:rFonts w:ascii="Times New Roman" w:hAnsi="Times New Roman" w:cs="Times New Roman"/>
          <w:bCs/>
          <w:lang w:val="en-US"/>
        </w:rPr>
        <w:t xml:space="preserve"> </w:t>
      </w:r>
      <w:r w:rsidR="00352DE3">
        <w:rPr>
          <w:rFonts w:ascii="Times New Roman" w:hAnsi="Times New Roman" w:cs="Times New Roman"/>
          <w:bCs/>
          <w:lang w:val="en-US"/>
        </w:rPr>
        <w:t xml:space="preserve">those from natural areas, </w:t>
      </w:r>
      <w:r w:rsidR="00B26F80">
        <w:rPr>
          <w:rFonts w:ascii="Times New Roman" w:hAnsi="Times New Roman" w:cs="Times New Roman"/>
          <w:bCs/>
          <w:lang w:val="en-US"/>
        </w:rPr>
        <w:t xml:space="preserve">even when </w:t>
      </w:r>
      <w:r w:rsidR="00352DE3">
        <w:rPr>
          <w:rFonts w:ascii="Times New Roman" w:hAnsi="Times New Roman" w:cs="Times New Roman"/>
          <w:bCs/>
          <w:lang w:val="en-US"/>
        </w:rPr>
        <w:t>raised under identical lab conditions</w:t>
      </w:r>
      <w:r w:rsidR="00B26F80">
        <w:rPr>
          <w:rFonts w:ascii="Times New Roman" w:hAnsi="Times New Roman" w:cs="Times New Roman"/>
          <w:bCs/>
          <w:lang w:val="en-US"/>
        </w:rPr>
        <w:t xml:space="preserve"> </w:t>
      </w:r>
      <w:r w:rsidR="00B26F80">
        <w:rPr>
          <w:rFonts w:ascii="Times New Roman" w:hAnsi="Times New Roman" w:cs="Times New Roman"/>
          <w:bCs/>
          <w:lang w:val="en-US"/>
        </w:rPr>
        <w:fldChar w:fldCharType="begin"/>
      </w:r>
      <w:r w:rsidR="00B26F80">
        <w:rPr>
          <w:rFonts w:ascii="Times New Roman" w:hAnsi="Times New Roman" w:cs="Times New Roman"/>
          <w:bCs/>
          <w:lang w:val="en-US"/>
        </w:rPr>
        <w:instrText xml:space="preserve"> ADDIN ZOTERO_ITEM CSL_CITATION {"citationID":"W3TIaoHa","properties":{"formattedCitation":"(Baxter-Gilbert et al. 2019)","plainCitation":"(Baxter-Gilbert et al. 2019)","noteIndex":0},"citationItems":[{"id":1051,"uris":["http://zotero.org/users/9696352/items/2MBRN2VW"],"itemData":{"id":1051,"type":"article-journal","abstract":"Urban environments are novel landscapes that markedly alter animal behavior. Divergence in behavior in response to urbanization may provide advantages in navigation, exploiting resources, and surviving under a novel suite of selective pressures. Relatively few studies, however, have identified population-level behavioral changes in response to urbanization that are not confounded by rearing environment and prior experience (e.g., an urban upbringing). To address this, we used the Australian water dragon (Intellagama lesueurii) to test whether populations under varying levels of urbanization (urban, semi-natural, and natural populations) differ in their innate behavioral traits; acquired either heritably or due to population-specific maternal effects. Eggs were collected from wild mothers and hatched in the lab. Hatchlings were then reared in the lab under standardized conditions (a common-garden experiment). We then assayed individual behavioral traits (boldness, exploration, and neophilia) five times across their first year of development. We compared behavioral traits, as well as their expression (repeatability), between urban, semi-natural, and natural populations. Neophilia and explorative behavior was similar among all populations. However, dragons from semi-natural populations were significantly bolder than those from natural populations. Urban dragons were also bolder than dragons from natural populations, although this trend was not significant because of high variance in boldness. Dragons from semi-natural and urban populations had similar boldness scores, suggesting a potentially biologically relevant difference in boldness between them and natural populations. We also saw some differences in the consistency of the expression of behavior. Boldness in individuals from urban environments was also the only repeatable trait. Overall, our study suggests that boldness is an innate, urban-derived divergent behavioral trait that likely contributes to the success of these lizards in anthropogenically altered environments.","container-title":"Behavioral Ecology and Sociobiology","DOI":"10.1007/s00265-019-2713-9","ISSN":"1432-0762","issue":"8","journalAbbreviation":"Behavioral Ecology and Sociobiology","page":"105","title":"Bold New World: urbanization promotes an innate behavioral trait in a lizard","volume":"73","author":[{"family":"Baxter-Gilbert","given":"James"},{"family":"Riley","given":"Julia L."},{"family":"Whiting","given":"Martin J."}],"issued":{"date-parts":[["2019",7,6]]}}}],"schema":"https://github.com/citation-style-language/schema/raw/master/csl-citation.json"} </w:instrText>
      </w:r>
      <w:r w:rsidR="00B26F80">
        <w:rPr>
          <w:rFonts w:ascii="Times New Roman" w:hAnsi="Times New Roman" w:cs="Times New Roman"/>
          <w:bCs/>
          <w:lang w:val="en-US"/>
        </w:rPr>
        <w:fldChar w:fldCharType="separate"/>
      </w:r>
      <w:r w:rsidR="00B26F80" w:rsidRPr="00B26F80">
        <w:rPr>
          <w:rFonts w:ascii="Times New Roman" w:hAnsi="Times New Roman" w:cs="Times New Roman"/>
        </w:rPr>
        <w:t>(Baxter-Gilbert et al. 2019)</w:t>
      </w:r>
      <w:r w:rsidR="00B26F80">
        <w:rPr>
          <w:rFonts w:ascii="Times New Roman" w:hAnsi="Times New Roman" w:cs="Times New Roman"/>
          <w:bCs/>
          <w:lang w:val="en-US"/>
        </w:rPr>
        <w:fldChar w:fldCharType="end"/>
      </w:r>
      <w:r w:rsidR="0042149A">
        <w:rPr>
          <w:rFonts w:ascii="Times New Roman" w:hAnsi="Times New Roman" w:cs="Times New Roman"/>
          <w:bCs/>
          <w:lang w:val="en-US"/>
        </w:rPr>
        <w:t xml:space="preserve">, and </w:t>
      </w:r>
      <w:r w:rsidR="008B4B67">
        <w:rPr>
          <w:rFonts w:ascii="Times New Roman" w:hAnsi="Times New Roman" w:cs="Times New Roman"/>
          <w:bCs/>
          <w:lang w:val="en-US"/>
        </w:rPr>
        <w:t xml:space="preserve">there </w:t>
      </w:r>
      <w:r w:rsidR="00523B32">
        <w:rPr>
          <w:rFonts w:ascii="Times New Roman" w:hAnsi="Times New Roman" w:cs="Times New Roman"/>
          <w:bCs/>
          <w:lang w:val="en-US"/>
        </w:rPr>
        <w:t>is some evidence of different gene polymorphs on bold urban animals</w:t>
      </w:r>
      <w:r w:rsidR="00D55BB6">
        <w:rPr>
          <w:rFonts w:ascii="Times New Roman" w:hAnsi="Times New Roman" w:cs="Times New Roman"/>
          <w:bCs/>
          <w:lang w:val="en-US"/>
        </w:rPr>
        <w:t xml:space="preserve"> </w:t>
      </w:r>
      <w:r w:rsidR="00D55BB6">
        <w:rPr>
          <w:rFonts w:ascii="Times New Roman" w:hAnsi="Times New Roman" w:cs="Times New Roman"/>
          <w:bCs/>
          <w:lang w:val="en-US"/>
        </w:rPr>
        <w:fldChar w:fldCharType="begin"/>
      </w:r>
      <w:r w:rsidR="00D55BB6">
        <w:rPr>
          <w:rFonts w:ascii="Times New Roman" w:hAnsi="Times New Roman" w:cs="Times New Roman"/>
          <w:bCs/>
          <w:lang w:val="en-US"/>
        </w:rPr>
        <w:instrText xml:space="preserve"> ADDIN ZOTERO_ITEM CSL_CITATION {"citationID":"Co6VSWpS","properties":{"formattedCitation":"(M\\uc0\\u252{}ller et al. 2013)","plainCitation":"(Müller et al. 2013)","noteIndex":0},"citationItems":[{"id":1055,"uris":["http://zotero.org/users/9696352/items/52TWRKIC"],"itemData":{"id":1055,"type":"article-journal","container-title":"Molecular ecology","ISSN":"0962-1083","issue":"13","journalAbbreviation":"Molecular ecology","note":"publisher: Wiley Online Library","page":"3629-3637","title":"Candidate gene polymorphisms for behavioural adaptations during urbanization in blackbirds","volume":"22","author":[{"family":"Müller","given":"Jakob C"},{"family":"Partecke","given":"Jesko"},{"family":"Hatchwell","given":"Ben J"},{"family":"Gaston","given":"Kevin J"},{"family":"Evans","given":"Karl L"}],"issued":{"date-parts":[["2013"]]}}}],"schema":"https://github.com/citation-style-language/schema/raw/master/csl-citation.json"} </w:instrText>
      </w:r>
      <w:r w:rsidR="00D55BB6">
        <w:rPr>
          <w:rFonts w:ascii="Times New Roman" w:hAnsi="Times New Roman" w:cs="Times New Roman"/>
          <w:bCs/>
          <w:lang w:val="en-US"/>
        </w:rPr>
        <w:fldChar w:fldCharType="separate"/>
      </w:r>
      <w:r w:rsidR="00D55BB6" w:rsidRPr="00D55BB6">
        <w:rPr>
          <w:rFonts w:ascii="Times New Roman" w:hAnsi="Times New Roman" w:cs="Times New Roman"/>
          <w:kern w:val="0"/>
        </w:rPr>
        <w:t>(Müller et al. 2013)</w:t>
      </w:r>
      <w:r w:rsidR="00D55BB6">
        <w:rPr>
          <w:rFonts w:ascii="Times New Roman" w:hAnsi="Times New Roman" w:cs="Times New Roman"/>
          <w:bCs/>
          <w:lang w:val="en-US"/>
        </w:rPr>
        <w:fldChar w:fldCharType="end"/>
      </w:r>
      <w:r w:rsidR="000B7522" w:rsidRPr="00037A66">
        <w:rPr>
          <w:rFonts w:ascii="Times New Roman" w:hAnsi="Times New Roman" w:cs="Times New Roman"/>
          <w:bCs/>
          <w:lang w:val="en-US"/>
        </w:rPr>
        <w:t>.</w:t>
      </w:r>
      <w:r w:rsidR="00662052">
        <w:rPr>
          <w:rFonts w:ascii="Times New Roman" w:hAnsi="Times New Roman" w:cs="Times New Roman"/>
          <w:bCs/>
          <w:lang w:val="en-US"/>
        </w:rPr>
        <w:t xml:space="preserve"> </w:t>
      </w:r>
      <w:r w:rsidR="005B7CAC">
        <w:rPr>
          <w:rFonts w:ascii="Times New Roman" w:hAnsi="Times New Roman" w:cs="Times New Roman"/>
          <w:bCs/>
          <w:lang w:val="en-US"/>
        </w:rPr>
        <w:t xml:space="preserve">Boldness is </w:t>
      </w:r>
      <w:r w:rsidR="00D379B2">
        <w:rPr>
          <w:rFonts w:ascii="Times New Roman" w:hAnsi="Times New Roman" w:cs="Times New Roman"/>
          <w:bCs/>
          <w:lang w:val="en-US"/>
        </w:rPr>
        <w:t>consistently</w:t>
      </w:r>
      <w:r w:rsidR="005B7CAC">
        <w:rPr>
          <w:rFonts w:ascii="Times New Roman" w:hAnsi="Times New Roman" w:cs="Times New Roman"/>
          <w:bCs/>
          <w:lang w:val="en-US"/>
        </w:rPr>
        <w:t xml:space="preserve"> </w:t>
      </w:r>
      <w:r w:rsidR="00D379B2">
        <w:rPr>
          <w:rFonts w:ascii="Times New Roman" w:hAnsi="Times New Roman" w:cs="Times New Roman"/>
          <w:bCs/>
          <w:lang w:val="en-US"/>
        </w:rPr>
        <w:t xml:space="preserve">higher in urban animals relative to wild-dwelling conspecifics, </w:t>
      </w:r>
      <w:r w:rsidR="00DC1F2A">
        <w:rPr>
          <w:rFonts w:ascii="Times New Roman" w:hAnsi="Times New Roman" w:cs="Times New Roman"/>
          <w:bCs/>
          <w:lang w:val="en-US"/>
        </w:rPr>
        <w:t xml:space="preserve">which has been tested in </w:t>
      </w:r>
      <w:r w:rsidR="00C61F55">
        <w:rPr>
          <w:rFonts w:ascii="Times New Roman" w:hAnsi="Times New Roman" w:cs="Times New Roman"/>
          <w:bCs/>
          <w:lang w:val="en-US"/>
        </w:rPr>
        <w:t xml:space="preserve">canids </w:t>
      </w:r>
      <w:r w:rsidR="00BC41E7">
        <w:rPr>
          <w:rFonts w:ascii="Times New Roman" w:hAnsi="Times New Roman" w:cs="Times New Roman"/>
          <w:bCs/>
          <w:lang w:val="en-US"/>
        </w:rPr>
        <w:fldChar w:fldCharType="begin"/>
      </w:r>
      <w:r w:rsidR="00BC41E7">
        <w:rPr>
          <w:rFonts w:ascii="Times New Roman" w:hAnsi="Times New Roman" w:cs="Times New Roman"/>
          <w:bCs/>
          <w:lang w:val="en-US"/>
        </w:rPr>
        <w:instrText xml:space="preserve"> ADDIN ZOTERO_ITEM CSL_CITATION {"citationID":"MIf6Gq6t","properties":{"formattedCitation":"(Breck et al. 2019; Morton et al. 2023)","plainCitation":"(Breck et al. 2019; Morton et al. 2023)","noteIndex":0},"citationItems":[{"id":172,"uris":["http://zotero.org/users/9696352/items/JUSBFSQZ"],"itemData":{"id":172,"type":"article-journal","abstract":"Coyotes (Canis latrans) are highly adaptable, medium-sized carnivores that now inhabit nearly every large city in the United States and Canada. To help understand how coyotes have adapted to living in urban environments, we compared two ecologically and evolutionarily important behavioral traits (i.e., bold-shy and exploration-avoidance behavior) in two contrasting environments (i.e., rural and urban). Boldness is an individual's reaction to a risky situation and exploration is an individual's willingness to explore novel situations. Our results from both tests indicate that urban coyotes are bolder and more exploratory than rural coyotes and that within both populations there are individuals that vary across both spectrums. Bolder behavior in urban coyotes emerged over several decades and we speculate on possible processes (e.g., learning and selection) and site differences that could be playing a role in this behavioral adaptation. We hypothesize that an important factor is how people treat coyotes; in the rural area coyotes were regularly persecuted whereas in the urban area coyotes were rarely persecuted and sometimes positively rewarded to be in close proximity of people. Negative consequences of this behavioral adaptation are coyotes that become bold enough to occasionally prey on pets or attack humans.","container-title":"Scientific Reports","DOI":"10.1038/s41598-019-38543-5","ISSN":"2045-2322","journalAbbreviation":"Sci Rep","language":"English","note":"publisher-place: Berlin\npublisher: Nature Research\nWOS:000458619600103","page":"2104","title":"The intrepid urban coyote: a comparison of bold and exploratory behavior in coyotes from urban and rural environments","volume":"9","author":[{"family":"Breck","given":"Stewart W."},{"family":"Poessel","given":"Sharon A."},{"family":"Mahoney","given":"Peter"},{"family":"Young","given":"Julie K."}],"issued":{"date-parts":[["2019",2,14]]}}},{"id":997,"uris":["http://zotero.org/users/9696352/items/ZPNMCBJR"],"itemData":{"id":997,"type":"article-journal","container-title":"Animal Behaviour","ISSN":"0003-3472","journalAbbreviation":"Animal Behaviour","note":"publisher: Elsevier","page":"101-113","title":"Urban foxes are bolder but not more innovative than their rural conspecifics","volume":"203","author":[{"family":"Morton","given":"F Blake"},{"family":"Gartner","given":"Marieke"},{"family":"Norrie","given":"Ellie-Mae"},{"family":"Haddou","given":"Yacob"},{"family":"Soulsbury","given":"Carl D"},{"family":"Adaway","given":"Kristy A"}],"issued":{"date-parts":[["2023"]]}}}],"schema":"https://github.com/citation-style-language/schema/raw/master/csl-citation.json"} </w:instrText>
      </w:r>
      <w:r w:rsidR="00BC41E7">
        <w:rPr>
          <w:rFonts w:ascii="Times New Roman" w:hAnsi="Times New Roman" w:cs="Times New Roman"/>
          <w:bCs/>
          <w:lang w:val="en-US"/>
        </w:rPr>
        <w:fldChar w:fldCharType="separate"/>
      </w:r>
      <w:r w:rsidR="00BC41E7" w:rsidRPr="00BC41E7">
        <w:rPr>
          <w:rFonts w:ascii="Times New Roman" w:hAnsi="Times New Roman" w:cs="Times New Roman"/>
        </w:rPr>
        <w:t>(Breck et al. 2019; Morton et al. 2023)</w:t>
      </w:r>
      <w:r w:rsidR="00BC41E7">
        <w:rPr>
          <w:rFonts w:ascii="Times New Roman" w:hAnsi="Times New Roman" w:cs="Times New Roman"/>
          <w:bCs/>
          <w:lang w:val="en-US"/>
        </w:rPr>
        <w:fldChar w:fldCharType="end"/>
      </w:r>
      <w:r w:rsidR="00BC41E7">
        <w:rPr>
          <w:rFonts w:ascii="Times New Roman" w:hAnsi="Times New Roman" w:cs="Times New Roman"/>
          <w:bCs/>
          <w:lang w:val="en-US"/>
        </w:rPr>
        <w:t xml:space="preserve">, birds </w:t>
      </w:r>
      <w:r w:rsidR="003C5778">
        <w:rPr>
          <w:rFonts w:ascii="Times New Roman" w:hAnsi="Times New Roman" w:cs="Times New Roman"/>
          <w:bCs/>
          <w:lang w:val="en-US"/>
        </w:rPr>
        <w:fldChar w:fldCharType="begin"/>
      </w:r>
      <w:r w:rsidR="009F336A">
        <w:rPr>
          <w:rFonts w:ascii="Times New Roman" w:hAnsi="Times New Roman" w:cs="Times New Roman"/>
          <w:bCs/>
          <w:lang w:val="en-US"/>
        </w:rPr>
        <w:instrText xml:space="preserve"> ADDIN ZOTERO_ITEM CSL_CITATION {"citationID":"kEEOLF2d","properties":{"formattedCitation":"(Evans et al. 2010; Atwell et al. 2012)","plainCitation":"(Evans et al. 2010; Atwell et al. 2012)","noteIndex":0},"citationItems":[{"id":1053,"uris":["http://zotero.org/users/9696352/items/52A7R52T"],"itemData":{"id":1053,"type":"article-journal","container-title":"Ethology","ISSN":"0179-1613","issue":"7","journalAbbreviation":"Ethology","note":"publisher: Wiley Online Library","page":"588-595","title":"Behavioural syndromes in urban and rural populations of song sparrows","volume":"116","author":[{"family":"Evans","given":"Jackson"},{"family":"Boudreau","given":"Kyle"},{"family":"Hyman","given":"Jeremy"}],"issued":{"date-parts":[["2010"]]}}},{"id":1054,"uris":["http://zotero.org/users/9696352/items/KVADNVCJ"],"itemData":{"id":1054,"type":"article-journal","abstract":"Novel or changing environments expose animals to diverse stressors that likely require coordinated hormonal and behavioral adaptations. Predicted adaptations to urban environments include attenuated physiological responses to stressors and bolder exploratory behaviors, but few studies to date have evaluated the impact of urban life on codivergence of these hormonal and behavioral traits in natural systems. Here, we demonstrate rapid adaptive shifts in both stress physiology and correlated boldness behaviors in a songbird, the dark-eyed junco, following its colonization of a novel urban environment. We compared elevation in corticosterone (CORT) in response to handling and flight initiation distances in birds from a recently established urban population in San Diego, California to birds from a nearby wildland population in the species' ancestral montane breeding range. We also measured CORT and exploratory behavior in birds raised from early life in a captive common garden study. We found persistent population differences for both reduced CORT responses and bolder exploratory behavior in birds from the colonist population, as well as significant negative covariation between maximum CORT and exploratory behavior. Although early developmental effects cannot be ruled out, these results suggest contemporary adaptive evolution of correlated hormonal and behavioral traits associated with colonization of an urban habitat.","container-title":"Behavioral Ecology","DOI":"10.1093/beheco/ars059","ISSN":"1045-2249","issue":"5","journalAbbreviation":"Behavioral Ecology","page":"960-969","title":"Boldness behavior and stress physiology in a novel urban environment suggest rapid correlated evolutionary adaptation","volume":"23","author":[{"family":"Atwell","given":"Jonathan W."},{"family":"Cardoso","given":"Gonçalo C."},{"family":"Whittaker","given":"Danielle J."},{"family":"Campbell-Nelson","given":"Samuel"},{"family":"Robertson","given":"Kyle W."},{"family":"Ketterson","given":"Ellen D."}],"issued":{"date-parts":[["2012",9,1]]}}}],"schema":"https://github.com/citation-style-language/schema/raw/master/csl-citation.json"} </w:instrText>
      </w:r>
      <w:r w:rsidR="003C5778">
        <w:rPr>
          <w:rFonts w:ascii="Times New Roman" w:hAnsi="Times New Roman" w:cs="Times New Roman"/>
          <w:bCs/>
          <w:lang w:val="en-US"/>
        </w:rPr>
        <w:fldChar w:fldCharType="separate"/>
      </w:r>
      <w:r w:rsidR="009F336A" w:rsidRPr="009F336A">
        <w:rPr>
          <w:rFonts w:ascii="Times New Roman" w:hAnsi="Times New Roman" w:cs="Times New Roman"/>
        </w:rPr>
        <w:t>(Evans et al. 2010; Atwell et al. 2012)</w:t>
      </w:r>
      <w:r w:rsidR="003C5778">
        <w:rPr>
          <w:rFonts w:ascii="Times New Roman" w:hAnsi="Times New Roman" w:cs="Times New Roman"/>
          <w:bCs/>
          <w:lang w:val="en-US"/>
        </w:rPr>
        <w:fldChar w:fldCharType="end"/>
      </w:r>
      <w:r w:rsidR="00BC41E7">
        <w:rPr>
          <w:rFonts w:ascii="Times New Roman" w:hAnsi="Times New Roman" w:cs="Times New Roman"/>
          <w:bCs/>
          <w:lang w:val="en-US"/>
        </w:rPr>
        <w:t xml:space="preserve">, </w:t>
      </w:r>
      <w:r w:rsidR="001A539B">
        <w:rPr>
          <w:rFonts w:ascii="Times New Roman" w:hAnsi="Times New Roman" w:cs="Times New Roman"/>
          <w:bCs/>
          <w:lang w:val="en-US"/>
        </w:rPr>
        <w:t xml:space="preserve">small mammals </w:t>
      </w:r>
      <w:r w:rsidR="00FF0930">
        <w:rPr>
          <w:rFonts w:ascii="Times New Roman" w:hAnsi="Times New Roman" w:cs="Times New Roman"/>
          <w:bCs/>
          <w:lang w:val="en-US"/>
        </w:rPr>
        <w:fldChar w:fldCharType="begin"/>
      </w:r>
      <w:r w:rsidR="006233F3">
        <w:rPr>
          <w:rFonts w:ascii="Times New Roman" w:hAnsi="Times New Roman" w:cs="Times New Roman"/>
          <w:bCs/>
          <w:lang w:val="en-US"/>
        </w:rPr>
        <w:instrText xml:space="preserve"> ADDIN ZOTERO_ITEM CSL_CITATION {"citationID":"euZTK0bW","properties":{"formattedCitation":"(Mazza et al. 2020; Dammhahn et al. 2020)","plainCitation":"(Mazza et al. 2020; Dammhahn et al. 2020)","noteIndex":0},"citationItems":[{"id":1056,"uris":["http://zotero.org/users/9696352/items/4XYJTIQM"],"itemData":{"id":1056,"type":"article-journal","abstract":"Abstract A fundamental focus of current ecological and evolutionary research is to illuminate the drivers of animals? success in coping with human-induced rapid environmental change (HIREC). Behavioural adaptations are likely to play a major role in coping with HIREC because behaviour largely determines how individuals interact with their surroundings. A substantial body of research reports behavioural modifications in urban dwellers compared to rural conspecifics. However, it is often unknown whether the observed phenotypic divergence is due to phenotypic plasticity or the product of genetic adaptations. Here, we aimed at investigating (a) whether behavioural differences arise also between rural and urban populations of non-commensal rodents; and (b) whether these differences result from behavioural flexibility or from intrinsic behavioural characteristics, such as genetic or maternal effects. We captured and kept under common environment conditions 42 rural and 52 urban adult common voles (Microtus arvalis) from seven subpopulations along a rural?urban gradient. We investigated individual variation in behavioural responses associated with risk-taking and exploration, in situ at the time of capture in the field and ex situ after 3 months in captivity. Urban dwellers were bolder and more explorative than rural conspecifics at the time of capture in their respective sites (in situ). However, when tested under common environmental conditions ex situ, rural individuals showed little change in their behavioural responses whereas urban individuals altered their behaviour considerably and were consistently shyer and less explorative than when tested in situ. The combination of elevated risk-taking and exploration with high behavioural flexibility might allow urban populations to successfully cope with the challenges of HIREC. Investigating whether the observed differences in behavioural flexibility are adaptive and how they are shaped by additive and interactive effects of genetic make-up and past environmental conditions will help illuminate eco-evolutionary dynamics under HIREC and predict persistence of populations under urban conditions.","container-title":"Global Change Biology","DOI":"10.1111/gcb.15304","ISSN":"1354-1013","issue":"11","journalAbbreviation":"Global Change Biology","page":"6326-6337","title":"Small mammals in the big city: Behavioural adjustments of non-commensal rodents to urban environments","volume":"26","author":[{"family":"Mazza","given":"Valeria"},{"family":"Dammhahn","given":"Melanie"},{"family":"Lösche","given":"Elisa"},{"family":"Eccard","given":"Jana A."}],"issued":{"date-parts":[["2020"]]}}},{"id":1057,"uris":["http://zotero.org/users/9696352/items/BZHR75Z6"],"itemData":{"id":1057,"type":"article-journal","abstract":"A fundamental question of current ecological research concerns the drives and limits of species responses to human-induced rapid environmental change (HIREC). Behavioural responses to HIREC are a key component because behaviour links individual responses to population and community changes. Ongoing fast urbanization provides an ideal setting to test the functional role of behaviour for responses to HIREC. Consistent behavioural differences between conspecifics (animal personality) may be important determinants or constraints of animals’ adaptation to urban habitats. We tested whether urban and rural populations of small mammals differ in mean trait expression, flexibility and repeatability of behaviours associated to risk-taking and exploratory tendencies. Using a standardized behavioural test in the field, we quantified spatial exploration and boldness of striped field mice (Apodemus agrarius, n = 96) from nine sub-populations, presenting different levels of urbanisation and anthropogenic disturbance. The level of urbanisation positively correlated with boldness, spatial exploration and behavioural flexibility, with urban dwellers being bolder, more explorative and more flexible in some traits than rural conspecifics. Thus, individuals seem to distribute in a non-random way in response to human disturbance based on their behavioural characteristics. Animal personality might therefore play a key role in successful coping with the challenges of HIREC.","container-title":"Scientific Reports","DOI":"10.1038/s41598-020-69998-6","ISSN":"2045-2322","issue":"1","journalAbbreviation":"Scientific Reports","page":"13056","title":"Of city and village mice: behavioural adjustments of striped field mice to urban environments","volume":"10","author":[{"family":"Dammhahn","given":"Melanie"},{"family":"Mazza","given":"Valeria"},{"family":"Schirmer","given":"Annika"},{"family":"Göttsche","given":"Claudia"},{"family":"Eccard","given":"Jana A."}],"issued":{"date-parts":[["2020",8,3]]}}}],"schema":"https://github.com/citation-style-language/schema/raw/master/csl-citation.json"} </w:instrText>
      </w:r>
      <w:r w:rsidR="00FF0930">
        <w:rPr>
          <w:rFonts w:ascii="Times New Roman" w:hAnsi="Times New Roman" w:cs="Times New Roman"/>
          <w:bCs/>
          <w:lang w:val="en-US"/>
        </w:rPr>
        <w:fldChar w:fldCharType="separate"/>
      </w:r>
      <w:r w:rsidR="006233F3" w:rsidRPr="006233F3">
        <w:rPr>
          <w:rFonts w:ascii="Times New Roman" w:hAnsi="Times New Roman" w:cs="Times New Roman"/>
        </w:rPr>
        <w:t>(Mazza et al. 2020; Dammhahn et al. 2020)</w:t>
      </w:r>
      <w:r w:rsidR="00FF0930">
        <w:rPr>
          <w:rFonts w:ascii="Times New Roman" w:hAnsi="Times New Roman" w:cs="Times New Roman"/>
          <w:bCs/>
          <w:lang w:val="en-US"/>
        </w:rPr>
        <w:fldChar w:fldCharType="end"/>
      </w:r>
      <w:r w:rsidR="001A539B">
        <w:rPr>
          <w:rFonts w:ascii="Times New Roman" w:hAnsi="Times New Roman" w:cs="Times New Roman"/>
          <w:bCs/>
          <w:lang w:val="en-US"/>
        </w:rPr>
        <w:t xml:space="preserve">, </w:t>
      </w:r>
      <w:r w:rsidR="00BC41E7">
        <w:rPr>
          <w:rFonts w:ascii="Times New Roman" w:hAnsi="Times New Roman" w:cs="Times New Roman"/>
          <w:bCs/>
          <w:lang w:val="en-US"/>
        </w:rPr>
        <w:t xml:space="preserve">and reptiles </w:t>
      </w:r>
      <w:r w:rsidR="00171949">
        <w:rPr>
          <w:rFonts w:ascii="Times New Roman" w:hAnsi="Times New Roman" w:cs="Times New Roman"/>
          <w:bCs/>
          <w:lang w:val="en-US"/>
        </w:rPr>
        <w:fldChar w:fldCharType="begin"/>
      </w:r>
      <w:r w:rsidR="003F42F1">
        <w:rPr>
          <w:rFonts w:ascii="Times New Roman" w:hAnsi="Times New Roman" w:cs="Times New Roman"/>
          <w:bCs/>
          <w:lang w:val="en-US"/>
        </w:rPr>
        <w:instrText xml:space="preserve"> ADDIN ZOTERO_ITEM CSL_CITATION {"citationID":"MHM29XPs","properties":{"formattedCitation":"(Lapiedra et al. 2017; Baxter-Gilbert et al. 2019; Blanchett et al. 2024)","plainCitation":"(Lapiedra et al. 2017; Baxter-Gilbert et al. 2019; Blanchett et al. 2024)","noteIndex":0},"citationItems":[{"id":1052,"uris":["http://zotero.org/users/9696352/items/2G5Y9TQZ"],"itemData":{"id":1052,"type":"article-journal","abstract":"Abstract Novel selective pressures derived from human activities challenge the persistence of animal populations worldwide. Behavior is expected to be a major factor driving animals? responses to global change because it largely determines how animals interact with the environment. However, the role of individual variation in behavior to facilitate the persistence of animals in changing environments remains poorly understood. Here, we adopted an animal personality approach to investigate whether different behavioral traits allow animals to deal with two major components of global change: urbanization and biological invasions. By studying six populations of Anolis sagrei lizards, we found for the first time that anoles vary consistently in their behavior across different times and contexts. Importantly, these animal personalities were consistent in the wild and in captivity. We investigated whether behavioral traits are pulled in different directions by different components of global change. On the one hand, we found that lizards from urban areas differ from nearby forest lizards in that they were more tolerant of humans, less aggressive, bolder after a simulated predator attack, and they spent more time exploring new environments. Several of these risk-taking behaviors constituted a behavioral syndrome that significantly differed between urban and forest populations. On the other hand, the behavior of urban A. sagrei coexisting with the invasive predatory lizard Leiocephalus carinatus was associated with dramatic changes in their foraging niche. Overall, we provide evidence that differences in animal personalities facilitate the persistence of animals under novel selective regimes by producing adaptive behaviors relevant to their ecology such as predator avoidance. Our results suggest that natural selection can favor certain behaviors over others when animals are confronted with different ecological challenges posed by global change. Therefore, we underscore the need to incorporate behavioral ecology into the study of how animals adaptively respond to human-induced environmental changes.","container-title":"Global Change Biology","DOI":"10.1111/gcb.13395","ISSN":"1354-1013","issue":"2","journalAbbreviation":"Global Change Biology","note":"publisher: John Wiley &amp; Sons, Ltd","page":"592-603","title":"Urbanization and biological invasion shape animal personalities","volume":"23","author":[{"family":"Lapiedra","given":"Oriol"},{"family":"Chejanovski","given":"Zachary"},{"family":"Kolbe","given":"Jason J."}],"issued":{"date-parts":[["2017",2,1]]}}},{"id":1051,"uris":["http://zotero.org/users/9696352/items/2MBRN2VW"],"itemData":{"id":1051,"type":"article-journal","abstract":"Urban environments are novel landscapes that markedly alter animal behavior. Divergence in behavior in response to urbanization may provide advantages in navigation, exploiting resources, and surviving under a novel suite of selective pressures. Relatively few studies, however, have identified population-level behavioral changes in response to urbanization that are not confounded by rearing environment and prior experience (e.g., an urban upbringing). To address this, we used the Australian water dragon (Intellagama lesueurii) to test whether populations under varying levels of urbanization (urban, semi-natural, and natural populations) differ in their innate behavioral traits; acquired either heritably or due to population-specific maternal effects. Eggs were collected from wild mothers and hatched in the lab. Hatchlings were then reared in the lab under standardized conditions (a common-garden experiment). We then assayed individual behavioral traits (boldness, exploration, and neophilia) five times across their first year of development. We compared behavioral traits, as well as their expression (repeatability), between urban, semi-natural, and natural populations. Neophilia and explorative behavior was similar among all populations. However, dragons from semi-natural populations were significantly bolder than those from natural populations. Urban dragons were also bolder than dragons from natural populations, although this trend was not significant because of high variance in boldness. Dragons from semi-natural and urban populations had similar boldness scores, suggesting a potentially biologically relevant difference in boldness between them and natural populations. We also saw some differences in the consistency of the expression of behavior. Boldness in individuals from urban environments was also the only repeatable trait. Overall, our study suggests that boldness is an innate, urban-derived divergent behavioral trait that likely contributes to the success of these lizards in anthropogenically altered environments.","container-title":"Behavioral Ecology and Sociobiology","DOI":"10.1007/s00265-019-2713-9","ISSN":"1432-0762","issue":"8","journalAbbreviation":"Behavioral Ecology and Sociobiology","page":"105","title":"Bold New World: urbanization promotes an innate behavioral trait in a lizard","volume":"73","author":[{"family":"Baxter-Gilbert","given":"James"},{"family":"Riley","given":"Julia L."},{"family":"Whiting","given":"Martin J."}],"issued":{"date-parts":[["2019",7,6]]}}},{"id":1058,"uris":["http://zotero.org/users/9696352/items/EGMFRIYY"],"itemData":{"id":1058,"type":"article-journal","abstract":"Abstract Urbanization is a significant driver of the global biodiversity crisis. Turtles are particularly impacted by urbanization because of the vulnerability of riparian habitats to habitat loss and road mortality. Behaviour plays a crucial role in determining the success of urban animals. Behavioural responses to urbanization, however, are rarely studied in turtles even though many turtles are at-risk and sometimes live in urban areas. Therefore, we evaluated behavioural changes in </w:instrText>
      </w:r>
      <w:r w:rsidR="003F42F1" w:rsidRPr="00E23069">
        <w:rPr>
          <w:rFonts w:ascii="Times New Roman" w:hAnsi="Times New Roman" w:cs="Times New Roman"/>
          <w:bCs/>
          <w:lang w:val="fr-CA"/>
        </w:rPr>
        <w:instrText xml:space="preserve">painted turtles (Chrysemys picta) living in wetlands surrounded by a gradient of urbanization. We tested the consistency of painted turtle behaviour in the laboratory and examined the behaviour of painted turtles from 24 wetland sites across an urbanization gradient in Ottawa, Ontario, Canada. We assessed: (i) aggression by measuring the number of active defensive behaviours the turtles performed in response to handling, (ii) boldness by measuring the amount of time the turtles took to emerge from their shells and move from their initial locations in a circular arena and (iii) activity by measuring the amount of time the turtles spent moving in the same circular arena. We found that all behaviours were consistent in the laboratory. We also found that as the level of urbanization increased, turtles were more aggressive and bolder. Urbanization affects painted turtle behaviour, but further research is required to understand the mechanisms responsible and the conservation implications.","container-title":"Ethology","DOI":"10.1111/eth.13467","ISSN":"0179-1613","issue":"7","journalAbbreviation":"Ethology","page":"e13467","title":"The impact of urbanization on painted turtle (Chrysemys picta) behaviour","volume":"130","author":[{"family":"Blanchett","given":"Sebastian"},{"family":"Turcotte","given":"Audrey"},{"family":"Blouin-Demers","given":"Gabriel"}],"issued":{"date-parts":[["2024"]]}}}],"schema":"https://github.com/citation-style-language/schema/raw/master/csl-citation.json"} </w:instrText>
      </w:r>
      <w:r w:rsidR="00171949">
        <w:rPr>
          <w:rFonts w:ascii="Times New Roman" w:hAnsi="Times New Roman" w:cs="Times New Roman"/>
          <w:bCs/>
          <w:lang w:val="en-US"/>
        </w:rPr>
        <w:fldChar w:fldCharType="separate"/>
      </w:r>
      <w:r w:rsidR="003F42F1" w:rsidRPr="00E23069">
        <w:rPr>
          <w:rFonts w:ascii="Times New Roman" w:hAnsi="Times New Roman" w:cs="Times New Roman"/>
          <w:lang w:val="fr-CA"/>
        </w:rPr>
        <w:t>(Lapiedra et al. 2017; Baxter-Gilbert et al. 2019; Blanchett et al. 2024)</w:t>
      </w:r>
      <w:r w:rsidR="00171949">
        <w:rPr>
          <w:rFonts w:ascii="Times New Roman" w:hAnsi="Times New Roman" w:cs="Times New Roman"/>
          <w:bCs/>
          <w:lang w:val="en-US"/>
        </w:rPr>
        <w:fldChar w:fldCharType="end"/>
      </w:r>
      <w:r w:rsidR="00DC1F2A" w:rsidRPr="00E23069">
        <w:rPr>
          <w:rFonts w:ascii="Times New Roman" w:hAnsi="Times New Roman" w:cs="Times New Roman"/>
          <w:bCs/>
          <w:lang w:val="fr-CA"/>
        </w:rPr>
        <w:t xml:space="preserve">. </w:t>
      </w:r>
      <w:r w:rsidR="00DC1F2A">
        <w:rPr>
          <w:rFonts w:ascii="Times New Roman" w:hAnsi="Times New Roman" w:cs="Times New Roman"/>
          <w:bCs/>
          <w:lang w:val="en-US"/>
        </w:rPr>
        <w:t xml:space="preserve">Disentangling boldness </w:t>
      </w:r>
      <w:r w:rsidR="00662052">
        <w:rPr>
          <w:rFonts w:ascii="Times New Roman" w:hAnsi="Times New Roman" w:cs="Times New Roman"/>
          <w:bCs/>
          <w:lang w:val="en-US"/>
        </w:rPr>
        <w:t>from</w:t>
      </w:r>
      <w:r w:rsidR="00DC1F2A">
        <w:rPr>
          <w:rFonts w:ascii="Times New Roman" w:hAnsi="Times New Roman" w:cs="Times New Roman"/>
          <w:bCs/>
          <w:lang w:val="en-US"/>
        </w:rPr>
        <w:t xml:space="preserve"> problem solving can </w:t>
      </w:r>
      <w:bookmarkStart w:id="2" w:name="_Hlk150371403"/>
      <w:r w:rsidR="00901F30">
        <w:rPr>
          <w:rFonts w:ascii="Times New Roman" w:hAnsi="Times New Roman" w:cs="Times New Roman"/>
          <w:bCs/>
          <w:lang w:val="en-US"/>
        </w:rPr>
        <w:t xml:space="preserve">identify </w:t>
      </w:r>
      <w:r w:rsidR="00BE6D11">
        <w:rPr>
          <w:rFonts w:ascii="Times New Roman" w:hAnsi="Times New Roman" w:cs="Times New Roman"/>
          <w:bCs/>
          <w:lang w:val="en-US"/>
        </w:rPr>
        <w:t xml:space="preserve">cognitive and </w:t>
      </w:r>
      <w:proofErr w:type="spellStart"/>
      <w:r w:rsidR="00662052" w:rsidRPr="00037A66">
        <w:rPr>
          <w:rFonts w:ascii="Times New Roman" w:hAnsi="Times New Roman" w:cs="Times New Roman"/>
          <w:bCs/>
          <w:lang w:val="en-US"/>
        </w:rPr>
        <w:t>behavioural</w:t>
      </w:r>
      <w:proofErr w:type="spellEnd"/>
      <w:r w:rsidR="00662052" w:rsidRPr="00037A66">
        <w:rPr>
          <w:rFonts w:ascii="Times New Roman" w:hAnsi="Times New Roman" w:cs="Times New Roman"/>
          <w:bCs/>
          <w:lang w:val="en-US"/>
        </w:rPr>
        <w:t xml:space="preserve"> adaptations </w:t>
      </w:r>
      <w:r w:rsidR="00BE6D11">
        <w:rPr>
          <w:rFonts w:ascii="Times New Roman" w:hAnsi="Times New Roman" w:cs="Times New Roman"/>
          <w:bCs/>
          <w:lang w:val="en-US"/>
        </w:rPr>
        <w:t xml:space="preserve">that </w:t>
      </w:r>
      <w:r w:rsidR="00662052" w:rsidRPr="00037A66">
        <w:rPr>
          <w:rFonts w:ascii="Times New Roman" w:hAnsi="Times New Roman" w:cs="Times New Roman"/>
          <w:bCs/>
          <w:lang w:val="en-US"/>
        </w:rPr>
        <w:t xml:space="preserve">vary with the ecological complexity </w:t>
      </w:r>
      <w:r w:rsidR="00BE6D11">
        <w:rPr>
          <w:rFonts w:ascii="Times New Roman" w:hAnsi="Times New Roman" w:cs="Times New Roman"/>
          <w:bCs/>
          <w:lang w:val="en-US"/>
        </w:rPr>
        <w:t xml:space="preserve">and pressures imposed by the </w:t>
      </w:r>
      <w:r w:rsidR="00662052" w:rsidRPr="00037A66">
        <w:rPr>
          <w:rFonts w:ascii="Times New Roman" w:hAnsi="Times New Roman" w:cs="Times New Roman"/>
          <w:bCs/>
          <w:lang w:val="en-US"/>
        </w:rPr>
        <w:t>urban environment</w:t>
      </w:r>
      <w:r w:rsidR="00BE6D11">
        <w:rPr>
          <w:rFonts w:ascii="Times New Roman" w:hAnsi="Times New Roman" w:cs="Times New Roman"/>
          <w:bCs/>
          <w:lang w:val="en-US"/>
        </w:rPr>
        <w:t>s, further showing</w:t>
      </w:r>
      <w:r w:rsidR="00662052" w:rsidRPr="00037A66">
        <w:rPr>
          <w:rFonts w:ascii="Times New Roman" w:hAnsi="Times New Roman" w:cs="Times New Roman"/>
          <w:bCs/>
          <w:lang w:val="en-US"/>
        </w:rPr>
        <w:t xml:space="preserve"> </w:t>
      </w:r>
      <w:r w:rsidR="00BE6D11">
        <w:rPr>
          <w:rFonts w:ascii="Times New Roman" w:hAnsi="Times New Roman" w:cs="Times New Roman"/>
          <w:bCs/>
          <w:lang w:val="en-US"/>
        </w:rPr>
        <w:t xml:space="preserve">how </w:t>
      </w:r>
      <w:r w:rsidR="00662052" w:rsidRPr="00037A66">
        <w:rPr>
          <w:rFonts w:ascii="Times New Roman" w:hAnsi="Times New Roman" w:cs="Times New Roman"/>
          <w:bCs/>
          <w:lang w:val="en-US"/>
        </w:rPr>
        <w:t>urban-exploiting species adapt to human-dominated spaces.</w:t>
      </w:r>
      <w:bookmarkEnd w:id="2"/>
      <w:r w:rsidR="00662052" w:rsidRPr="00037A66">
        <w:rPr>
          <w:rFonts w:ascii="Times New Roman" w:hAnsi="Times New Roman" w:cs="Times New Roman"/>
          <w:bCs/>
          <w:lang w:val="en-US"/>
        </w:rPr>
        <w:t xml:space="preserve"> </w:t>
      </w:r>
    </w:p>
    <w:p w14:paraId="084F9648" w14:textId="23F765AC" w:rsidR="00D8250E" w:rsidRDefault="00A409D7" w:rsidP="00B069D6">
      <w:pPr>
        <w:rPr>
          <w:rFonts w:ascii="Times New Roman" w:hAnsi="Times New Roman" w:cs="Times New Roman"/>
        </w:rPr>
      </w:pPr>
      <w:r w:rsidRPr="00DC228C">
        <w:rPr>
          <w:rFonts w:ascii="Times New Roman" w:hAnsi="Times New Roman" w:cs="Times New Roman"/>
        </w:rPr>
        <w:t>Coyotes (</w:t>
      </w:r>
      <w:r w:rsidRPr="00DC228C">
        <w:rPr>
          <w:rFonts w:ascii="Times New Roman" w:hAnsi="Times New Roman" w:cs="Times New Roman"/>
          <w:i/>
          <w:iCs/>
        </w:rPr>
        <w:t>Canis latrans</w:t>
      </w:r>
      <w:r w:rsidRPr="00DC228C">
        <w:rPr>
          <w:rFonts w:ascii="Times New Roman" w:hAnsi="Times New Roman" w:cs="Times New Roman"/>
        </w:rPr>
        <w:t>)</w:t>
      </w:r>
      <w:r w:rsidR="009C00D6" w:rsidRPr="00DC228C">
        <w:rPr>
          <w:rFonts w:ascii="Times New Roman" w:hAnsi="Times New Roman" w:cs="Times New Roman"/>
        </w:rPr>
        <w:t xml:space="preserve"> are urban-adapted </w:t>
      </w:r>
      <w:r w:rsidR="00606905">
        <w:rPr>
          <w:rFonts w:ascii="Times New Roman" w:hAnsi="Times New Roman" w:cs="Times New Roman"/>
        </w:rPr>
        <w:t>carnivores</w:t>
      </w:r>
      <w:r w:rsidR="009C00D6" w:rsidRPr="00DC228C">
        <w:rPr>
          <w:rFonts w:ascii="Times New Roman" w:hAnsi="Times New Roman" w:cs="Times New Roman"/>
        </w:rPr>
        <w:t xml:space="preserve"> </w:t>
      </w:r>
      <w:r w:rsidR="00311DC3" w:rsidRPr="00DC228C">
        <w:rPr>
          <w:rFonts w:ascii="Times New Roman" w:hAnsi="Times New Roman" w:cs="Times New Roman"/>
        </w:rPr>
        <w:fldChar w:fldCharType="begin"/>
      </w:r>
      <w:r w:rsidR="002B1C5D" w:rsidRPr="00DC228C">
        <w:rPr>
          <w:rFonts w:ascii="Times New Roman" w:hAnsi="Times New Roman" w:cs="Times New Roman"/>
        </w:rPr>
        <w:instrText xml:space="preserve"> ADDIN ZOTERO_ITEM CSL_CITATION {"citationID":"yXeE3fXO","properties":{"formattedCitation":"(Blair 1996; Gehrt et al. 2011)","plainCitation":"(Blair 1996; Gehrt et al. 2011)","noteIndex":0},"citationItems":[{"id":1021,"uris":["http://zotero.org/users/9696352/items/F6G2WMSA"],"itemData":{"id":1021,"type":"article-journal","abstract":"I examined the distribution and abundance of bird species across an urban gradient, and concomitant changes in community structure, by censusing summer resident bird populations at six sites in Santa Clara County, California (all former oak woodlands). These sires represented a gradient of urban land use that ranged from relatively undisturbed to highly developed, and included a biological preserve, recreational area, golf course, residential neighborhood, office park, and business district. The composition of the bird community shifted from predominantly native species in the undisturbed area to invasive and exotic species in the business district. Species richness, Shannon diversity, and bird biomass peaked at moderately disturbed sites. One or more species reached maximal densities in each of the sites, and some species were restricted to a given site. The predevelopment bird species (assumed to be those found at the most undisturbed site) dropped out gradually as the sites became more urban. These patterns were significantly related to shifts in habitat structure that occurred along the gradient, as determined by canonical correspondence analysis (CCA) using the environmental variables of percent land covered by pavement, buildings, lawn, grasslands, and trees or shrubs. I compared each formal site to four additional sites with similar levels of development within a two-county area to verify that the bird communities at the formal study sites were representative of their land use category.","container-title":"ECOLOGICAL APPLICATIONS","DOI":"10.2307/2269387","ISSN":"1051-0761, 1939-5582","issue":"2","note":"Web of Science ID: WOS:A1996UH48500020","page":"506-519","source":"Clarivate Analytics Web of Science","title":"Land use and avian species diversity along an urban gradient","volume":"6","author":[{"family":"Blair","given":"R. B."}],"issued":{"date-parts":[["1996",5]]}}},{"id":1062,"uris":["http://zotero.org/users/9696352/items/UTNYQVDW"],"itemData":{"id":1062,"type":"article-journal","container-title":"Cities and the Environment (CATE)","ISSN":"1932-7048","issue":"1","journalAbbreviation":"Cities and the Environment (CATE)","page":"3","title":"Is the urban coyote a misanthropic synanthrope? The case from Chicago","volume":"4","author":[{"family":"Gehrt","given":"Stanley D"},{"family":"Brown","given":"Justin L"},{"family":"Anchor","given":"Chris"}],"issued":{"date-parts":[["2011"]]}}}],"schema":"https://github.com/citation-style-language/schema/raw/master/csl-citation.json"} </w:instrText>
      </w:r>
      <w:r w:rsidR="00311DC3" w:rsidRPr="00DC228C">
        <w:rPr>
          <w:rFonts w:ascii="Times New Roman" w:hAnsi="Times New Roman" w:cs="Times New Roman"/>
        </w:rPr>
        <w:fldChar w:fldCharType="separate"/>
      </w:r>
      <w:r w:rsidR="002B1C5D" w:rsidRPr="00DC228C">
        <w:rPr>
          <w:rFonts w:ascii="Times New Roman" w:hAnsi="Times New Roman" w:cs="Times New Roman"/>
        </w:rPr>
        <w:t>(Blair 1996; Gehrt et al. 2011)</w:t>
      </w:r>
      <w:r w:rsidR="00311DC3" w:rsidRPr="00DC228C">
        <w:rPr>
          <w:rFonts w:ascii="Times New Roman" w:hAnsi="Times New Roman" w:cs="Times New Roman"/>
        </w:rPr>
        <w:fldChar w:fldCharType="end"/>
      </w:r>
      <w:r w:rsidR="002B1C5D" w:rsidRPr="00DC228C">
        <w:rPr>
          <w:rFonts w:ascii="Times New Roman" w:hAnsi="Times New Roman" w:cs="Times New Roman"/>
        </w:rPr>
        <w:t xml:space="preserve"> </w:t>
      </w:r>
      <w:r w:rsidR="009C00D6" w:rsidRPr="00DC228C">
        <w:rPr>
          <w:rFonts w:ascii="Times New Roman" w:hAnsi="Times New Roman" w:cs="Times New Roman"/>
        </w:rPr>
        <w:t xml:space="preserve">that have expanded geographically over the past 200 years </w:t>
      </w:r>
      <w:r w:rsidR="002B1C5D" w:rsidRPr="00DC228C">
        <w:rPr>
          <w:rFonts w:ascii="Times New Roman" w:hAnsi="Times New Roman" w:cs="Times New Roman"/>
        </w:rPr>
        <w:t xml:space="preserve">to occupy </w:t>
      </w:r>
      <w:r w:rsidRPr="00DC228C">
        <w:rPr>
          <w:rFonts w:ascii="Times New Roman" w:hAnsi="Times New Roman" w:cs="Times New Roman"/>
        </w:rPr>
        <w:t>all major North American cities</w:t>
      </w:r>
      <w:r w:rsidR="002B1C5D" w:rsidRPr="00DC228C">
        <w:rPr>
          <w:rFonts w:ascii="Times New Roman" w:hAnsi="Times New Roman" w:cs="Times New Roman"/>
        </w:rPr>
        <w:t xml:space="preserve"> </w:t>
      </w:r>
      <w:r w:rsidR="002B1C5D" w:rsidRPr="00DC228C">
        <w:rPr>
          <w:rFonts w:ascii="Times New Roman" w:hAnsi="Times New Roman" w:cs="Times New Roman"/>
        </w:rPr>
        <w:fldChar w:fldCharType="begin"/>
      </w:r>
      <w:r w:rsidR="002B1C5D" w:rsidRPr="00DC228C">
        <w:rPr>
          <w:rFonts w:ascii="Times New Roman" w:hAnsi="Times New Roman" w:cs="Times New Roman"/>
        </w:rPr>
        <w:instrText xml:space="preserve"> ADDIN ZOTERO_ITEM CSL_CITATION {"citationID":"mDjs6QH0","properties":{"formattedCitation":"(Gompper 2002)","plainCitation":"(Gompper 2002)","noteIndex":0},"citationItems":[{"id":169,"uris":["http://zotero.org/users/9696352/items/WY7M54WS"],"itemData":{"id":169,"type":"article-journal","container-title":"Bioscience","DOI":"10.1641/0006-3568(2002)052[0185:TCITSE]2.0.CO;2","ISSN":"0006-3568","issue":"2","journalAbbreviation":"Bioscience","language":"English","page":"185-190","title":"Top carnivores in the suburbs? Ecological and conservation issues raised by colonization of north-eastern North America by coyotes","volume":"52","author":[{"family":"Gompper","given":"M. E."}],"issued":{"date-parts":[["2002",2]]}}}],"schema":"https://github.com/citation-style-language/schema/raw/master/csl-citation.json"} </w:instrText>
      </w:r>
      <w:r w:rsidR="002B1C5D" w:rsidRPr="00DC228C">
        <w:rPr>
          <w:rFonts w:ascii="Times New Roman" w:hAnsi="Times New Roman" w:cs="Times New Roman"/>
        </w:rPr>
        <w:fldChar w:fldCharType="separate"/>
      </w:r>
      <w:r w:rsidR="002B1C5D" w:rsidRPr="00DC228C">
        <w:rPr>
          <w:rFonts w:ascii="Times New Roman" w:hAnsi="Times New Roman" w:cs="Times New Roman"/>
        </w:rPr>
        <w:t>(Gompper 2002)</w:t>
      </w:r>
      <w:r w:rsidR="002B1C5D" w:rsidRPr="00DC228C">
        <w:rPr>
          <w:rFonts w:ascii="Times New Roman" w:hAnsi="Times New Roman" w:cs="Times New Roman"/>
        </w:rPr>
        <w:fldChar w:fldCharType="end"/>
      </w:r>
      <w:r w:rsidRPr="00DC228C">
        <w:rPr>
          <w:rFonts w:ascii="Times New Roman" w:hAnsi="Times New Roman" w:cs="Times New Roman"/>
        </w:rPr>
        <w:t>.</w:t>
      </w:r>
      <w:r w:rsidR="00606905">
        <w:rPr>
          <w:rFonts w:ascii="Times New Roman" w:hAnsi="Times New Roman" w:cs="Times New Roman"/>
        </w:rPr>
        <w:t xml:space="preserve"> This expansion has been facilitate</w:t>
      </w:r>
      <w:r w:rsidR="00C45DD8">
        <w:rPr>
          <w:rFonts w:ascii="Times New Roman" w:hAnsi="Times New Roman" w:cs="Times New Roman"/>
        </w:rPr>
        <w:t xml:space="preserve">d by an opportunistic diet that </w:t>
      </w:r>
      <w:r w:rsidR="00F556BA">
        <w:rPr>
          <w:rFonts w:ascii="Times New Roman" w:hAnsi="Times New Roman" w:cs="Times New Roman"/>
        </w:rPr>
        <w:t>leverages</w:t>
      </w:r>
      <w:r w:rsidR="00C45DD8">
        <w:rPr>
          <w:rFonts w:ascii="Times New Roman" w:hAnsi="Times New Roman" w:cs="Times New Roman"/>
        </w:rPr>
        <w:t xml:space="preserve"> diverse and abundant anthropogenic food</w:t>
      </w:r>
      <w:r w:rsidR="00A2258F">
        <w:rPr>
          <w:rFonts w:ascii="Times New Roman" w:hAnsi="Times New Roman" w:cs="Times New Roman"/>
        </w:rPr>
        <w:t>s</w:t>
      </w:r>
      <w:r w:rsidR="00644C8A">
        <w:rPr>
          <w:rFonts w:ascii="Times New Roman" w:hAnsi="Times New Roman" w:cs="Times New Roman"/>
        </w:rPr>
        <w:t xml:space="preserve"> </w:t>
      </w:r>
      <w:r w:rsidR="00131C72">
        <w:rPr>
          <w:rFonts w:ascii="Times New Roman" w:hAnsi="Times New Roman" w:cs="Times New Roman"/>
        </w:rPr>
        <w:fldChar w:fldCharType="begin"/>
      </w:r>
      <w:r w:rsidR="00131C72">
        <w:rPr>
          <w:rFonts w:ascii="Times New Roman" w:hAnsi="Times New Roman" w:cs="Times New Roman"/>
        </w:rPr>
        <w:instrText xml:space="preserve"> ADDIN ZOTERO_ITEM CSL_CITATION {"citationID":"HRBrXqTL","properties":{"formattedCitation":"(Sugden et al. 2021)","plainCitation":"(Sugden et al. 2021)","noteIndex":0},"citationItems":[{"id":646,"uris":["http://zotero.org/users/9696352/items/NQATQK52"],"itemData":{"id":646,"type":"article-journal","abstract":"Many generalist species thrive in urban environments by supplementing their diets with anthropogenic food, which creates numerous challenges for managing urban wildlife. Management could be advanced with more information on how spatial and temporal variation in habitat use by urban animals predicts variation in their dietary ecology. In this study, we used stable isotope analysis complemented with GPS collar location data to determine how diet composition and the dietary niche of coyotes (Canis latrans) varied across a sample of 169 individuals collected along an urban-to-rural gradient in Alberta, Canada. We further categorized urban individuals as either matrix (frequent use of developed areas) or greenspace (use of natural areas) via GPS locations. Matrix coyotes were isotopically distinct from all other coyote populations: they had the largest dietary niche, exhibited the most among-individual variation in diet, consumed the most anthropogenic food and fruit, and consumed the least amount of prey. Greenspace coyotes consumed more anthropogenic food than rural and suburban coyotes but otherwise exhibited similar niche width, among-individual heterogeneity, and prey consumption. We further tested for seasonal dietary variation and found that urban coyotes had a larger dietary niche during the summer, when they also consumed more anthropogenic food. Our conclusions were robust to our choice of mixing model parameters, including discrimination factors, suggesting that these methodological choices have limited effect when discerning relative trends among populations. Overall, our results suggest that management of urban coyotes should target the food sources accessible to coyotes in the urban matrix to reduce human–coyote conflict. [ABSTRACT FROM AUTHOR]","archive":"Academic Search Complete","container-title":"Journal of Urban Ecology","ISSN":"20585543","issue":"1","journalAbbreviation":"Journal of Urban Ecology","page":"1-12","source":"EBSCOhost","title":"Inter-population differences in coyote diet and niche width along an urban–suburban–rural gradient.","volume":"7","author":[{"family":"Sugden","given":"Scott"},{"family":"Murray","given":"Maureen"},{"family":"Edwards","given":"Mark A"},{"family":"St. Clair","given":"Colleen Cassady"}],"issued":{"date-parts":[["2021",1]]}}}],"schema":"https://github.com/citation-style-language/schema/raw/master/csl-citation.json"} </w:instrText>
      </w:r>
      <w:r w:rsidR="00131C72">
        <w:rPr>
          <w:rFonts w:ascii="Times New Roman" w:hAnsi="Times New Roman" w:cs="Times New Roman"/>
        </w:rPr>
        <w:fldChar w:fldCharType="separate"/>
      </w:r>
      <w:r w:rsidR="00131C72" w:rsidRPr="00131C72">
        <w:rPr>
          <w:rFonts w:ascii="Times New Roman" w:hAnsi="Times New Roman" w:cs="Times New Roman"/>
        </w:rPr>
        <w:t>(Sugden et al. 2021)</w:t>
      </w:r>
      <w:r w:rsidR="00131C72">
        <w:rPr>
          <w:rFonts w:ascii="Times New Roman" w:hAnsi="Times New Roman" w:cs="Times New Roman"/>
        </w:rPr>
        <w:fldChar w:fldCharType="end"/>
      </w:r>
      <w:r w:rsidR="00A2258F">
        <w:rPr>
          <w:rFonts w:ascii="Times New Roman" w:hAnsi="Times New Roman" w:cs="Times New Roman"/>
        </w:rPr>
        <w:t xml:space="preserve">, freedom from predation pressure by </w:t>
      </w:r>
      <w:r w:rsidR="00644C8A">
        <w:rPr>
          <w:rFonts w:ascii="Times New Roman" w:hAnsi="Times New Roman" w:cs="Times New Roman"/>
        </w:rPr>
        <w:t xml:space="preserve">urban-avoiding </w:t>
      </w:r>
      <w:r w:rsidR="00A2258F">
        <w:rPr>
          <w:rFonts w:ascii="Times New Roman" w:hAnsi="Times New Roman" w:cs="Times New Roman"/>
        </w:rPr>
        <w:t>wolves</w:t>
      </w:r>
      <w:r w:rsidR="00644C8A">
        <w:rPr>
          <w:rFonts w:ascii="Times New Roman" w:hAnsi="Times New Roman" w:cs="Times New Roman"/>
        </w:rPr>
        <w:t xml:space="preserve"> (</w:t>
      </w:r>
      <w:r w:rsidR="00644C8A" w:rsidRPr="00644C8A">
        <w:rPr>
          <w:rFonts w:ascii="Times New Roman" w:hAnsi="Times New Roman" w:cs="Times New Roman"/>
          <w:i/>
          <w:iCs/>
        </w:rPr>
        <w:t>Canis lupus</w:t>
      </w:r>
      <w:r w:rsidR="00644C8A">
        <w:rPr>
          <w:rFonts w:ascii="Times New Roman" w:hAnsi="Times New Roman" w:cs="Times New Roman"/>
        </w:rPr>
        <w:t xml:space="preserve">) </w:t>
      </w:r>
      <w:r w:rsidR="00131C72">
        <w:rPr>
          <w:rFonts w:ascii="Times New Roman" w:hAnsi="Times New Roman" w:cs="Times New Roman"/>
        </w:rPr>
        <w:fldChar w:fldCharType="begin"/>
      </w:r>
      <w:r w:rsidR="00131C72">
        <w:rPr>
          <w:rFonts w:ascii="Times New Roman" w:hAnsi="Times New Roman" w:cs="Times New Roman"/>
        </w:rPr>
        <w:instrText xml:space="preserve"> ADDIN ZOTERO_ITEM CSL_CITATION {"citationID":"p9UhhVg1","properties":{"formattedCitation":"(Gompper 2002)","plainCitation":"(Gompper 2002)","noteIndex":0},"citationItems":[{"id":169,"uris":["http://zotero.org/users/9696352/items/WY7M54WS"],"itemData":{"id":169,"type":"article-journal","container-title":"Bioscience","DOI":"10.1641/0006-3568(2002)052[0185:TCITSE]2.0.CO;2","ISSN":"0006-3568","issue":"2","journalAbbreviation":"Bioscience","language":"English","page":"185-190","title":"Top carnivores in the suburbs? Ecological and conservation issues raised by colonization of north-eastern North America by coyotes","volume":"52","author":[{"family":"Gompper","given":"M. E."}],"issued":{"date-parts":[["2002",2]]}}}],"schema":"https://github.com/citation-style-language/schema/raw/master/csl-citation.json"} </w:instrText>
      </w:r>
      <w:r w:rsidR="00131C72">
        <w:rPr>
          <w:rFonts w:ascii="Times New Roman" w:hAnsi="Times New Roman" w:cs="Times New Roman"/>
        </w:rPr>
        <w:fldChar w:fldCharType="separate"/>
      </w:r>
      <w:r w:rsidR="00131C72" w:rsidRPr="00131C72">
        <w:rPr>
          <w:rFonts w:ascii="Times New Roman" w:hAnsi="Times New Roman" w:cs="Times New Roman"/>
        </w:rPr>
        <w:t>(Gompper 2002)</w:t>
      </w:r>
      <w:r w:rsidR="00131C72">
        <w:rPr>
          <w:rFonts w:ascii="Times New Roman" w:hAnsi="Times New Roman" w:cs="Times New Roman"/>
        </w:rPr>
        <w:fldChar w:fldCharType="end"/>
      </w:r>
      <w:r w:rsidR="00A2258F">
        <w:rPr>
          <w:rFonts w:ascii="Times New Roman" w:hAnsi="Times New Roman" w:cs="Times New Roman"/>
        </w:rPr>
        <w:t>, and</w:t>
      </w:r>
      <w:r w:rsidR="00B3690A">
        <w:rPr>
          <w:rFonts w:ascii="Times New Roman" w:hAnsi="Times New Roman" w:cs="Times New Roman"/>
        </w:rPr>
        <w:t xml:space="preserve"> </w:t>
      </w:r>
      <w:r w:rsidR="00C95F09">
        <w:rPr>
          <w:rFonts w:ascii="Times New Roman" w:hAnsi="Times New Roman" w:cs="Times New Roman"/>
        </w:rPr>
        <w:t xml:space="preserve">the ability to </w:t>
      </w:r>
      <w:r w:rsidR="00B3690A">
        <w:rPr>
          <w:rFonts w:ascii="Times New Roman" w:hAnsi="Times New Roman" w:cs="Times New Roman"/>
        </w:rPr>
        <w:t>avoid the deleterious effects of</w:t>
      </w:r>
      <w:r w:rsidR="006853B3">
        <w:rPr>
          <w:rFonts w:ascii="Times New Roman" w:hAnsi="Times New Roman" w:cs="Times New Roman"/>
        </w:rPr>
        <w:t xml:space="preserve"> human presence, </w:t>
      </w:r>
      <w:r w:rsidR="008B2B82">
        <w:rPr>
          <w:rFonts w:ascii="Times New Roman" w:hAnsi="Times New Roman" w:cs="Times New Roman"/>
        </w:rPr>
        <w:t>both</w:t>
      </w:r>
      <w:r w:rsidR="006853B3">
        <w:rPr>
          <w:rFonts w:ascii="Times New Roman" w:hAnsi="Times New Roman" w:cs="Times New Roman"/>
        </w:rPr>
        <w:t xml:space="preserve"> spatially</w:t>
      </w:r>
      <w:r w:rsidR="00036492">
        <w:rPr>
          <w:rFonts w:ascii="Times New Roman" w:hAnsi="Times New Roman" w:cs="Times New Roman"/>
        </w:rPr>
        <w:t xml:space="preserve"> </w:t>
      </w:r>
      <w:r w:rsidR="00036492">
        <w:rPr>
          <w:rFonts w:ascii="Times New Roman" w:hAnsi="Times New Roman" w:cs="Times New Roman"/>
        </w:rPr>
        <w:fldChar w:fldCharType="begin"/>
      </w:r>
      <w:r w:rsidR="00036492">
        <w:rPr>
          <w:rFonts w:ascii="Times New Roman" w:hAnsi="Times New Roman" w:cs="Times New Roman"/>
        </w:rPr>
        <w:instrText xml:space="preserve"> ADDIN ZOTERO_ITEM CSL_CITATION {"citationID":"epW124Vz","properties":{"formattedCitation":"(Gese et al. 2012)","plainCitation":"(Gese et al. 2012)","noteIndex":0},"citationItems":[{"id":594,"uris":["http://zotero.org/users/9696352/items/URE5RGA2"],"itemData":{"id":594,"type":"article-journal","abstract":"Expansion of the coyote’s (Canis latrans) distribution in North America has included most urban areas. Concerns for human safety have resulted in the need to understand the spatial relationship between humans and coyotes in urban landscapes. We examined the space use of coyotes with varying degrees of urban development in the Chicago metropolitan area, IL, USA, between March 2000 and December 2002. We compared home-range size, land use, and habitat use of 41 radio-collared coyotes (5 coyotes residing in developed areas, 29 in less-developed areas, and 7 in a matrix of developed and less-developed areas). The partitioning of coyotes into groups based on their level of exposure to urban development allowed us to examine if differences in use of land types by coyotes was evident in our study area. Coyotes in developed areas had home ranges twice the size of animals in less-developed areas. Nonurban habitats were used by all coyotes in the study area, while urban land was avoided. Coyotes in developed areas had large home ranges and high amounts of urban land in their range, but preferred nonurban habitat. This required the coyotes to travel through a matrix of urban land, thus encountering human activity and possibly increasing the risk of conflict with humans. However, coyotes in developed areas avoided crepuscular times when human activity was highest, suggesting that coyotes in developed areas may reduce conflicts with humans by traveling through the matrix of urban land late at night when the risk of contact with humans is lowest. Coyotes in less-developed areas were less affected by human activity at night and likely posed less risk to humans.","container-title":"Journal of Ethology","DOI":"10.1007/s10164-012-0339-8","ISSN":"0289-0771","issue":"3","note":"WOS:000307758800010","page":"413-425","title":"Influence of the urban matrix on space use of coyotes in the Chicago metropolitan area","volume":"30","author":[{"family":"Gese","given":"Eric M."},{"family":"Morey","given":"Paul S."},{"family":"Gehrt","given":"Stanley D."}],"issued":{"date-parts":[["2012",9]]}}}],"schema":"https://github.com/citation-style-language/schema/raw/master/csl-citation.json"} </w:instrText>
      </w:r>
      <w:r w:rsidR="00036492">
        <w:rPr>
          <w:rFonts w:ascii="Times New Roman" w:hAnsi="Times New Roman" w:cs="Times New Roman"/>
        </w:rPr>
        <w:fldChar w:fldCharType="separate"/>
      </w:r>
      <w:r w:rsidR="00036492" w:rsidRPr="00036492">
        <w:rPr>
          <w:rFonts w:ascii="Times New Roman" w:hAnsi="Times New Roman" w:cs="Times New Roman"/>
        </w:rPr>
        <w:t>(Gese et al. 2012)</w:t>
      </w:r>
      <w:r w:rsidR="00036492">
        <w:rPr>
          <w:rFonts w:ascii="Times New Roman" w:hAnsi="Times New Roman" w:cs="Times New Roman"/>
        </w:rPr>
        <w:fldChar w:fldCharType="end"/>
      </w:r>
      <w:r w:rsidR="006853B3">
        <w:rPr>
          <w:rFonts w:ascii="Times New Roman" w:hAnsi="Times New Roman" w:cs="Times New Roman"/>
        </w:rPr>
        <w:t xml:space="preserve"> and temporally</w:t>
      </w:r>
      <w:r w:rsidR="00B314DD">
        <w:rPr>
          <w:rFonts w:ascii="Times New Roman" w:hAnsi="Times New Roman" w:cs="Times New Roman"/>
        </w:rPr>
        <w:t xml:space="preserve"> </w:t>
      </w:r>
      <w:r w:rsidR="00B314DD">
        <w:rPr>
          <w:rFonts w:ascii="Times New Roman" w:hAnsi="Times New Roman" w:cs="Times New Roman"/>
        </w:rPr>
        <w:fldChar w:fldCharType="begin"/>
      </w:r>
      <w:r w:rsidR="00B314DD">
        <w:rPr>
          <w:rFonts w:ascii="Times New Roman" w:hAnsi="Times New Roman" w:cs="Times New Roman"/>
        </w:rPr>
        <w:instrText xml:space="preserve"> ADDIN ZOTERO_ITEM CSL_CITATION {"citationID":"gPF8pjLZ","properties":{"formattedCitation":"(Murray and St. Clair 2015)","plainCitation":"(Murray and St. Clair 2015)","noteIndex":0},"citationItems":[{"id":162,"uris":["http://zotero.org/users/9696352/items/2LFPZ3SF"],"itemData":{"id":162,"type":"article-journal","abstract":"Many species living in developed areas adjust the timing of their activity and habitat selection to avoid humans, which may reduce their risk of conflict, including vehicle collisions. Understanding the behavioral adaptations to vehicles exhibited by species that thrive in urban areas could improve the conservation of many species that are threatened by road-caused mortality. We explored these behaviors using the seasonal distribution of 80 road-killed coyotes (Canis latrans) collected by civic employees and by comparing the activity patterns (step lengths) and road crossings made by 19 coyotes fitted with GPS collars with 3-h fix rates, 7 of which were killed in vehicle collisions. Coyotes were collected on roads most often in spring and fall, which corresponded to the most rapid changes in day length in our northern study area and when collared road-killed coyotes were more active during rush hour. Among collared coyotes, those that were killed on roads were most active and crossed roads most frequently at dusk. By contrast, surviving animals were most active and crossed roads most often near midnight year round and surprisingly, exhibited less avoidance of roads than did road-killed coyotes. Our results suggest that risk of vehicle collision is lower for coyotes that restrict the times at which they cross roads but some coyotes do not or cannot. Such behavioral flexibility to adapt to the timing of human activity relative to exogenous cues such as dawn and dusk may contribute to differences both among and within wildlife species in rates of coexistence with humans.","container-title":"Behavioral Ecology","DOI":"10.1093/beheco/arv102","ISSN":"1045-2249","issue":"6","journalAbbreviation":"Behav. Ecol.","language":"English","note":"publisher-place: Cary\npublisher: Oxford Univ Press Inc\nWOS:000365704900013","page":"1520-1527","title":"Individual flexibility in nocturnal activity reduces risk of road mortality for an urban carnivore","volume":"26","author":[{"family":"Murray","given":""},{"family":"St. Clair","given":"Colleen Cassady"}],"issued":{"date-parts":[["2015",12]]}}}],"schema":"https://github.com/citation-style-language/schema/raw/master/csl-citation.json"} </w:instrText>
      </w:r>
      <w:r w:rsidR="00B314DD">
        <w:rPr>
          <w:rFonts w:ascii="Times New Roman" w:hAnsi="Times New Roman" w:cs="Times New Roman"/>
        </w:rPr>
        <w:fldChar w:fldCharType="separate"/>
      </w:r>
      <w:r w:rsidR="00B314DD" w:rsidRPr="00B314DD">
        <w:rPr>
          <w:rFonts w:ascii="Times New Roman" w:hAnsi="Times New Roman" w:cs="Times New Roman"/>
        </w:rPr>
        <w:t>(Murray and St. Clair 2015)</w:t>
      </w:r>
      <w:r w:rsidR="00B314DD">
        <w:rPr>
          <w:rFonts w:ascii="Times New Roman" w:hAnsi="Times New Roman" w:cs="Times New Roman"/>
        </w:rPr>
        <w:fldChar w:fldCharType="end"/>
      </w:r>
      <w:r w:rsidR="006853B3">
        <w:rPr>
          <w:rFonts w:ascii="Times New Roman" w:hAnsi="Times New Roman" w:cs="Times New Roman"/>
        </w:rPr>
        <w:t>.</w:t>
      </w:r>
      <w:r w:rsidR="00C95F09">
        <w:rPr>
          <w:rFonts w:ascii="Times New Roman" w:hAnsi="Times New Roman" w:cs="Times New Roman"/>
        </w:rPr>
        <w:t xml:space="preserve"> </w:t>
      </w:r>
      <w:r w:rsidR="007F5A15">
        <w:rPr>
          <w:rFonts w:ascii="Times New Roman" w:hAnsi="Times New Roman" w:cs="Times New Roman"/>
        </w:rPr>
        <w:t xml:space="preserve">Behavioural flexibility is central to these </w:t>
      </w:r>
      <w:r w:rsidR="005D47DE">
        <w:rPr>
          <w:rFonts w:ascii="Times New Roman" w:hAnsi="Times New Roman" w:cs="Times New Roman"/>
        </w:rPr>
        <w:t>adaptations</w:t>
      </w:r>
      <w:r w:rsidR="007F5A15">
        <w:rPr>
          <w:rFonts w:ascii="Times New Roman" w:hAnsi="Times New Roman" w:cs="Times New Roman"/>
        </w:rPr>
        <w:t xml:space="preserve">, making coyotes an excellent candidate species in which to study cognition, innovation, and problem solving. </w:t>
      </w:r>
      <w:r w:rsidR="00CE6726" w:rsidRPr="007B51E5">
        <w:rPr>
          <w:rFonts w:ascii="Times New Roman" w:hAnsi="Times New Roman" w:cs="Times New Roman"/>
        </w:rPr>
        <w:t xml:space="preserve">A study of wild-living coyotes </w:t>
      </w:r>
      <w:r w:rsidR="008D360D" w:rsidRPr="007B51E5">
        <w:rPr>
          <w:rFonts w:ascii="Times New Roman" w:hAnsi="Times New Roman" w:cs="Times New Roman"/>
        </w:rPr>
        <w:t>showed</w:t>
      </w:r>
      <w:r w:rsidR="00CE6726" w:rsidRPr="007B51E5">
        <w:rPr>
          <w:rFonts w:ascii="Times New Roman" w:hAnsi="Times New Roman" w:cs="Times New Roman"/>
        </w:rPr>
        <w:t xml:space="preserve"> that urban</w:t>
      </w:r>
      <w:r w:rsidR="005C22FB" w:rsidRPr="007B51E5">
        <w:rPr>
          <w:rFonts w:ascii="Times New Roman" w:hAnsi="Times New Roman" w:cs="Times New Roman"/>
        </w:rPr>
        <w:t xml:space="preserve">ization and boldness were correlated in the species </w:t>
      </w:r>
      <w:r w:rsidR="005C22FB" w:rsidRPr="007B51E5">
        <w:rPr>
          <w:rFonts w:ascii="Times New Roman" w:hAnsi="Times New Roman" w:cs="Times New Roman"/>
        </w:rPr>
        <w:fldChar w:fldCharType="begin"/>
      </w:r>
      <w:r w:rsidR="005C22FB" w:rsidRPr="007B51E5">
        <w:rPr>
          <w:rFonts w:ascii="Times New Roman" w:hAnsi="Times New Roman" w:cs="Times New Roman"/>
        </w:rPr>
        <w:instrText xml:space="preserve"> ADDIN ZOTERO_ITEM CSL_CITATION {"citationID":"IVW5MAyk","properties":{"formattedCitation":"(Breck et al. 2019)","plainCitation":"(Breck et al. 2019)","noteIndex":0},"citationItems":[{"id":172,"uris":["http://zotero.org/users/9696352/items/JUSBFSQZ"],"itemData":{"id":172,"type":"article-journal","abstract":"Coyotes (Canis latrans) are highly adaptable, medium-sized carnivores that now inhabit nearly every large city in the United States and Canada. To help understand how coyotes have adapted to living in urban environments, we compared two ecologically and evolutionarily important behavioral traits (i.e., bold-shy and exploration-avoidance behavior) in two contrasting environments (i.e., rural and urban). Boldness is an individual's reaction to a risky situation and exploration is an individual's willingness to explore novel situations. Our results from both tests indicate that urban coyotes are bolder and more exploratory than rural coyotes and that within both populations there are individuals that vary across both spectrums. Bolder behavior in urban coyotes emerged over several decades and we speculate on possible processes (e.g., learning and selection) and site differences that could be playing a role in this behavioral adaptation. We hypothesize that an important factor is how people treat coyotes; in the rural area coyotes were regularly persecuted whereas in the urban area coyotes were rarely persecuted and sometimes positively rewarded to be in close proximity of people. Negative consequences of this behavioral adaptation are coyotes that become bold enough to occasionally prey on pets or attack humans.","container-title":"Scientific Reports","DOI":"10.1038/s41598-019-38543-5","ISSN":"2045-2322","journalAbbreviation":"Sci Rep","language":"English","note":"publisher-place: Berlin\npublisher: Nature Research\nWOS:000458619600103","page":"2104","title":"The intrepid urban coyote: a comparison of bold and exploratory behavior in coyotes from urban and rural environments","volume":"9","author":[{"family":"Breck","given":"Stewart W."},{"family":"Poessel","given":"Sharon A."},{"family":"Mahoney","given":"Peter"},{"family":"Young","given":"Julie K."}],"issued":{"date-parts":[["2019",2,14]]}}}],"schema":"https://github.com/citation-style-language/schema/raw/master/csl-citation.json"} </w:instrText>
      </w:r>
      <w:r w:rsidR="005C22FB" w:rsidRPr="007B51E5">
        <w:rPr>
          <w:rFonts w:ascii="Times New Roman" w:hAnsi="Times New Roman" w:cs="Times New Roman"/>
        </w:rPr>
        <w:fldChar w:fldCharType="separate"/>
      </w:r>
      <w:r w:rsidR="005C22FB" w:rsidRPr="007B51E5">
        <w:rPr>
          <w:rFonts w:ascii="Times New Roman" w:hAnsi="Times New Roman" w:cs="Times New Roman"/>
        </w:rPr>
        <w:t>(Breck et al. 2019)</w:t>
      </w:r>
      <w:r w:rsidR="005C22FB" w:rsidRPr="007B51E5">
        <w:rPr>
          <w:rFonts w:ascii="Times New Roman" w:hAnsi="Times New Roman" w:cs="Times New Roman"/>
        </w:rPr>
        <w:fldChar w:fldCharType="end"/>
      </w:r>
      <w:r w:rsidR="005C22FB" w:rsidRPr="007B51E5">
        <w:rPr>
          <w:rFonts w:ascii="Times New Roman" w:hAnsi="Times New Roman" w:cs="Times New Roman"/>
        </w:rPr>
        <w:t xml:space="preserve">, but, </w:t>
      </w:r>
      <w:r w:rsidRPr="007B51E5">
        <w:rPr>
          <w:rFonts w:ascii="Times New Roman" w:hAnsi="Times New Roman" w:cs="Times New Roman"/>
        </w:rPr>
        <w:t xml:space="preserve">there </w:t>
      </w:r>
      <w:r w:rsidR="00B43701" w:rsidRPr="007B51E5">
        <w:rPr>
          <w:rFonts w:ascii="Times New Roman" w:hAnsi="Times New Roman" w:cs="Times New Roman"/>
        </w:rPr>
        <w:t>has not yet been a test</w:t>
      </w:r>
      <w:r w:rsidR="008D360D" w:rsidRPr="007B51E5">
        <w:rPr>
          <w:rFonts w:ascii="Times New Roman" w:hAnsi="Times New Roman" w:cs="Times New Roman"/>
        </w:rPr>
        <w:t xml:space="preserve"> of problem solving or innovation in free-living coyotes, </w:t>
      </w:r>
      <w:r w:rsidRPr="007B51E5">
        <w:rPr>
          <w:rFonts w:ascii="Times New Roman" w:hAnsi="Times New Roman" w:cs="Times New Roman"/>
        </w:rPr>
        <w:t>perhaps because they are notoriously neophobi</w:t>
      </w:r>
      <w:r w:rsidR="008D360D" w:rsidRPr="007B51E5">
        <w:rPr>
          <w:rFonts w:ascii="Times New Roman" w:hAnsi="Times New Roman" w:cs="Times New Roman"/>
        </w:rPr>
        <w:t xml:space="preserve">c </w:t>
      </w:r>
      <w:r w:rsidR="008D360D" w:rsidRPr="007B51E5">
        <w:rPr>
          <w:rFonts w:ascii="Times New Roman" w:hAnsi="Times New Roman" w:cs="Times New Roman"/>
        </w:rPr>
        <w:fldChar w:fldCharType="begin"/>
      </w:r>
      <w:r w:rsidR="007B51E5" w:rsidRPr="007B51E5">
        <w:rPr>
          <w:rFonts w:ascii="Times New Roman" w:hAnsi="Times New Roman" w:cs="Times New Roman"/>
        </w:rPr>
        <w:instrText xml:space="preserve"> ADDIN ZOTERO_ITEM CSL_CITATION {"citationID":"9g9t0L7m","properties":{"formattedCitation":"(Mettler and Shivik 2007; Darrow and Shivik 2009; Stanton et al. 2021)","plainCitation":"(Mettler and Shivik 2007; Darrow and Shivik 2009; Stanton et al. 2021)","noteIndex":0},"citationItems":[{"id":1060,"uris":["http://zotero.org/users/9696352/items/5YEA3TPV"],"itemData":{"id":1060,"type":"article-journal","container-title":"Applied Animal Behaviour Science","ISSN":"0168-1591","issue":"1-2","journalAbbreviation":"Applied Animal Behaviour Science","note":"publisher: Elsevier","page":"85-94","title":"Dominance and neophobia in coyote (Canis latrans) breeding pairs","volume":"102","author":[{"family":"Mettler","given":"Alex Edward"},{"family":"Shivik","given":"John Anthony"}],"issued":{"date-parts":[["2007"]]}}},{"id":1061,"uris":["http://zotero.org/users/9696352/items/LXK5Y36V"],"itemData":{"id":1061,"type":"article-journal","container-title":"Applied Animal Behaviour Science","ISSN":"0168-1591","issue":"1","journalAbbreviation":"Applied Animal Behaviour Science","note":"publisher: Elsevier","page":"82-87","title":"Bold, shy, and persistent: variable coyote response to light and sound stimuli","volume":"116","author":[{"family":"Darrow","given":"Patrick Austin"},{"family":"Shivik","given":"John Anthony"}],"issued":{"date-parts":[["2009"]]}}},{"id":770,"uris":["http://zotero.org/users/9696352/items/JJE4TH8K"],"itemData":{"id":770,"type":"article-journal","abstract":"Urbanization imposes novel challenges for wildlife, but also provides new opportunities for exploitation. Generalist species are commonly found in urban habitats, but the cognitive mechanisms facilitating their successful behavioral adaptations and exploitations are largely under-investigated. Cognitive flexibility is thought to enable generalists to be more plastic in their behavior, thereby increasing their adaptability to a variety of environments, including urban habitats. Yet direct measures of cognitive flexibility across urban wildlife are lacking. We used a classic reversal-learning paradigm to investigate the cognitive flexibility of three generalist mesocarnivores commonly found in urban habitats: striped skunks (Mephitis mephitis), raccoons (Procyon lotor), and coyotes (Canis latrans). We developed an automated device and testing protocol that allowed us to administer tests of reversal learning in captivity without extensive training or experimenter involvement. Although most subjects were able to rapidly form and reverse learned associations, we found moderate variation in performance and behavior during trials. Most notably, we observed heightened neophobia and a lack of habituation expressed by coyotes. We discuss the implications of such differences among generalists with regard to urban adaptation and we identify goals for future research. This study is an important step in investigating the relationships between cognition, generalism, and urban adaptation.","container-title":"Animal Cognition","DOI":"10.1007/s10071-020-01438-4","ISSN":"1435-9448","issue":"3","note":"WOS:000592170600001","page":"555-568","title":"Variation in reversal learning by three generalist mesocarnivores","volume":"24","author":[{"family":"Stanton","given":"Lauren A."},{"family":"Bridge","given":"Eli S."},{"family":"Huizinga","given":"Joost"},{"family":"Johnson","given":"Shylo R."},{"family":"Young","given":"Julie K."},{"family":"Benson-Amram","given":"Sarah"}],"issued":{"date-parts":[["2021",5]]}}}],"schema":"https://github.com/citation-style-language/schema/raw/master/csl-citation.json"} </w:instrText>
      </w:r>
      <w:r w:rsidR="008D360D" w:rsidRPr="007B51E5">
        <w:rPr>
          <w:rFonts w:ascii="Times New Roman" w:hAnsi="Times New Roman" w:cs="Times New Roman"/>
        </w:rPr>
        <w:fldChar w:fldCharType="separate"/>
      </w:r>
      <w:r w:rsidR="007B51E5" w:rsidRPr="007B51E5">
        <w:rPr>
          <w:rFonts w:ascii="Times New Roman" w:hAnsi="Times New Roman" w:cs="Times New Roman"/>
        </w:rPr>
        <w:t>(Mettler and Shivik 2007; Darrow and Shivik 2009; Stanton et al. 2021)</w:t>
      </w:r>
      <w:r w:rsidR="008D360D" w:rsidRPr="007B51E5">
        <w:rPr>
          <w:rFonts w:ascii="Times New Roman" w:hAnsi="Times New Roman" w:cs="Times New Roman"/>
        </w:rPr>
        <w:fldChar w:fldCharType="end"/>
      </w:r>
      <w:r w:rsidR="00B43701" w:rsidRPr="007B51E5">
        <w:rPr>
          <w:rFonts w:ascii="Times New Roman" w:hAnsi="Times New Roman" w:cs="Times New Roman"/>
        </w:rPr>
        <w:t>.</w:t>
      </w:r>
      <w:r w:rsidR="00B43701" w:rsidRPr="00506CAE">
        <w:rPr>
          <w:rFonts w:ascii="Times New Roman" w:hAnsi="Times New Roman" w:cs="Times New Roman"/>
        </w:rPr>
        <w:t xml:space="preserve"> </w:t>
      </w:r>
    </w:p>
    <w:p w14:paraId="3EC02FD7" w14:textId="7D2DFB20" w:rsidR="00B43701" w:rsidRPr="00506CAE" w:rsidRDefault="00B43701" w:rsidP="00B069D6">
      <w:pPr>
        <w:rPr>
          <w:rFonts w:ascii="Times New Roman" w:hAnsi="Times New Roman" w:cs="Times New Roman"/>
          <w:bCs/>
          <w:lang w:val="en-US"/>
        </w:rPr>
      </w:pPr>
      <w:r w:rsidRPr="00037A66">
        <w:rPr>
          <w:rFonts w:ascii="Times New Roman" w:hAnsi="Times New Roman" w:cs="Times New Roman"/>
          <w:bCs/>
          <w:lang w:val="en-US"/>
        </w:rPr>
        <w:t>Several studies have previously explored problem solving, innovation</w:t>
      </w:r>
      <w:r w:rsidR="005961E1">
        <w:rPr>
          <w:rFonts w:ascii="Times New Roman" w:hAnsi="Times New Roman" w:cs="Times New Roman"/>
          <w:bCs/>
          <w:lang w:val="en-US"/>
        </w:rPr>
        <w:t>,</w:t>
      </w:r>
      <w:r w:rsidRPr="00037A66">
        <w:rPr>
          <w:rFonts w:ascii="Times New Roman" w:hAnsi="Times New Roman" w:cs="Times New Roman"/>
          <w:bCs/>
          <w:lang w:val="en-US"/>
        </w:rPr>
        <w:t xml:space="preserve"> and boldness in captive coyotes.</w:t>
      </w:r>
      <w:r w:rsidR="005961E1">
        <w:rPr>
          <w:rFonts w:ascii="Times New Roman" w:hAnsi="Times New Roman" w:cs="Times New Roman"/>
          <w:bCs/>
          <w:lang w:val="en-US"/>
        </w:rPr>
        <w:t xml:space="preserve"> </w:t>
      </w:r>
      <w:r w:rsidR="005D47DE">
        <w:rPr>
          <w:rFonts w:ascii="Times New Roman" w:hAnsi="Times New Roman" w:cs="Times New Roman"/>
          <w:bCs/>
          <w:lang w:val="en-US"/>
        </w:rPr>
        <w:t>C</w:t>
      </w:r>
      <w:r w:rsidRPr="00037A66">
        <w:rPr>
          <w:rFonts w:ascii="Times New Roman" w:hAnsi="Times New Roman" w:cs="Times New Roman"/>
          <w:bCs/>
          <w:lang w:val="en-US"/>
        </w:rPr>
        <w:t>oyotes more quickly and successfully opened a puzzle box and showed less neophobia towards the puzzle box after watching a conspecific complete the task, suggesting the importance of social learning</w:t>
      </w:r>
      <w:r w:rsidRPr="00506CAE">
        <w:rPr>
          <w:rFonts w:ascii="Times New Roman" w:hAnsi="Times New Roman" w:cs="Times New Roman"/>
          <w:bCs/>
          <w:lang w:val="en-US"/>
        </w:rPr>
        <w:t xml:space="preserve"> </w:t>
      </w:r>
      <w:r w:rsidRPr="00506CAE">
        <w:rPr>
          <w:rFonts w:ascii="Times New Roman" w:hAnsi="Times New Roman" w:cs="Times New Roman"/>
          <w:vertAlign w:val="superscript"/>
          <w:lang w:val="en-US"/>
        </w:rPr>
        <w:fldChar w:fldCharType="begin"/>
      </w:r>
      <w:r w:rsidRPr="00506CAE">
        <w:rPr>
          <w:rFonts w:ascii="Times New Roman" w:hAnsi="Times New Roman" w:cs="Times New Roman"/>
          <w:vertAlign w:val="superscript"/>
          <w:lang w:val="en-US"/>
        </w:rPr>
        <w:instrText xml:space="preserve"> ADDIN ZOTERO_ITEM CSL_CITATION {"citationID":"LqlAcNcq","properties":{"formattedCitation":"(Young et al. 2019)","plainCitation":"(Young et al. 2019)","noteIndex":0},"citationItems":[{"id":772,"uris":["http://zotero.org/users/9696352/items/MUMKMVFU"],"itemData":{"id":772,"type":"article-journal","abstract":"Social learning has important ecological and evolutionary consequences but the role of certain factors, such as social rank, neophobia (i.e., avoidance of novel stimuli), persistence, and task-reward association, remain less understood. We examined the role of these factors in social learning by captive coyotes (Canis latrans) via three studies. Study 1 involved individual animals and eliminated object neophobia by familiarizing the subjects to the testing apparatus prior to testing. Studies 2 and 3 used mated pairs to assess social rank, and included object neophobia, but differed in that study 3 decoupled the food reward from the testing apparatus (i.e., altered task-reward association). For all three studies, we compared performance between coyotes that received a demonstration from a conspecific to control animals with no demonstration prior to testing. Coyotes displayed social learning during study 1; coyotes with a demonstrator were faster and more successful at solving the puzzle box but did not necessarily use the same modality as that observed to be successful. In study 2, there was no difference in success between treatment groups but this is likely because only one coyote within each pair was successful so successful coyote results were masked by their unsuccessful mate. In study 3, there was no difference in success between treatment groups; only two coyotes, both dominant, hand-reared males with demonstrators were able to perform the task. However, coyotes with a demonstrator were less neophobic, measured as latency to approach the object, and more persistent, measured as time spent working on the apparatus. Social rank was the best predictor of neophobia and persistence and was also retained in the best model for time to eat inside the apparatus, a post-trial measurement of object neophobia. These results suggest coyotes are capable of social learning for novel tasks but social rank, neophobia, and persistence influence their social-learning capabilities. This study contributes to understanding the mechanisms underlying how animals gain information about their environment.","container-title":"Plos One","DOI":"10.1371/journal.pone.0218778","ISSN":"1932-6203","issue":"7","note":"WOS:000484947800035","page":"e0218778","title":"Persistence and conspecific observations improve problem-solving abilities of coyotes","volume":"14","author":[{"family":"Young","given":"Julie K."},{"family":"Touzot","given":"Laura"},{"family":"Brummer","given":"Stacey P."}],"issued":{"date-parts":[["2019",7,10]]}}}],"schema":"https://github.com/citation-style-language/schema/raw/master/csl-citation.json"} </w:instrText>
      </w:r>
      <w:r w:rsidRPr="00506CAE">
        <w:rPr>
          <w:rFonts w:ascii="Times New Roman" w:hAnsi="Times New Roman" w:cs="Times New Roman"/>
          <w:vertAlign w:val="superscript"/>
          <w:lang w:val="en-US"/>
        </w:rPr>
        <w:fldChar w:fldCharType="separate"/>
      </w:r>
      <w:r w:rsidRPr="00506CAE">
        <w:rPr>
          <w:rFonts w:ascii="Times New Roman" w:hAnsi="Times New Roman" w:cs="Times New Roman"/>
        </w:rPr>
        <w:t>(Young et al. 2019)</w:t>
      </w:r>
      <w:r w:rsidRPr="00506CAE">
        <w:rPr>
          <w:rFonts w:ascii="Times New Roman" w:hAnsi="Times New Roman" w:cs="Times New Roman"/>
          <w:vertAlign w:val="superscript"/>
          <w:lang w:val="en-US"/>
        </w:rPr>
        <w:fldChar w:fldCharType="end"/>
      </w:r>
      <w:r w:rsidRPr="00037A66">
        <w:rPr>
          <w:rFonts w:ascii="Times New Roman" w:hAnsi="Times New Roman" w:cs="Times New Roman"/>
          <w:bCs/>
          <w:lang w:val="en-US"/>
        </w:rPr>
        <w:t xml:space="preserve">. </w:t>
      </w:r>
      <w:r w:rsidR="005D47DE">
        <w:rPr>
          <w:rFonts w:ascii="Times New Roman" w:hAnsi="Times New Roman" w:cs="Times New Roman"/>
          <w:bCs/>
          <w:lang w:val="en-US"/>
        </w:rPr>
        <w:t>P</w:t>
      </w:r>
      <w:r w:rsidRPr="00037A66">
        <w:rPr>
          <w:rFonts w:ascii="Times New Roman" w:hAnsi="Times New Roman" w:cs="Times New Roman"/>
          <w:bCs/>
          <w:lang w:val="en-US"/>
        </w:rPr>
        <w:t>ersistence was highest and neophobia was lowest in dominant individuals</w:t>
      </w:r>
      <w:r w:rsidRPr="00506CAE">
        <w:rPr>
          <w:rFonts w:ascii="Times New Roman" w:hAnsi="Times New Roman" w:cs="Times New Roman"/>
          <w:bCs/>
          <w:lang w:val="en-US"/>
        </w:rPr>
        <w:t xml:space="preserve"> </w:t>
      </w:r>
      <w:r w:rsidRPr="00506CAE">
        <w:rPr>
          <w:rFonts w:ascii="Times New Roman" w:hAnsi="Times New Roman" w:cs="Times New Roman"/>
          <w:vertAlign w:val="superscript"/>
          <w:lang w:val="en-US"/>
        </w:rPr>
        <w:fldChar w:fldCharType="begin"/>
      </w:r>
      <w:r w:rsidRPr="00506CAE">
        <w:rPr>
          <w:rFonts w:ascii="Times New Roman" w:hAnsi="Times New Roman" w:cs="Times New Roman"/>
          <w:vertAlign w:val="superscript"/>
          <w:lang w:val="en-US"/>
        </w:rPr>
        <w:instrText xml:space="preserve"> ADDIN ZOTERO_ITEM CSL_CITATION {"citationID":"dipstTdx","properties":{"formattedCitation":"(Young et al. 2019)","plainCitation":"(Young et al. 2019)","noteIndex":0},"citationItems":[{"id":772,"uris":["http://zotero.org/users/9696352/items/MUMKMVFU"],"itemData":{"id":772,"type":"article-journal","abstract":"Social learning has important ecological and evolutionary consequences but the role of certain factors, such as social rank, neophobia (i.e., avoidance of novel stimuli), persistence, and task-reward association, remain less understood. We examined the role of these factors in social learning by captive coyotes (Canis latrans) via three studies. Study 1 involved individual animals and eliminated object neophobia by familiarizing the subjects to the testing apparatus prior to testing. Studies 2 and 3 used mated pairs to assess social rank, and included object neophobia, but differed in that study 3 decoupled the food reward from the testing apparatus (i.e., altered task-reward association). For all three studies, we compared performance between coyotes that received a demonstration from a conspecific to control animals with no demonstration prior to testing. Coyotes displayed social learning during study 1; coyotes with a demonstrator were faster and more successful at solving the puzzle box but did not necessarily use the same modality as that observed to be successful. In study 2, there was no difference in success between treatment groups but this is likely because only one coyote within each pair was successful so successful coyote results were masked by their unsuccessful mate. In study 3, there was no difference in success between treatment groups; only two coyotes, both dominant, hand-reared males with demonstrators were able to perform the task. However, coyotes with a demonstrator were less neophobic, measured as latency to approach the object, and more persistent, measured as time spent working on the apparatus. Social rank was the best predictor of neophobia and persistence and was also retained in the best model for time to eat inside the apparatus, a post-trial measurement of object neophobia. These results suggest coyotes are capable of social learning for novel tasks but social rank, neophobia, and persistence influence their social-learning capabilities. This study contributes to understanding the mechanisms underlying how animals gain information about their environment.","container-title":"Plos One","DOI":"10.1371/journal.pone.0218778","ISSN":"1932-6203","issue":"7","note":"WOS:000484947800035","page":"e0218778","title":"Persistence and conspecific observations improve problem-solving abilities of coyotes","volume":"14","author":[{"family":"Young","given":"Julie K."},{"family":"Touzot","given":"Laura"},{"family":"Brummer","given":"Stacey P."}],"issued":{"date-parts":[["2019",7,10]]}}}],"schema":"https://github.com/citation-style-language/schema/raw/master/csl-citation.json"} </w:instrText>
      </w:r>
      <w:r w:rsidRPr="00506CAE">
        <w:rPr>
          <w:rFonts w:ascii="Times New Roman" w:hAnsi="Times New Roman" w:cs="Times New Roman"/>
          <w:vertAlign w:val="superscript"/>
          <w:lang w:val="en-US"/>
        </w:rPr>
        <w:fldChar w:fldCharType="separate"/>
      </w:r>
      <w:r w:rsidRPr="00506CAE">
        <w:rPr>
          <w:rFonts w:ascii="Times New Roman" w:hAnsi="Times New Roman" w:cs="Times New Roman"/>
        </w:rPr>
        <w:t>(Young et al. 2019)</w:t>
      </w:r>
      <w:r w:rsidRPr="00506CAE">
        <w:rPr>
          <w:rFonts w:ascii="Times New Roman" w:hAnsi="Times New Roman" w:cs="Times New Roman"/>
          <w:vertAlign w:val="superscript"/>
          <w:lang w:val="en-US"/>
        </w:rPr>
        <w:fldChar w:fldCharType="end"/>
      </w:r>
      <w:r w:rsidRPr="00037A66">
        <w:rPr>
          <w:rFonts w:ascii="Times New Roman" w:hAnsi="Times New Roman" w:cs="Times New Roman"/>
          <w:bCs/>
          <w:lang w:val="en-US"/>
        </w:rPr>
        <w:t xml:space="preserve">. </w:t>
      </w:r>
      <w:r w:rsidR="005D47DE">
        <w:rPr>
          <w:rFonts w:ascii="Times New Roman" w:hAnsi="Times New Roman" w:cs="Times New Roman"/>
          <w:bCs/>
          <w:lang w:val="en-US"/>
        </w:rPr>
        <w:t xml:space="preserve">Another study </w:t>
      </w:r>
      <w:r w:rsidR="00C62CB7">
        <w:rPr>
          <w:rFonts w:ascii="Times New Roman" w:hAnsi="Times New Roman" w:cs="Times New Roman"/>
          <w:bCs/>
          <w:lang w:val="en-US"/>
        </w:rPr>
        <w:t>exposed</w:t>
      </w:r>
      <w:r w:rsidRPr="00037A66">
        <w:rPr>
          <w:rFonts w:ascii="Times New Roman" w:hAnsi="Times New Roman" w:cs="Times New Roman"/>
          <w:bCs/>
          <w:lang w:val="en-US"/>
        </w:rPr>
        <w:t xml:space="preserve"> captive coyote</w:t>
      </w:r>
      <w:r w:rsidR="005961E1">
        <w:rPr>
          <w:rFonts w:ascii="Times New Roman" w:hAnsi="Times New Roman" w:cs="Times New Roman"/>
          <w:bCs/>
          <w:lang w:val="en-US"/>
        </w:rPr>
        <w:t>s</w:t>
      </w:r>
      <w:r w:rsidRPr="00037A66">
        <w:rPr>
          <w:rFonts w:ascii="Times New Roman" w:hAnsi="Times New Roman" w:cs="Times New Roman"/>
          <w:bCs/>
          <w:lang w:val="en-US"/>
        </w:rPr>
        <w:t xml:space="preserve"> to a multi-access puzzle box at both 7 weeks and 10 months of age (treatment) or to a puzzle box at only 10 months of age (control)</w:t>
      </w:r>
      <w:r w:rsidRPr="00506CAE">
        <w:rPr>
          <w:rFonts w:ascii="Times New Roman" w:hAnsi="Times New Roman" w:cs="Times New Roman"/>
          <w:bCs/>
          <w:lang w:val="en-US"/>
        </w:rPr>
        <w:t xml:space="preserve"> </w:t>
      </w:r>
      <w:r w:rsidRPr="00506CAE">
        <w:rPr>
          <w:rFonts w:ascii="Times New Roman" w:hAnsi="Times New Roman" w:cs="Times New Roman"/>
          <w:vertAlign w:val="superscript"/>
          <w:lang w:val="en-US"/>
        </w:rPr>
        <w:fldChar w:fldCharType="begin"/>
      </w:r>
      <w:r w:rsidRPr="00506CAE">
        <w:rPr>
          <w:rFonts w:ascii="Times New Roman" w:hAnsi="Times New Roman" w:cs="Times New Roman"/>
          <w:vertAlign w:val="superscript"/>
          <w:lang w:val="en-US"/>
        </w:rPr>
        <w:instrText xml:space="preserve"> ADDIN ZOTERO_ITEM CSL_CITATION {"citationID":"Loml3PBv","properties":{"formattedCitation":"(Garcia et al. 2022)","plainCitation":"(Garcia et al. 2022)","noteIndex":0},"citationItems":[{"id":771,"uris":["http://zotero.org/users/9696352/items/T3URMNKI"],"itemData":{"id":771,"type":"article-journal","abstract":"Early-life experience often shapes behaviors like innovation and exploration. These behaviors are important to animals encountering novel food resources in diverse habitats, such as mesocarnivores in urban areas. To understand if early-life experiences impact later-life behavior, we examined how coyotes (Canis latrans) responded to a multi-access puzzle box at two life stages: pup (similar to 7 weeks) and dispersal (similar to 10 months). We first exposed pups, still living with their parents and littermates, to a baited puzzle box. At dispersal age, we again tested both these pups and an age-matched control group that was not exposed to the puzzle box as pups, both as individuals and with their pair-mate. We quantified problem-solving capability, latency to approach, and time spent in proximity to the puzzle box. Most pup litters solved two of the three access points, but no dispersal-age coyotes solved any access point. The amount of time dispersal-age coyotes spent near the box during pair-testing increased with (1) more time spent near the box during single-testing, (2) more time their pair-mate spent near the box during pair-testing, and (3) if their pair-mate came from a litter that previously solved the box. These results suggest that early-life experience and social interactions influence exploratory behavior at dispersal age, but coyotes exhibit increased avoidance behavior at this life stage, which corresponds with the life stage that overall survivorship decreases. Our study provides insight into how early-life experiences shape adult behavior in mesocarnivores. Significance statement Exploratory behaviors, including risk-taking and problem-solving, are likely important characteristics for urban-dwelling species, such as coyotes, but how development and sociality influence these traits is poorly understood. Therefore, we presented coyotes with a puzzle box as pups with their littermates and again at dispersal age, both individually and with their pair-mate. Three of four litters solved the puzzle box when housed with their littermates, but no coyotes solved at dispersal age when housed alone or with their pair-mate. Notably, there was a general decrease in exploratory behavior and innovation from pup to dispersal age. However, we found that previous experiences during puzzle-box trials positively influenced the amount of time coyote pairs spent near the puzzle box at dispersal age. Our results suggest that pursuing food resources in novel situations may be constrained by developmental processes, possibly in response to prioritizing future opportunities to reproduce.","container-title":"Behavioral Ecology and Sociobiology","DOI":"10.1007/s00265-022-03251-0","ISSN":"0340-5443","issue":"10","note":"WOS:000861464300001","page":"141","title":"Effects of early-life experience on innovation and problem-solving in captive coyotes","volume":"76","author":[{"family":"Garcia","given":"Andrew C."},{"family":"Parsons","given":"Mitchell A."},{"family":"Young","given":"Julie K."}],"issued":{"date-parts":[["2022",10]]}}}],"schema":"https://github.com/citation-style-language/schema/raw/master/csl-citation.json"} </w:instrText>
      </w:r>
      <w:r w:rsidRPr="00506CAE">
        <w:rPr>
          <w:rFonts w:ascii="Times New Roman" w:hAnsi="Times New Roman" w:cs="Times New Roman"/>
          <w:vertAlign w:val="superscript"/>
          <w:lang w:val="en-US"/>
        </w:rPr>
        <w:fldChar w:fldCharType="separate"/>
      </w:r>
      <w:r w:rsidRPr="00506CAE">
        <w:rPr>
          <w:rFonts w:ascii="Times New Roman" w:hAnsi="Times New Roman" w:cs="Times New Roman"/>
        </w:rPr>
        <w:t>(Garcia et al. 2022)</w:t>
      </w:r>
      <w:r w:rsidRPr="00506CAE">
        <w:rPr>
          <w:rFonts w:ascii="Times New Roman" w:hAnsi="Times New Roman" w:cs="Times New Roman"/>
          <w:vertAlign w:val="superscript"/>
          <w:lang w:val="en-US"/>
        </w:rPr>
        <w:fldChar w:fldCharType="end"/>
      </w:r>
      <w:r w:rsidRPr="00037A66">
        <w:rPr>
          <w:rFonts w:ascii="Times New Roman" w:hAnsi="Times New Roman" w:cs="Times New Roman"/>
          <w:bCs/>
          <w:lang w:val="en-US"/>
        </w:rPr>
        <w:t>. Pups (7 weeks) often solved puzzle boxes with their littermates, but no 10-month-old animals solved the puzzle box, alone or with a second coyote</w:t>
      </w:r>
      <w:r w:rsidR="005961E1">
        <w:rPr>
          <w:rFonts w:ascii="Times New Roman" w:hAnsi="Times New Roman" w:cs="Times New Roman"/>
          <w:bCs/>
          <w:lang w:val="en-US"/>
        </w:rPr>
        <w:t xml:space="preserve">, suggesting </w:t>
      </w:r>
      <w:r w:rsidRPr="00037A66">
        <w:rPr>
          <w:rFonts w:ascii="Times New Roman" w:hAnsi="Times New Roman" w:cs="Times New Roman"/>
          <w:bCs/>
          <w:lang w:val="en-US"/>
        </w:rPr>
        <w:t xml:space="preserve">a decrease in exploratory and innovative </w:t>
      </w:r>
      <w:proofErr w:type="spellStart"/>
      <w:r w:rsidRPr="00037A66">
        <w:rPr>
          <w:rFonts w:ascii="Times New Roman" w:hAnsi="Times New Roman" w:cs="Times New Roman"/>
          <w:bCs/>
          <w:lang w:val="en-US"/>
        </w:rPr>
        <w:t>behaviour</w:t>
      </w:r>
      <w:proofErr w:type="spellEnd"/>
      <w:r w:rsidRPr="00037A66">
        <w:rPr>
          <w:rFonts w:ascii="Times New Roman" w:hAnsi="Times New Roman" w:cs="Times New Roman"/>
          <w:bCs/>
          <w:lang w:val="en-US"/>
        </w:rPr>
        <w:t xml:space="preserve"> as pups aged</w:t>
      </w:r>
      <w:r w:rsidR="005961E1">
        <w:rPr>
          <w:rFonts w:ascii="Times New Roman" w:hAnsi="Times New Roman" w:cs="Times New Roman"/>
          <w:bCs/>
          <w:lang w:val="en-US"/>
        </w:rPr>
        <w:t>. P</w:t>
      </w:r>
      <w:r w:rsidRPr="00037A66">
        <w:rPr>
          <w:rFonts w:ascii="Times New Roman" w:hAnsi="Times New Roman" w:cs="Times New Roman"/>
          <w:bCs/>
          <w:lang w:val="en-US"/>
        </w:rPr>
        <w:t xml:space="preserve">ups exposed to the </w:t>
      </w:r>
      <w:r w:rsidRPr="00037A66">
        <w:rPr>
          <w:rFonts w:ascii="Times New Roman" w:hAnsi="Times New Roman" w:cs="Times New Roman"/>
          <w:bCs/>
          <w:lang w:val="en-US"/>
        </w:rPr>
        <w:lastRenderedPageBreak/>
        <w:t>puzzle box at an early age spent more time investigating the box at 10 months, suggesting that early exposure increased tolerance for anthropogenic objects later in life</w:t>
      </w:r>
      <w:r w:rsidR="0082166E">
        <w:rPr>
          <w:rFonts w:ascii="Times New Roman" w:hAnsi="Times New Roman" w:cs="Times New Roman"/>
          <w:bCs/>
          <w:lang w:val="en-US"/>
        </w:rPr>
        <w:t xml:space="preserve"> </w:t>
      </w:r>
      <w:r w:rsidR="0082166E">
        <w:rPr>
          <w:rFonts w:ascii="Times New Roman" w:hAnsi="Times New Roman" w:cs="Times New Roman"/>
          <w:bCs/>
          <w:lang w:val="en-US"/>
        </w:rPr>
        <w:fldChar w:fldCharType="begin"/>
      </w:r>
      <w:r w:rsidR="0082166E">
        <w:rPr>
          <w:rFonts w:ascii="Times New Roman" w:hAnsi="Times New Roman" w:cs="Times New Roman"/>
          <w:bCs/>
          <w:lang w:val="en-US"/>
        </w:rPr>
        <w:instrText xml:space="preserve"> ADDIN ZOTERO_ITEM CSL_CITATION {"citationID":"P9fHxXjq","properties":{"formattedCitation":"(Garcia et al. 2022)","plainCitation":"(Garcia et al. 2022)","noteIndex":0},"citationItems":[{"id":771,"uris":["http://zotero.org/users/9696352/items/T3URMNKI"],"itemData":{"id":771,"type":"article-journal","abstract":"Early-life experience often shapes behaviors like innovation and exploration. These behaviors are important to animals encountering novel food resources in diverse habitats, such as mesocarnivores in urban areas. To understand if early-life experiences impact later-life behavior, we examined how coyotes (Canis latrans) responded to a multi-access puzzle box at two life stages: pup (similar to 7 weeks) and dispersal (similar to 10 months). We first exposed pups, still living with their parents and littermates, to a baited puzzle box. At dispersal age, we again tested both these pups and an age-matched control group that was not exposed to the puzzle box as pups, both as individuals and with their pair-mate. We quantified problem-solving capability, latency to approach, and time spent in proximity to the puzzle box. Most pup litters solved two of the three access points, but no dispersal-age coyotes solved any access point. The amount of time dispersal-age coyotes spent near the box during pair-testing increased with (1) more time spent near the box during single-testing, (2) more time their pair-mate spent near the box during pair-testing, and (3) if their pair-mate came from a litter that previously solved the box. These results suggest that early-life experience and social interactions influence exploratory behavior at dispersal age, but coyotes exhibit increased avoidance behavior at this life stage, which corresponds with the life stage that overall survivorship decreases. Our study provides insight into how early-life experiences shape adult behavior in mesocarnivores. Significance statement Exploratory behaviors, including risk-taking and problem-solving, are likely important characteristics for urban-dwelling species, such as coyotes, but how development and sociality influence these traits is poorly understood. Therefore, we presented coyotes with a puzzle box as pups with their littermates and again at dispersal age, both individually and with their pair-mate. Three of four litters solved the puzzle box when housed with their littermates, but no coyotes solved at dispersal age when housed alone or with their pair-mate. Notably, there was a general decrease in exploratory behavior and innovation from pup to dispersal age. However, we found that previous experiences during puzzle-box trials positively influenced the amount of time coyote pairs spent near the puzzle box at dispersal age. Our results suggest that pursuing food resources in novel situations may be constrained by developmental processes, possibly in response to prioritizing future opportunities to reproduce.","container-title":"Behavioral Ecology and Sociobiology","DOI":"10.1007/s00265-022-03251-0","ISSN":"0340-5443","issue":"10","note":"WOS:000861464300001","page":"141","title":"Effects of early-life experience on innovation and problem-solving in captive coyotes","volume":"76","author":[{"family":"Garcia","given":"Andrew C."},{"family":"Parsons","given":"Mitchell A."},{"family":"Young","given":"Julie K."}],"issued":{"date-parts":[["2022",10]]}}}],"schema":"https://github.com/citation-style-language/schema/raw/master/csl-citation.json"} </w:instrText>
      </w:r>
      <w:r w:rsidR="0082166E">
        <w:rPr>
          <w:rFonts w:ascii="Times New Roman" w:hAnsi="Times New Roman" w:cs="Times New Roman"/>
          <w:bCs/>
          <w:lang w:val="en-US"/>
        </w:rPr>
        <w:fldChar w:fldCharType="separate"/>
      </w:r>
      <w:r w:rsidR="0082166E" w:rsidRPr="0082166E">
        <w:rPr>
          <w:rFonts w:ascii="Times New Roman" w:hAnsi="Times New Roman" w:cs="Times New Roman"/>
        </w:rPr>
        <w:t>(Garcia et al. 2022)</w:t>
      </w:r>
      <w:r w:rsidR="0082166E">
        <w:rPr>
          <w:rFonts w:ascii="Times New Roman" w:hAnsi="Times New Roman" w:cs="Times New Roman"/>
          <w:bCs/>
          <w:lang w:val="en-US"/>
        </w:rPr>
        <w:fldChar w:fldCharType="end"/>
      </w:r>
      <w:r w:rsidRPr="00037A66">
        <w:rPr>
          <w:rFonts w:ascii="Times New Roman" w:hAnsi="Times New Roman" w:cs="Times New Roman"/>
          <w:bCs/>
          <w:lang w:val="en-US"/>
        </w:rPr>
        <w:t>. A study of reversal learning in three urban-adapted species suggested that captive coyotes appeared capable of reversal learning, but frequently failed to participate in the puzzle provided, perhaps because of greater neophobia compared to other urban-adapted species</w:t>
      </w:r>
      <w:r w:rsidRPr="00506CAE">
        <w:rPr>
          <w:rFonts w:ascii="Times New Roman" w:hAnsi="Times New Roman" w:cs="Times New Roman"/>
          <w:bCs/>
          <w:lang w:val="en-US"/>
        </w:rPr>
        <w:t xml:space="preserve"> </w:t>
      </w:r>
      <w:r w:rsidRPr="00506CAE">
        <w:rPr>
          <w:rFonts w:ascii="Times New Roman" w:hAnsi="Times New Roman" w:cs="Times New Roman"/>
          <w:vertAlign w:val="superscript"/>
          <w:lang w:val="en-US"/>
        </w:rPr>
        <w:fldChar w:fldCharType="begin"/>
      </w:r>
      <w:r w:rsidRPr="00506CAE">
        <w:rPr>
          <w:rFonts w:ascii="Times New Roman" w:hAnsi="Times New Roman" w:cs="Times New Roman"/>
          <w:vertAlign w:val="superscript"/>
          <w:lang w:val="en-US"/>
        </w:rPr>
        <w:instrText xml:space="preserve"> ADDIN ZOTERO_ITEM CSL_CITATION {"citationID":"P0RdxsPo","properties":{"formattedCitation":"(Stanton et al. 2021)","plainCitation":"(Stanton et al. 2021)","noteIndex":0},"citationItems":[{"id":770,"uris":["http://zotero.org/users/9696352/items/JJE4TH8K"],"itemData":{"id":770,"type":"article-journal","abstract":"Urbanization imposes novel challenges for wildlife, but also provides new opportunities for exploitation. Generalist species are commonly found in urban habitats, but the cognitive mechanisms facilitating their successful behavioral adaptations and exploitations are largely under-investigated. Cognitive flexibility is thought to enable generalists to be more plastic in their behavior, thereby increasing their adaptability to a variety of environments, including urban habitats. Yet direct measures of cognitive flexibility across urban wildlife are lacking. We used a classic reversal-learning paradigm to investigate the cognitive flexibility of three generalist mesocarnivores commonly found in urban habitats: striped skunks (Mephitis mephitis), raccoons (Procyon lotor), and coyotes (Canis latrans). We developed an automated device and testing protocol that allowed us to administer tests of reversal learning in captivity without extensive training or experimenter involvement. Although most subjects were able to rapidly form and reverse learned associations, we found moderate variation in performance and behavior during trials. Most notably, we observed heightened neophobia and a lack of habituation expressed by coyotes. We discuss the implications of such differences among generalists with regard to urban adaptation and we identify goals for future research. This study is an important step in investigating the relationships between cognition, generalism, and urban adaptation.","container-title":"Animal Cognition","DOI":"10.1007/s10071-020-01438-4","ISSN":"1435-9448","issue":"3","note":"WOS:000592170600001","page":"555-568","title":"Variation in reversal learning by three generalist mesocarnivores","volume":"24","author":[{"family":"Stanton","given":"Lauren A."},{"family":"Bridge","given":"Eli S."},{"family":"Huizinga","given":"Joost"},{"family":"Johnson","given":"Shylo R."},{"family":"Young","given":"Julie K."},{"family":"Benson-Amram","given":"Sarah"}],"issued":{"date-parts":[["2021",5]]}}}],"schema":"https://github.com/citation-style-language/schema/raw/master/csl-citation.json"} </w:instrText>
      </w:r>
      <w:r w:rsidRPr="00506CAE">
        <w:rPr>
          <w:rFonts w:ascii="Times New Roman" w:hAnsi="Times New Roman" w:cs="Times New Roman"/>
          <w:vertAlign w:val="superscript"/>
          <w:lang w:val="en-US"/>
        </w:rPr>
        <w:fldChar w:fldCharType="separate"/>
      </w:r>
      <w:r w:rsidRPr="00506CAE">
        <w:rPr>
          <w:rFonts w:ascii="Times New Roman" w:hAnsi="Times New Roman" w:cs="Times New Roman"/>
        </w:rPr>
        <w:t>(Stanton et al. 2021)</w:t>
      </w:r>
      <w:r w:rsidRPr="00506CAE">
        <w:rPr>
          <w:rFonts w:ascii="Times New Roman" w:hAnsi="Times New Roman" w:cs="Times New Roman"/>
          <w:vertAlign w:val="superscript"/>
          <w:lang w:val="en-US"/>
        </w:rPr>
        <w:fldChar w:fldCharType="end"/>
      </w:r>
      <w:r w:rsidRPr="00037A66">
        <w:rPr>
          <w:rFonts w:ascii="Times New Roman" w:hAnsi="Times New Roman" w:cs="Times New Roman"/>
          <w:bCs/>
          <w:lang w:val="en-US"/>
        </w:rPr>
        <w:t xml:space="preserve">. </w:t>
      </w:r>
    </w:p>
    <w:p w14:paraId="41E55001" w14:textId="5C8089EB" w:rsidR="004B5730" w:rsidRDefault="00C57A4E" w:rsidP="00B868E4">
      <w:pPr>
        <w:rPr>
          <w:rFonts w:ascii="Times New Roman" w:hAnsi="Times New Roman" w:cs="Times New Roman"/>
        </w:rPr>
      </w:pPr>
      <w:r w:rsidRPr="00506CAE">
        <w:rPr>
          <w:rFonts w:ascii="Times New Roman" w:hAnsi="Times New Roman" w:cs="Times New Roman"/>
        </w:rPr>
        <w:t xml:space="preserve">In this study, we aimed to compare the problem-solving abilities </w:t>
      </w:r>
      <w:r w:rsidR="00E23069">
        <w:rPr>
          <w:rFonts w:ascii="Times New Roman" w:hAnsi="Times New Roman" w:cs="Times New Roman"/>
        </w:rPr>
        <w:t>and constituent behaviours</w:t>
      </w:r>
      <w:r w:rsidR="00C21A06">
        <w:rPr>
          <w:rFonts w:ascii="Times New Roman" w:hAnsi="Times New Roman" w:cs="Times New Roman"/>
        </w:rPr>
        <w:t xml:space="preserve"> (i.e., </w:t>
      </w:r>
      <w:r w:rsidR="00C6245C">
        <w:rPr>
          <w:rFonts w:ascii="Times New Roman" w:hAnsi="Times New Roman" w:cs="Times New Roman"/>
        </w:rPr>
        <w:t xml:space="preserve">persistence, </w:t>
      </w:r>
      <w:r w:rsidR="00C21A06">
        <w:rPr>
          <w:rFonts w:ascii="Times New Roman" w:hAnsi="Times New Roman" w:cs="Times New Roman"/>
        </w:rPr>
        <w:t xml:space="preserve">exploration, </w:t>
      </w:r>
      <w:r w:rsidR="00C6245C">
        <w:rPr>
          <w:rFonts w:ascii="Times New Roman" w:hAnsi="Times New Roman" w:cs="Times New Roman"/>
        </w:rPr>
        <w:t>fearfulness, and behavioural complexity)</w:t>
      </w:r>
      <w:r w:rsidR="00E23069">
        <w:rPr>
          <w:rFonts w:ascii="Times New Roman" w:hAnsi="Times New Roman" w:cs="Times New Roman"/>
        </w:rPr>
        <w:t xml:space="preserve"> </w:t>
      </w:r>
      <w:r w:rsidRPr="00506CAE">
        <w:rPr>
          <w:rFonts w:ascii="Times New Roman" w:hAnsi="Times New Roman" w:cs="Times New Roman"/>
        </w:rPr>
        <w:t>of wild-living coyotes at different levels of urbanization</w:t>
      </w:r>
      <w:r w:rsidR="00AD50AF">
        <w:rPr>
          <w:rFonts w:ascii="Times New Roman" w:hAnsi="Times New Roman" w:cs="Times New Roman"/>
        </w:rPr>
        <w:t>.</w:t>
      </w:r>
      <w:r w:rsidR="00BF6FBE">
        <w:rPr>
          <w:rFonts w:ascii="Times New Roman" w:hAnsi="Times New Roman" w:cs="Times New Roman"/>
        </w:rPr>
        <w:t xml:space="preserve"> We did so by addressing </w:t>
      </w:r>
      <w:r w:rsidR="008A3ABB">
        <w:rPr>
          <w:rFonts w:ascii="Times New Roman" w:hAnsi="Times New Roman" w:cs="Times New Roman"/>
        </w:rPr>
        <w:t>two</w:t>
      </w:r>
      <w:r w:rsidR="00BF6FBE">
        <w:rPr>
          <w:rFonts w:ascii="Times New Roman" w:hAnsi="Times New Roman" w:cs="Times New Roman"/>
        </w:rPr>
        <w:t xml:space="preserve"> objectives</w:t>
      </w:r>
      <w:r w:rsidR="00BF6FBE" w:rsidRPr="00033F83">
        <w:rPr>
          <w:rFonts w:ascii="Times New Roman" w:hAnsi="Times New Roman" w:cs="Times New Roman"/>
        </w:rPr>
        <w:t xml:space="preserve">. </w:t>
      </w:r>
      <w:r w:rsidR="00BF6FBE" w:rsidRPr="00033F83">
        <w:rPr>
          <w:rFonts w:ascii="Times New Roman" w:hAnsi="Times New Roman" w:cs="Times New Roman"/>
          <w:shd w:val="clear" w:color="auto" w:fill="CAEDFB" w:themeFill="accent4" w:themeFillTint="33"/>
        </w:rPr>
        <w:t xml:space="preserve">First, </w:t>
      </w:r>
      <w:proofErr w:type="gramStart"/>
      <w:r w:rsidR="00BF6FBE" w:rsidRPr="00033F83">
        <w:rPr>
          <w:rFonts w:ascii="Times New Roman" w:hAnsi="Times New Roman" w:cs="Times New Roman"/>
          <w:shd w:val="clear" w:color="auto" w:fill="CAEDFB" w:themeFill="accent4" w:themeFillTint="33"/>
        </w:rPr>
        <w:t xml:space="preserve">we </w:t>
      </w:r>
      <w:r w:rsidR="00B35640" w:rsidRPr="00033F83">
        <w:rPr>
          <w:rFonts w:ascii="Times New Roman" w:hAnsi="Times New Roman" w:cs="Times New Roman"/>
          <w:shd w:val="clear" w:color="auto" w:fill="CAEDFB" w:themeFill="accent4" w:themeFillTint="33"/>
        </w:rPr>
        <w:t>.</w:t>
      </w:r>
      <w:proofErr w:type="gramEnd"/>
      <w:r w:rsidR="00B35640" w:rsidRPr="00033F83">
        <w:rPr>
          <w:rFonts w:ascii="Times New Roman" w:hAnsi="Times New Roman" w:cs="Times New Roman"/>
          <w:shd w:val="clear" w:color="auto" w:fill="CAEDFB" w:themeFill="accent4" w:themeFillTint="33"/>
        </w:rPr>
        <w:t xml:space="preserve"> Second, we did the thing with extrinsic and intrinsic factors. </w:t>
      </w:r>
      <w:r w:rsidR="001D2CDE">
        <w:rPr>
          <w:rFonts w:ascii="Times New Roman" w:hAnsi="Times New Roman" w:cs="Times New Roman"/>
        </w:rPr>
        <w:t xml:space="preserve">We completed each of these analyses at two scales. </w:t>
      </w:r>
      <w:r w:rsidR="00B35640">
        <w:rPr>
          <w:rFonts w:ascii="Times New Roman" w:hAnsi="Times New Roman" w:cs="Times New Roman"/>
        </w:rPr>
        <w:t xml:space="preserve">First, we </w:t>
      </w:r>
      <w:r w:rsidR="001D2CDE">
        <w:rPr>
          <w:rFonts w:ascii="Times New Roman" w:hAnsi="Times New Roman" w:cs="Times New Roman"/>
        </w:rPr>
        <w:t>compared</w:t>
      </w:r>
      <w:r w:rsidR="00F0190D">
        <w:rPr>
          <w:rFonts w:ascii="Times New Roman" w:hAnsi="Times New Roman" w:cs="Times New Roman"/>
        </w:rPr>
        <w:t xml:space="preserve"> behaviours between an urban environment and a nearby protected, natural area. Second, we explored the influence of urban </w:t>
      </w:r>
      <w:r w:rsidR="00D20D65">
        <w:rPr>
          <w:rFonts w:ascii="Times New Roman" w:hAnsi="Times New Roman" w:cs="Times New Roman"/>
        </w:rPr>
        <w:t>heterogeneity</w:t>
      </w:r>
      <w:r w:rsidR="00F0190D">
        <w:rPr>
          <w:rFonts w:ascii="Times New Roman" w:hAnsi="Times New Roman" w:cs="Times New Roman"/>
        </w:rPr>
        <w:t xml:space="preserve"> by </w:t>
      </w:r>
      <w:r w:rsidR="00D20D65">
        <w:rPr>
          <w:rFonts w:ascii="Times New Roman" w:hAnsi="Times New Roman" w:cs="Times New Roman"/>
        </w:rPr>
        <w:t xml:space="preserve">examining behaviours along a continuous urbanization gradient within the city. </w:t>
      </w:r>
      <w:r w:rsidR="00296EC1">
        <w:rPr>
          <w:rFonts w:ascii="Times New Roman" w:hAnsi="Times New Roman" w:cs="Times New Roman"/>
        </w:rPr>
        <w:t>We hypothesized that urban coyotes encounter more anthropogenic stimuli and that boldness in urban areas would be rewarded, predicting greater metrics of boldness towards puzzles (e.g., greater persistence</w:t>
      </w:r>
      <w:r w:rsidR="00517B6B">
        <w:rPr>
          <w:rFonts w:ascii="Times New Roman" w:hAnsi="Times New Roman" w:cs="Times New Roman"/>
        </w:rPr>
        <w:t xml:space="preserve"> and ex</w:t>
      </w:r>
      <w:r w:rsidR="00B868E4">
        <w:rPr>
          <w:rFonts w:ascii="Times New Roman" w:hAnsi="Times New Roman" w:cs="Times New Roman"/>
        </w:rPr>
        <w:t>ploration, less fearfulness</w:t>
      </w:r>
      <w:r w:rsidR="00296EC1">
        <w:rPr>
          <w:rFonts w:ascii="Times New Roman" w:hAnsi="Times New Roman" w:cs="Times New Roman"/>
        </w:rPr>
        <w:t>) compared to wild conspecifics, especially when puzzles ha</w:t>
      </w:r>
      <w:r w:rsidR="00B868E4">
        <w:rPr>
          <w:rFonts w:ascii="Times New Roman" w:hAnsi="Times New Roman" w:cs="Times New Roman"/>
        </w:rPr>
        <w:t>d</w:t>
      </w:r>
      <w:r w:rsidR="00296EC1">
        <w:rPr>
          <w:rFonts w:ascii="Times New Roman" w:hAnsi="Times New Roman" w:cs="Times New Roman"/>
        </w:rPr>
        <w:t xml:space="preserve"> strong anthropogenic cues. We also hypothesized that urban coyotes frequently access calorie-rich food rewards from a complex environment, predicting greater innovation (</w:t>
      </w:r>
      <w:r w:rsidR="00B868E4">
        <w:rPr>
          <w:rFonts w:ascii="Times New Roman" w:hAnsi="Times New Roman" w:cs="Times New Roman"/>
        </w:rPr>
        <w:t>e.g., greater behavioural complexity</w:t>
      </w:r>
      <w:r w:rsidR="00296EC1">
        <w:rPr>
          <w:rFonts w:ascii="Times New Roman" w:hAnsi="Times New Roman" w:cs="Times New Roman"/>
        </w:rPr>
        <w:t>) and problem solving (more frequent solves).</w:t>
      </w:r>
      <w:r w:rsidR="00B868E4">
        <w:rPr>
          <w:rFonts w:ascii="Times New Roman" w:hAnsi="Times New Roman" w:cs="Times New Roman"/>
        </w:rPr>
        <w:t xml:space="preserve"> </w:t>
      </w:r>
      <w:r w:rsidR="008557DA">
        <w:rPr>
          <w:rFonts w:ascii="Times New Roman" w:hAnsi="Times New Roman" w:cs="Times New Roman"/>
        </w:rPr>
        <w:t xml:space="preserve">Given the heterogeneity of </w:t>
      </w:r>
      <w:r w:rsidR="00066431">
        <w:rPr>
          <w:rFonts w:ascii="Times New Roman" w:hAnsi="Times New Roman" w:cs="Times New Roman"/>
        </w:rPr>
        <w:t>cities,</w:t>
      </w:r>
      <w:r w:rsidR="008557DA">
        <w:rPr>
          <w:rFonts w:ascii="Times New Roman" w:hAnsi="Times New Roman" w:cs="Times New Roman"/>
        </w:rPr>
        <w:t xml:space="preserve"> we predicted that variation in behaviour would be greatest </w:t>
      </w:r>
      <w:r w:rsidR="00066431">
        <w:rPr>
          <w:rFonts w:ascii="Times New Roman" w:hAnsi="Times New Roman" w:cs="Times New Roman"/>
        </w:rPr>
        <w:t xml:space="preserve">among city sites. </w:t>
      </w:r>
      <w:r w:rsidR="004B5730">
        <w:rPr>
          <w:rFonts w:ascii="Times New Roman" w:hAnsi="Times New Roman" w:cs="Times New Roman"/>
        </w:rPr>
        <w:t xml:space="preserve">This study is the first </w:t>
      </w:r>
      <w:r w:rsidR="007C29A1">
        <w:rPr>
          <w:rFonts w:ascii="Times New Roman" w:hAnsi="Times New Roman" w:cs="Times New Roman"/>
        </w:rPr>
        <w:t xml:space="preserve">published that </w:t>
      </w:r>
      <w:r w:rsidR="003600E9">
        <w:rPr>
          <w:rFonts w:ascii="Times New Roman" w:hAnsi="Times New Roman" w:cs="Times New Roman"/>
        </w:rPr>
        <w:t>test</w:t>
      </w:r>
      <w:r w:rsidR="007C29A1">
        <w:rPr>
          <w:rFonts w:ascii="Times New Roman" w:hAnsi="Times New Roman" w:cs="Times New Roman"/>
        </w:rPr>
        <w:t>s</w:t>
      </w:r>
      <w:r w:rsidR="003600E9">
        <w:rPr>
          <w:rFonts w:ascii="Times New Roman" w:hAnsi="Times New Roman" w:cs="Times New Roman"/>
        </w:rPr>
        <w:t xml:space="preserve"> problem solving with a puzzle in wild-living coyotes. </w:t>
      </w:r>
    </w:p>
    <w:p w14:paraId="46F0CDF9" w14:textId="7B67383C" w:rsidR="00C57A4E" w:rsidRPr="00506CAE" w:rsidRDefault="00C57A4E" w:rsidP="00B069D6">
      <w:pPr>
        <w:rPr>
          <w:rFonts w:ascii="Times New Roman" w:hAnsi="Times New Roman" w:cs="Times New Roman"/>
          <w:b/>
          <w:bCs/>
        </w:rPr>
      </w:pPr>
      <w:r w:rsidRPr="00506CAE">
        <w:rPr>
          <w:rFonts w:ascii="Times New Roman" w:hAnsi="Times New Roman" w:cs="Times New Roman"/>
          <w:b/>
          <w:bCs/>
        </w:rPr>
        <w:t>Methods</w:t>
      </w:r>
    </w:p>
    <w:p w14:paraId="34CE5EF6" w14:textId="113FE7CE" w:rsidR="00C57A4E" w:rsidRPr="00506CAE" w:rsidRDefault="00C57A4E" w:rsidP="00B069D6">
      <w:pPr>
        <w:rPr>
          <w:rFonts w:ascii="Times New Roman" w:hAnsi="Times New Roman" w:cs="Times New Roman"/>
          <w:b/>
          <w:bCs/>
        </w:rPr>
      </w:pPr>
      <w:r w:rsidRPr="00506CAE">
        <w:rPr>
          <w:rFonts w:ascii="Times New Roman" w:hAnsi="Times New Roman" w:cs="Times New Roman"/>
          <w:b/>
          <w:bCs/>
        </w:rPr>
        <w:t>Study Area</w:t>
      </w:r>
    </w:p>
    <w:p w14:paraId="65DAFE9E" w14:textId="79CEE055" w:rsidR="00684CA6" w:rsidRDefault="00576A6C" w:rsidP="00B069D6">
      <w:pPr>
        <w:rPr>
          <w:rFonts w:ascii="Times New Roman" w:hAnsi="Times New Roman" w:cs="Times New Roman"/>
        </w:rPr>
      </w:pPr>
      <w:r>
        <w:rPr>
          <w:rFonts w:ascii="Times New Roman" w:hAnsi="Times New Roman" w:cs="Times New Roman"/>
        </w:rPr>
        <w:t xml:space="preserve">We selected two </w:t>
      </w:r>
      <w:r w:rsidR="005A787B">
        <w:rPr>
          <w:rFonts w:ascii="Times New Roman" w:hAnsi="Times New Roman" w:cs="Times New Roman"/>
        </w:rPr>
        <w:t xml:space="preserve">study </w:t>
      </w:r>
      <w:r w:rsidR="00B532B9">
        <w:rPr>
          <w:rFonts w:ascii="Times New Roman" w:hAnsi="Times New Roman" w:cs="Times New Roman"/>
        </w:rPr>
        <w:t>sites</w:t>
      </w:r>
      <w:r w:rsidR="005A787B">
        <w:rPr>
          <w:rFonts w:ascii="Times New Roman" w:hAnsi="Times New Roman" w:cs="Times New Roman"/>
        </w:rPr>
        <w:t xml:space="preserve"> in central Alberta, Canada. </w:t>
      </w:r>
      <w:r w:rsidR="00B532B9">
        <w:rPr>
          <w:rFonts w:ascii="Times New Roman" w:hAnsi="Times New Roman" w:cs="Times New Roman"/>
        </w:rPr>
        <w:t>The</w:t>
      </w:r>
      <w:r w:rsidR="005A787B">
        <w:rPr>
          <w:rFonts w:ascii="Times New Roman" w:hAnsi="Times New Roman" w:cs="Times New Roman"/>
        </w:rPr>
        <w:t xml:space="preserve"> urban site was the City of Edmonton, which is a </w:t>
      </w:r>
      <w:r w:rsidR="00B227F0">
        <w:rPr>
          <w:rFonts w:ascii="Times New Roman" w:hAnsi="Times New Roman" w:cs="Times New Roman"/>
        </w:rPr>
        <w:t>large</w:t>
      </w:r>
      <w:r w:rsidR="00C90BC6">
        <w:rPr>
          <w:rFonts w:ascii="Times New Roman" w:hAnsi="Times New Roman" w:cs="Times New Roman"/>
        </w:rPr>
        <w:t xml:space="preserve"> (684 km</w:t>
      </w:r>
      <w:r w:rsidR="00C90BC6" w:rsidRPr="00C90BC6">
        <w:rPr>
          <w:rFonts w:ascii="Times New Roman" w:hAnsi="Times New Roman" w:cs="Times New Roman"/>
          <w:vertAlign w:val="superscript"/>
        </w:rPr>
        <w:t>2</w:t>
      </w:r>
      <w:r w:rsidR="00C90BC6">
        <w:rPr>
          <w:rFonts w:ascii="Times New Roman" w:hAnsi="Times New Roman" w:cs="Times New Roman"/>
        </w:rPr>
        <w:t>)</w:t>
      </w:r>
      <w:r w:rsidR="00B227F0">
        <w:rPr>
          <w:rFonts w:ascii="Times New Roman" w:hAnsi="Times New Roman" w:cs="Times New Roman"/>
        </w:rPr>
        <w:t>, sprawling city of ~1 million people</w:t>
      </w:r>
      <w:r w:rsidR="00684CA6">
        <w:rPr>
          <w:rFonts w:ascii="Times New Roman" w:hAnsi="Times New Roman" w:cs="Times New Roman"/>
        </w:rPr>
        <w:t xml:space="preserve"> </w:t>
      </w:r>
      <w:r w:rsidR="00684CA6">
        <w:rPr>
          <w:rFonts w:ascii="Times New Roman" w:hAnsi="Times New Roman" w:cs="Times New Roman"/>
        </w:rPr>
        <w:fldChar w:fldCharType="begin"/>
      </w:r>
      <w:r w:rsidR="00684CA6">
        <w:rPr>
          <w:rFonts w:ascii="Times New Roman" w:hAnsi="Times New Roman" w:cs="Times New Roman"/>
        </w:rPr>
        <w:instrText xml:space="preserve"> ADDIN ZOTERO_ITEM CSL_CITATION {"citationID":"Ip7cnN82","properties":{"formattedCitation":"(City of Edmonton 2019)","plainCitation":"(City of Edmonton 2019)","noteIndex":0},"citationItems":[{"id":427,"uris":["http://zotero.org/users/9696352/items/V378ALVC"],"itemData":{"id":427,"type":"document","title":"2019 Municipal Census Results","URL":"https://www.edmonton.ca/city_government/facts_figures/municipal-census-results.aspx","author":[{"family":"City of Edmonton","given":""}],"issued":{"date-parts":[["2019"]]}}}],"schema":"https://github.com/citation-style-language/schema/raw/master/csl-citation.json"} </w:instrText>
      </w:r>
      <w:r w:rsidR="00684CA6">
        <w:rPr>
          <w:rFonts w:ascii="Times New Roman" w:hAnsi="Times New Roman" w:cs="Times New Roman"/>
        </w:rPr>
        <w:fldChar w:fldCharType="separate"/>
      </w:r>
      <w:r w:rsidR="00684CA6" w:rsidRPr="00684CA6">
        <w:rPr>
          <w:rFonts w:ascii="Times New Roman" w:hAnsi="Times New Roman" w:cs="Times New Roman"/>
        </w:rPr>
        <w:t>(City of Edmonton 2019)</w:t>
      </w:r>
      <w:r w:rsidR="00684CA6">
        <w:rPr>
          <w:rFonts w:ascii="Times New Roman" w:hAnsi="Times New Roman" w:cs="Times New Roman"/>
        </w:rPr>
        <w:fldChar w:fldCharType="end"/>
      </w:r>
      <w:r w:rsidR="000472AC">
        <w:rPr>
          <w:rFonts w:ascii="Times New Roman" w:hAnsi="Times New Roman" w:cs="Times New Roman"/>
        </w:rPr>
        <w:t xml:space="preserve">. </w:t>
      </w:r>
      <w:r w:rsidR="001C64B8">
        <w:rPr>
          <w:rFonts w:ascii="Times New Roman" w:hAnsi="Times New Roman" w:cs="Times New Roman"/>
        </w:rPr>
        <w:t xml:space="preserve">Besides </w:t>
      </w:r>
      <w:r w:rsidR="006620B8">
        <w:rPr>
          <w:rFonts w:ascii="Times New Roman" w:hAnsi="Times New Roman" w:cs="Times New Roman"/>
        </w:rPr>
        <w:t xml:space="preserve">commercial, residential, and industrial areas, Edmonton </w:t>
      </w:r>
      <w:r w:rsidR="000472AC">
        <w:rPr>
          <w:rFonts w:ascii="Times New Roman" w:hAnsi="Times New Roman" w:cs="Times New Roman"/>
        </w:rPr>
        <w:t>features an extensive</w:t>
      </w:r>
      <w:r w:rsidR="008F3E43">
        <w:rPr>
          <w:rFonts w:ascii="Times New Roman" w:hAnsi="Times New Roman" w:cs="Times New Roman"/>
        </w:rPr>
        <w:t xml:space="preserve"> and heterogeneous</w:t>
      </w:r>
      <w:r w:rsidR="000472AC">
        <w:rPr>
          <w:rFonts w:ascii="Times New Roman" w:hAnsi="Times New Roman" w:cs="Times New Roman"/>
        </w:rPr>
        <w:t xml:space="preserve"> network of </w:t>
      </w:r>
      <w:r w:rsidR="002B3C49">
        <w:rPr>
          <w:rFonts w:ascii="Times New Roman" w:hAnsi="Times New Roman" w:cs="Times New Roman"/>
        </w:rPr>
        <w:t>greenspaces, which includes small urban parks</w:t>
      </w:r>
      <w:r w:rsidR="0013689D">
        <w:rPr>
          <w:rFonts w:ascii="Times New Roman" w:hAnsi="Times New Roman" w:cs="Times New Roman"/>
        </w:rPr>
        <w:t xml:space="preserve"> surrounded by residential neighbourhoods</w:t>
      </w:r>
      <w:r w:rsidR="002B3C49">
        <w:rPr>
          <w:rFonts w:ascii="Times New Roman" w:hAnsi="Times New Roman" w:cs="Times New Roman"/>
        </w:rPr>
        <w:t xml:space="preserve"> and ditches adjacent to industrial yards, </w:t>
      </w:r>
      <w:r w:rsidR="0013689D">
        <w:rPr>
          <w:rFonts w:ascii="Times New Roman" w:hAnsi="Times New Roman" w:cs="Times New Roman"/>
        </w:rPr>
        <w:t>in addition to</w:t>
      </w:r>
      <w:r w:rsidR="002B3C49">
        <w:rPr>
          <w:rFonts w:ascii="Times New Roman" w:hAnsi="Times New Roman" w:cs="Times New Roman"/>
        </w:rPr>
        <w:t xml:space="preserve"> large, connected</w:t>
      </w:r>
      <w:r w:rsidR="008F3E43">
        <w:rPr>
          <w:rFonts w:ascii="Times New Roman" w:hAnsi="Times New Roman" w:cs="Times New Roman"/>
        </w:rPr>
        <w:t>, forested</w:t>
      </w:r>
      <w:r w:rsidR="002B3C49">
        <w:rPr>
          <w:rFonts w:ascii="Times New Roman" w:hAnsi="Times New Roman" w:cs="Times New Roman"/>
        </w:rPr>
        <w:t xml:space="preserve"> </w:t>
      </w:r>
      <w:r w:rsidR="000472AC">
        <w:rPr>
          <w:rFonts w:ascii="Times New Roman" w:hAnsi="Times New Roman" w:cs="Times New Roman"/>
        </w:rPr>
        <w:t xml:space="preserve">ravines </w:t>
      </w:r>
      <w:r w:rsidR="00581E5C">
        <w:rPr>
          <w:rFonts w:ascii="Times New Roman" w:hAnsi="Times New Roman" w:cs="Times New Roman"/>
        </w:rPr>
        <w:t>connected</w:t>
      </w:r>
      <w:r w:rsidR="000472AC">
        <w:rPr>
          <w:rFonts w:ascii="Times New Roman" w:hAnsi="Times New Roman" w:cs="Times New Roman"/>
        </w:rPr>
        <w:t xml:space="preserve"> to the North </w:t>
      </w:r>
      <w:r w:rsidR="002B3C49">
        <w:rPr>
          <w:rFonts w:ascii="Times New Roman" w:hAnsi="Times New Roman" w:cs="Times New Roman"/>
        </w:rPr>
        <w:t>Saskatchewan River</w:t>
      </w:r>
      <w:r w:rsidR="00AE3577">
        <w:rPr>
          <w:rFonts w:ascii="Times New Roman" w:hAnsi="Times New Roman" w:cs="Times New Roman"/>
        </w:rPr>
        <w:t xml:space="preserve"> </w:t>
      </w:r>
      <w:r w:rsidR="00AE3577">
        <w:rPr>
          <w:rFonts w:ascii="Times New Roman" w:hAnsi="Times New Roman" w:cs="Times New Roman"/>
        </w:rPr>
        <w:fldChar w:fldCharType="begin"/>
      </w:r>
      <w:r w:rsidR="00AE3577">
        <w:rPr>
          <w:rFonts w:ascii="Times New Roman" w:hAnsi="Times New Roman" w:cs="Times New Roman"/>
        </w:rPr>
        <w:instrText xml:space="preserve"> ADDIN ZOTERO_ITEM CSL_CITATION {"citationID":"Rq3pGcuQ","properties":{"formattedCitation":"(City of Edmonton 2007)","plainCitation":"(City of Edmonton 2007)","noteIndex":0},"citationItems":[{"id":1044,"uris":["http://zotero.org/users/9696352/items/2L7QGJF8"],"itemData":{"id":1044,"type":"document","title":"Natural Connections: City of Edmonton Integrated Natural Areas Conservation Plan","URL":"https://www.edmonton.ca/city_government/environmental_stewardship/wild-edmonton","author":[{"family":"City of Edmonton","given":""}],"accessed":{"date-parts":[["2024",5,16]]},"issued":{"date-parts":[["2007"]]}}}],"schema":"https://github.com/citation-style-language/schema/raw/master/csl-citation.json"} </w:instrText>
      </w:r>
      <w:r w:rsidR="00AE3577">
        <w:rPr>
          <w:rFonts w:ascii="Times New Roman" w:hAnsi="Times New Roman" w:cs="Times New Roman"/>
        </w:rPr>
        <w:fldChar w:fldCharType="separate"/>
      </w:r>
      <w:r w:rsidR="00AE3577" w:rsidRPr="00AE3577">
        <w:rPr>
          <w:rFonts w:ascii="Times New Roman" w:hAnsi="Times New Roman" w:cs="Times New Roman"/>
        </w:rPr>
        <w:t>(City of Edmonton 2007)</w:t>
      </w:r>
      <w:r w:rsidR="00AE3577">
        <w:rPr>
          <w:rFonts w:ascii="Times New Roman" w:hAnsi="Times New Roman" w:cs="Times New Roman"/>
        </w:rPr>
        <w:fldChar w:fldCharType="end"/>
      </w:r>
      <w:r w:rsidR="008F3E43">
        <w:rPr>
          <w:rFonts w:ascii="Times New Roman" w:hAnsi="Times New Roman" w:cs="Times New Roman"/>
        </w:rPr>
        <w:t xml:space="preserve">. </w:t>
      </w:r>
      <w:r w:rsidR="007A2AEB">
        <w:rPr>
          <w:rFonts w:ascii="Times New Roman" w:hAnsi="Times New Roman" w:cs="Times New Roman"/>
        </w:rPr>
        <w:t>C</w:t>
      </w:r>
      <w:r w:rsidR="008F3E43">
        <w:rPr>
          <w:rFonts w:ascii="Times New Roman" w:hAnsi="Times New Roman" w:cs="Times New Roman"/>
        </w:rPr>
        <w:t xml:space="preserve">ommon </w:t>
      </w:r>
      <w:r w:rsidR="007A2AEB">
        <w:rPr>
          <w:rFonts w:ascii="Times New Roman" w:hAnsi="Times New Roman" w:cs="Times New Roman"/>
        </w:rPr>
        <w:t xml:space="preserve">wildlife </w:t>
      </w:r>
      <w:r w:rsidR="008F3E43">
        <w:rPr>
          <w:rFonts w:ascii="Times New Roman" w:hAnsi="Times New Roman" w:cs="Times New Roman"/>
        </w:rPr>
        <w:t>species within Edmonton city limits include</w:t>
      </w:r>
      <w:r w:rsidR="007A2AEB">
        <w:rPr>
          <w:rFonts w:ascii="Times New Roman" w:hAnsi="Times New Roman" w:cs="Times New Roman"/>
        </w:rPr>
        <w:t xml:space="preserve"> coyotes,</w:t>
      </w:r>
      <w:r w:rsidR="008F3E43">
        <w:rPr>
          <w:rFonts w:ascii="Times New Roman" w:hAnsi="Times New Roman" w:cs="Times New Roman"/>
        </w:rPr>
        <w:t xml:space="preserve"> </w:t>
      </w:r>
      <w:r w:rsidR="008F3E43" w:rsidRPr="008F3E43">
        <w:rPr>
          <w:rFonts w:ascii="Times New Roman" w:hAnsi="Times New Roman" w:cs="Times New Roman"/>
        </w:rPr>
        <w:t>white‐tailed deer (</w:t>
      </w:r>
      <w:r w:rsidR="008F3E43" w:rsidRPr="008F3E43">
        <w:rPr>
          <w:rFonts w:ascii="Times New Roman" w:hAnsi="Times New Roman" w:cs="Times New Roman"/>
          <w:i/>
          <w:iCs/>
        </w:rPr>
        <w:t>Odocoileus virginianus</w:t>
      </w:r>
      <w:r w:rsidR="008F3E43" w:rsidRPr="008F3E43">
        <w:rPr>
          <w:rFonts w:ascii="Times New Roman" w:hAnsi="Times New Roman" w:cs="Times New Roman"/>
        </w:rPr>
        <w:t>), snowshoe hares (</w:t>
      </w:r>
      <w:r w:rsidR="008F3E43" w:rsidRPr="008F3E43">
        <w:rPr>
          <w:rFonts w:ascii="Times New Roman" w:hAnsi="Times New Roman" w:cs="Times New Roman"/>
          <w:i/>
          <w:iCs/>
        </w:rPr>
        <w:t>Lepus americanus</w:t>
      </w:r>
      <w:r w:rsidR="008F3E43" w:rsidRPr="008F3E43">
        <w:rPr>
          <w:rFonts w:ascii="Times New Roman" w:hAnsi="Times New Roman" w:cs="Times New Roman"/>
        </w:rPr>
        <w:t xml:space="preserve">), </w:t>
      </w:r>
      <w:r w:rsidR="008F3E43">
        <w:rPr>
          <w:rFonts w:ascii="Times New Roman" w:hAnsi="Times New Roman" w:cs="Times New Roman"/>
        </w:rPr>
        <w:t>red squirrels (</w:t>
      </w:r>
      <w:proofErr w:type="spellStart"/>
      <w:r w:rsidR="0038047C" w:rsidRPr="0038047C">
        <w:rPr>
          <w:rFonts w:ascii="Times New Roman" w:hAnsi="Times New Roman" w:cs="Times New Roman"/>
          <w:i/>
          <w:iCs/>
        </w:rPr>
        <w:t>Tamiasciurus</w:t>
      </w:r>
      <w:proofErr w:type="spellEnd"/>
      <w:r w:rsidR="0038047C" w:rsidRPr="0038047C">
        <w:rPr>
          <w:rFonts w:ascii="Times New Roman" w:hAnsi="Times New Roman" w:cs="Times New Roman"/>
          <w:i/>
          <w:iCs/>
        </w:rPr>
        <w:t xml:space="preserve"> </w:t>
      </w:r>
      <w:proofErr w:type="spellStart"/>
      <w:r w:rsidR="0038047C" w:rsidRPr="0038047C">
        <w:rPr>
          <w:rFonts w:ascii="Times New Roman" w:hAnsi="Times New Roman" w:cs="Times New Roman"/>
          <w:i/>
          <w:iCs/>
        </w:rPr>
        <w:t>hudsonicus</w:t>
      </w:r>
      <w:proofErr w:type="spellEnd"/>
      <w:r w:rsidR="008F3E43">
        <w:rPr>
          <w:rFonts w:ascii="Times New Roman" w:hAnsi="Times New Roman" w:cs="Times New Roman"/>
        </w:rPr>
        <w:t>), and black-billed magpies (</w:t>
      </w:r>
      <w:r w:rsidR="008F3E43" w:rsidRPr="008F3E43">
        <w:rPr>
          <w:rFonts w:ascii="Times New Roman" w:hAnsi="Times New Roman" w:cs="Times New Roman"/>
          <w:i/>
          <w:iCs/>
        </w:rPr>
        <w:t xml:space="preserve">Pica </w:t>
      </w:r>
      <w:proofErr w:type="spellStart"/>
      <w:r w:rsidR="008F3E43" w:rsidRPr="008F3E43">
        <w:rPr>
          <w:rFonts w:ascii="Times New Roman" w:hAnsi="Times New Roman" w:cs="Times New Roman"/>
          <w:i/>
          <w:iCs/>
        </w:rPr>
        <w:t>hudsonia</w:t>
      </w:r>
      <w:proofErr w:type="spellEnd"/>
      <w:r w:rsidR="008F3E43">
        <w:rPr>
          <w:rFonts w:ascii="Times New Roman" w:hAnsi="Times New Roman" w:cs="Times New Roman"/>
        </w:rPr>
        <w:t>).</w:t>
      </w:r>
      <w:r w:rsidR="00B532B9">
        <w:rPr>
          <w:rFonts w:ascii="Times New Roman" w:hAnsi="Times New Roman" w:cs="Times New Roman"/>
        </w:rPr>
        <w:t xml:space="preserve"> The wild site was Elk Island National Park, </w:t>
      </w:r>
      <w:r w:rsidR="00D23842">
        <w:rPr>
          <w:rFonts w:ascii="Times New Roman" w:hAnsi="Times New Roman" w:cs="Times New Roman"/>
        </w:rPr>
        <w:t xml:space="preserve">a </w:t>
      </w:r>
      <w:r w:rsidR="00160F35">
        <w:rPr>
          <w:rFonts w:ascii="Times New Roman" w:hAnsi="Times New Roman" w:cs="Times New Roman"/>
        </w:rPr>
        <w:t>~200</w:t>
      </w:r>
      <w:r w:rsidR="00FB782B">
        <w:rPr>
          <w:rFonts w:ascii="Times New Roman" w:hAnsi="Times New Roman" w:cs="Times New Roman"/>
        </w:rPr>
        <w:t xml:space="preserve"> km</w:t>
      </w:r>
      <w:r w:rsidR="00FB782B" w:rsidRPr="00FB782B">
        <w:rPr>
          <w:rFonts w:ascii="Times New Roman" w:hAnsi="Times New Roman" w:cs="Times New Roman"/>
          <w:vertAlign w:val="superscript"/>
        </w:rPr>
        <w:t>2</w:t>
      </w:r>
      <w:r w:rsidR="00D23842">
        <w:rPr>
          <w:rFonts w:ascii="Times New Roman" w:hAnsi="Times New Roman" w:cs="Times New Roman"/>
        </w:rPr>
        <w:t xml:space="preserve"> protected area located 40 km east of Edmonton</w:t>
      </w:r>
      <w:r w:rsidR="00233AB1">
        <w:rPr>
          <w:rFonts w:ascii="Times New Roman" w:hAnsi="Times New Roman" w:cs="Times New Roman"/>
        </w:rPr>
        <w:t xml:space="preserve"> </w:t>
      </w:r>
      <w:r w:rsidR="000A5CD4">
        <w:rPr>
          <w:rFonts w:ascii="Times New Roman" w:hAnsi="Times New Roman" w:cs="Times New Roman"/>
        </w:rPr>
        <w:fldChar w:fldCharType="begin"/>
      </w:r>
      <w:r w:rsidR="000A5CD4">
        <w:rPr>
          <w:rFonts w:ascii="Times New Roman" w:hAnsi="Times New Roman" w:cs="Times New Roman"/>
        </w:rPr>
        <w:instrText xml:space="preserve"> ADDIN ZOTERO_ITEM CSL_CITATION {"citationID":"Av0fE35G","properties":{"formattedCitation":"(Pruss 2002)","plainCitation":"(Pruss 2002)","noteIndex":0},"citationItems":[{"id":1059,"uris":["http://zotero.org/users/9696352/items/YMG42LGP"],"itemData":{"id":1059,"type":"thesis","event-place":"Edmonton, Alberta","genre":"PhD","publisher":"University of Alberta","publisher-place":"Edmonton, Alberta","title":"Ecology of coyotes (Canis latrans) in Elk Island National Park, Alberta, Canada","author":[{"family":"Pruss","given":"Shelley D."}],"issued":{"date-parts":[["2002"]]}}}],"schema":"https://github.com/citation-style-language/schema/raw/master/csl-citation.json"} </w:instrText>
      </w:r>
      <w:r w:rsidR="000A5CD4">
        <w:rPr>
          <w:rFonts w:ascii="Times New Roman" w:hAnsi="Times New Roman" w:cs="Times New Roman"/>
        </w:rPr>
        <w:fldChar w:fldCharType="separate"/>
      </w:r>
      <w:r w:rsidR="000A5CD4" w:rsidRPr="000A5CD4">
        <w:rPr>
          <w:rFonts w:ascii="Times New Roman" w:hAnsi="Times New Roman" w:cs="Times New Roman"/>
        </w:rPr>
        <w:t>(Pruss 2002)</w:t>
      </w:r>
      <w:r w:rsidR="000A5CD4">
        <w:rPr>
          <w:rFonts w:ascii="Times New Roman" w:hAnsi="Times New Roman" w:cs="Times New Roman"/>
        </w:rPr>
        <w:fldChar w:fldCharType="end"/>
      </w:r>
      <w:r w:rsidR="00D23842">
        <w:rPr>
          <w:rFonts w:ascii="Times New Roman" w:hAnsi="Times New Roman" w:cs="Times New Roman"/>
        </w:rPr>
        <w:t xml:space="preserve">. </w:t>
      </w:r>
      <w:r w:rsidR="00E86626">
        <w:rPr>
          <w:rFonts w:ascii="Times New Roman" w:hAnsi="Times New Roman" w:cs="Times New Roman"/>
        </w:rPr>
        <w:t>The Park is enclosed by a 2.2 m mesh fence</w:t>
      </w:r>
      <w:r w:rsidR="009430A2">
        <w:rPr>
          <w:rFonts w:ascii="Times New Roman" w:hAnsi="Times New Roman" w:cs="Times New Roman"/>
        </w:rPr>
        <w:t xml:space="preserve"> that can be traversed by coyotes</w:t>
      </w:r>
      <w:r w:rsidR="0094652F">
        <w:rPr>
          <w:rFonts w:ascii="Times New Roman" w:hAnsi="Times New Roman" w:cs="Times New Roman"/>
        </w:rPr>
        <w:t xml:space="preserve"> and is </w:t>
      </w:r>
      <w:r w:rsidR="009430A2">
        <w:rPr>
          <w:rFonts w:ascii="Times New Roman" w:hAnsi="Times New Roman" w:cs="Times New Roman"/>
        </w:rPr>
        <w:t xml:space="preserve">surrounded on three sides by agricultural land and by a Provincial protected area to the south. </w:t>
      </w:r>
      <w:r w:rsidR="00160F35">
        <w:rPr>
          <w:rFonts w:ascii="Times New Roman" w:hAnsi="Times New Roman" w:cs="Times New Roman"/>
        </w:rPr>
        <w:t xml:space="preserve">Common species in the </w:t>
      </w:r>
      <w:proofErr w:type="gramStart"/>
      <w:r w:rsidR="00160F35">
        <w:rPr>
          <w:rFonts w:ascii="Times New Roman" w:hAnsi="Times New Roman" w:cs="Times New Roman"/>
        </w:rPr>
        <w:t>Park</w:t>
      </w:r>
      <w:proofErr w:type="gramEnd"/>
      <w:r w:rsidR="00160F35">
        <w:rPr>
          <w:rFonts w:ascii="Times New Roman" w:hAnsi="Times New Roman" w:cs="Times New Roman"/>
        </w:rPr>
        <w:t xml:space="preserve"> include bison (</w:t>
      </w:r>
      <w:r w:rsidR="00160F35" w:rsidRPr="00160F35">
        <w:rPr>
          <w:rFonts w:ascii="Times New Roman" w:hAnsi="Times New Roman" w:cs="Times New Roman"/>
          <w:i/>
          <w:iCs/>
        </w:rPr>
        <w:t>Bison bison</w:t>
      </w:r>
      <w:r w:rsidR="00160F35">
        <w:rPr>
          <w:rFonts w:ascii="Times New Roman" w:hAnsi="Times New Roman" w:cs="Times New Roman"/>
        </w:rPr>
        <w:t xml:space="preserve">), elk </w:t>
      </w:r>
      <w:r w:rsidR="00EC7474">
        <w:rPr>
          <w:rFonts w:ascii="Times New Roman" w:hAnsi="Times New Roman" w:cs="Times New Roman"/>
        </w:rPr>
        <w:t>(</w:t>
      </w:r>
      <w:r w:rsidR="00EC7474" w:rsidRPr="00EC7474">
        <w:rPr>
          <w:rFonts w:ascii="Times New Roman" w:hAnsi="Times New Roman" w:cs="Times New Roman"/>
          <w:i/>
          <w:iCs/>
        </w:rPr>
        <w:t>C</w:t>
      </w:r>
      <w:r w:rsidR="00160F35" w:rsidRPr="00EC7474">
        <w:rPr>
          <w:rFonts w:ascii="Times New Roman" w:hAnsi="Times New Roman" w:cs="Times New Roman"/>
          <w:i/>
          <w:iCs/>
        </w:rPr>
        <w:t>ervus</w:t>
      </w:r>
      <w:r w:rsidR="00EC7474" w:rsidRPr="00EC7474">
        <w:rPr>
          <w:rFonts w:ascii="Times New Roman" w:hAnsi="Times New Roman" w:cs="Times New Roman"/>
          <w:i/>
          <w:iCs/>
        </w:rPr>
        <w:t xml:space="preserve"> </w:t>
      </w:r>
      <w:r w:rsidR="00160F35" w:rsidRPr="00EC7474">
        <w:rPr>
          <w:rFonts w:ascii="Times New Roman" w:hAnsi="Times New Roman" w:cs="Times New Roman"/>
          <w:i/>
          <w:iCs/>
        </w:rPr>
        <w:t>elaphus</w:t>
      </w:r>
      <w:r w:rsidR="00160F35" w:rsidRPr="00160F35">
        <w:rPr>
          <w:rFonts w:ascii="Times New Roman" w:hAnsi="Times New Roman" w:cs="Times New Roman"/>
        </w:rPr>
        <w:t xml:space="preserve">), </w:t>
      </w:r>
      <w:r w:rsidR="00EC7474">
        <w:rPr>
          <w:rFonts w:ascii="Times New Roman" w:hAnsi="Times New Roman" w:cs="Times New Roman"/>
        </w:rPr>
        <w:t>deer (</w:t>
      </w:r>
      <w:r w:rsidR="00160F35" w:rsidRPr="00EC7474">
        <w:rPr>
          <w:rFonts w:ascii="Times New Roman" w:hAnsi="Times New Roman" w:cs="Times New Roman"/>
          <w:i/>
          <w:iCs/>
        </w:rPr>
        <w:t>Odocoileus</w:t>
      </w:r>
      <w:r w:rsidR="00160F35" w:rsidRPr="00160F35">
        <w:rPr>
          <w:rFonts w:ascii="Times New Roman" w:hAnsi="Times New Roman" w:cs="Times New Roman"/>
        </w:rPr>
        <w:t xml:space="preserve"> </w:t>
      </w:r>
      <w:r w:rsidR="00EC7474">
        <w:rPr>
          <w:rFonts w:ascii="Times New Roman" w:hAnsi="Times New Roman" w:cs="Times New Roman"/>
        </w:rPr>
        <w:t>sp.)</w:t>
      </w:r>
      <w:r w:rsidR="00F677ED">
        <w:rPr>
          <w:rFonts w:ascii="Times New Roman" w:hAnsi="Times New Roman" w:cs="Times New Roman"/>
        </w:rPr>
        <w:t>,</w:t>
      </w:r>
      <w:r w:rsidR="00DD1B17">
        <w:rPr>
          <w:rFonts w:ascii="Times New Roman" w:hAnsi="Times New Roman" w:cs="Times New Roman"/>
        </w:rPr>
        <w:t xml:space="preserve"> beavers (</w:t>
      </w:r>
      <w:r w:rsidR="00DD1B17" w:rsidRPr="00DD1B17">
        <w:rPr>
          <w:rFonts w:ascii="Times New Roman" w:hAnsi="Times New Roman" w:cs="Times New Roman"/>
          <w:i/>
          <w:iCs/>
        </w:rPr>
        <w:t>Castor canadensis</w:t>
      </w:r>
      <w:r w:rsidR="00DD1B17">
        <w:rPr>
          <w:rFonts w:ascii="Times New Roman" w:hAnsi="Times New Roman" w:cs="Times New Roman"/>
        </w:rPr>
        <w:t>),</w:t>
      </w:r>
      <w:r w:rsidR="00F677ED">
        <w:rPr>
          <w:rFonts w:ascii="Times New Roman" w:hAnsi="Times New Roman" w:cs="Times New Roman"/>
        </w:rPr>
        <w:t xml:space="preserve"> and fishers (</w:t>
      </w:r>
      <w:proofErr w:type="spellStart"/>
      <w:r w:rsidR="0044509C" w:rsidRPr="0044509C">
        <w:rPr>
          <w:rFonts w:ascii="Times New Roman" w:hAnsi="Times New Roman" w:cs="Times New Roman"/>
          <w:i/>
          <w:iCs/>
        </w:rPr>
        <w:t>Pekania</w:t>
      </w:r>
      <w:proofErr w:type="spellEnd"/>
      <w:r w:rsidR="0044509C" w:rsidRPr="0044509C">
        <w:rPr>
          <w:rFonts w:ascii="Times New Roman" w:hAnsi="Times New Roman" w:cs="Times New Roman"/>
          <w:i/>
          <w:iCs/>
        </w:rPr>
        <w:t xml:space="preserve"> pennanti</w:t>
      </w:r>
      <w:r w:rsidR="00F677ED">
        <w:rPr>
          <w:rFonts w:ascii="Times New Roman" w:hAnsi="Times New Roman" w:cs="Times New Roman"/>
        </w:rPr>
        <w:t>).</w:t>
      </w:r>
      <w:r w:rsidR="00DD1B17">
        <w:rPr>
          <w:rFonts w:ascii="Times New Roman" w:hAnsi="Times New Roman" w:cs="Times New Roman"/>
        </w:rPr>
        <w:t xml:space="preserve"> </w:t>
      </w:r>
      <w:r w:rsidR="006620B8">
        <w:rPr>
          <w:rFonts w:ascii="Times New Roman" w:hAnsi="Times New Roman" w:cs="Times New Roman"/>
        </w:rPr>
        <w:t xml:space="preserve">Both sites are climatically characterized </w:t>
      </w:r>
      <w:r w:rsidR="006620B8" w:rsidRPr="008F7F17">
        <w:rPr>
          <w:rFonts w:ascii="Times New Roman" w:hAnsi="Times New Roman" w:cs="Times New Roman"/>
        </w:rPr>
        <w:t xml:space="preserve">by long, cold winters </w:t>
      </w:r>
      <w:r w:rsidR="006620B8">
        <w:rPr>
          <w:rFonts w:ascii="Times New Roman" w:hAnsi="Times New Roman" w:cs="Times New Roman"/>
        </w:rPr>
        <w:t xml:space="preserve">with moderate snowfall </w:t>
      </w:r>
      <w:r w:rsidR="006620B8" w:rsidRPr="008F7F17">
        <w:rPr>
          <w:rFonts w:ascii="Times New Roman" w:hAnsi="Times New Roman" w:cs="Times New Roman"/>
        </w:rPr>
        <w:t>and short,</w:t>
      </w:r>
      <w:r w:rsidR="006620B8">
        <w:rPr>
          <w:rFonts w:ascii="Times New Roman" w:hAnsi="Times New Roman" w:cs="Times New Roman"/>
        </w:rPr>
        <w:t xml:space="preserve"> </w:t>
      </w:r>
      <w:r w:rsidR="006620B8" w:rsidRPr="008F7F17">
        <w:rPr>
          <w:rFonts w:ascii="Times New Roman" w:hAnsi="Times New Roman" w:cs="Times New Roman"/>
        </w:rPr>
        <w:t>warm summers</w:t>
      </w:r>
      <w:r w:rsidR="006620B8">
        <w:rPr>
          <w:rFonts w:ascii="Times New Roman" w:hAnsi="Times New Roman" w:cs="Times New Roman"/>
        </w:rPr>
        <w:t xml:space="preserve">. This area </w:t>
      </w:r>
      <w:r w:rsidR="004E08B3">
        <w:rPr>
          <w:rFonts w:ascii="Times New Roman" w:hAnsi="Times New Roman" w:cs="Times New Roman"/>
        </w:rPr>
        <w:t xml:space="preserve">of Alberta </w:t>
      </w:r>
      <w:r w:rsidR="006620B8">
        <w:rPr>
          <w:rFonts w:ascii="Times New Roman" w:hAnsi="Times New Roman" w:cs="Times New Roman"/>
        </w:rPr>
        <w:t>lies between</w:t>
      </w:r>
      <w:r w:rsidR="006620B8" w:rsidRPr="008F7F17">
        <w:rPr>
          <w:rFonts w:ascii="Times New Roman" w:hAnsi="Times New Roman" w:cs="Times New Roman"/>
        </w:rPr>
        <w:t xml:space="preserve"> </w:t>
      </w:r>
      <w:r w:rsidR="006620B8" w:rsidRPr="008F7F17">
        <w:rPr>
          <w:rFonts w:ascii="Times New Roman" w:hAnsi="Times New Roman" w:cs="Times New Roman"/>
        </w:rPr>
        <w:lastRenderedPageBreak/>
        <w:t>2 major ecosystems, with prairie grasslands to the</w:t>
      </w:r>
      <w:r w:rsidR="006620B8">
        <w:rPr>
          <w:rFonts w:ascii="Times New Roman" w:hAnsi="Times New Roman" w:cs="Times New Roman"/>
        </w:rPr>
        <w:t xml:space="preserve"> </w:t>
      </w:r>
      <w:r w:rsidR="006620B8" w:rsidRPr="008F7F17">
        <w:rPr>
          <w:rFonts w:ascii="Times New Roman" w:hAnsi="Times New Roman" w:cs="Times New Roman"/>
        </w:rPr>
        <w:t>south and boreal forest to the north.</w:t>
      </w:r>
      <w:r w:rsidR="005C6E2A">
        <w:rPr>
          <w:rFonts w:ascii="Times New Roman" w:hAnsi="Times New Roman" w:cs="Times New Roman"/>
        </w:rPr>
        <w:t xml:space="preserve"> In both areas, coyotes are the dominant predator</w:t>
      </w:r>
      <w:r w:rsidR="0086395A">
        <w:rPr>
          <w:rFonts w:ascii="Times New Roman" w:hAnsi="Times New Roman" w:cs="Times New Roman"/>
        </w:rPr>
        <w:t>, and persecution of coyotes (e.g., trapping) is minimal</w:t>
      </w:r>
      <w:r w:rsidR="00E5553A">
        <w:rPr>
          <w:rFonts w:ascii="Times New Roman" w:hAnsi="Times New Roman" w:cs="Times New Roman"/>
        </w:rPr>
        <w:t xml:space="preserve">. </w:t>
      </w:r>
    </w:p>
    <w:p w14:paraId="2AD4BA63" w14:textId="69B9780A" w:rsidR="00C57A4E" w:rsidRPr="00506CAE" w:rsidRDefault="00C57A4E" w:rsidP="00B069D6">
      <w:pPr>
        <w:rPr>
          <w:rFonts w:ascii="Times New Roman" w:hAnsi="Times New Roman" w:cs="Times New Roman"/>
          <w:i/>
          <w:iCs/>
        </w:rPr>
      </w:pPr>
      <w:r w:rsidRPr="00506CAE">
        <w:rPr>
          <w:rFonts w:ascii="Times New Roman" w:hAnsi="Times New Roman" w:cs="Times New Roman"/>
          <w:i/>
          <w:iCs/>
        </w:rPr>
        <w:t>Field Methods</w:t>
      </w:r>
    </w:p>
    <w:p w14:paraId="182E31DB" w14:textId="26C4BC70" w:rsidR="00C57A4E" w:rsidRPr="00506CAE" w:rsidRDefault="00827E05" w:rsidP="00B069D6">
      <w:pPr>
        <w:rPr>
          <w:rFonts w:ascii="Times New Roman" w:hAnsi="Times New Roman" w:cs="Times New Roman"/>
        </w:rPr>
      </w:pPr>
      <w:r>
        <w:rPr>
          <w:rFonts w:ascii="Times New Roman" w:hAnsi="Times New Roman" w:cs="Times New Roman"/>
        </w:rPr>
        <w:t>To test the cognitive abilities of wild-living coyotes, w</w:t>
      </w:r>
      <w:r w:rsidR="00C57A4E" w:rsidRPr="00506CAE">
        <w:rPr>
          <w:rFonts w:ascii="Times New Roman" w:hAnsi="Times New Roman" w:cs="Times New Roman"/>
        </w:rPr>
        <w:t xml:space="preserve">e developed two behavioural assays. Each consisted of a hollow tube, which </w:t>
      </w:r>
      <w:r w:rsidR="00BB4B87" w:rsidRPr="00506CAE">
        <w:rPr>
          <w:rFonts w:ascii="Times New Roman" w:hAnsi="Times New Roman" w:cs="Times New Roman"/>
        </w:rPr>
        <w:t xml:space="preserve">rotated freely around an axle. When inverted, </w:t>
      </w:r>
      <w:r w:rsidR="00E756B0">
        <w:rPr>
          <w:rFonts w:ascii="Times New Roman" w:hAnsi="Times New Roman" w:cs="Times New Roman"/>
        </w:rPr>
        <w:t xml:space="preserve">dog </w:t>
      </w:r>
      <w:r w:rsidR="00BB4B87" w:rsidRPr="00506CAE">
        <w:rPr>
          <w:rFonts w:ascii="Times New Roman" w:hAnsi="Times New Roman" w:cs="Times New Roman"/>
        </w:rPr>
        <w:t>treats</w:t>
      </w:r>
      <w:r w:rsidR="00ED40EC">
        <w:rPr>
          <w:rFonts w:ascii="Times New Roman" w:hAnsi="Times New Roman" w:cs="Times New Roman"/>
        </w:rPr>
        <w:t xml:space="preserve"> (dehydrated beef liver)</w:t>
      </w:r>
      <w:r w:rsidR="00BB4B87" w:rsidRPr="00506CAE">
        <w:rPr>
          <w:rFonts w:ascii="Times New Roman" w:hAnsi="Times New Roman" w:cs="Times New Roman"/>
        </w:rPr>
        <w:t xml:space="preserve"> </w:t>
      </w:r>
      <w:r w:rsidR="00E756B0">
        <w:rPr>
          <w:rFonts w:ascii="Times New Roman" w:hAnsi="Times New Roman" w:cs="Times New Roman"/>
        </w:rPr>
        <w:t xml:space="preserve">fell </w:t>
      </w:r>
      <w:r w:rsidR="00BB4B87" w:rsidRPr="00506CAE">
        <w:rPr>
          <w:rFonts w:ascii="Times New Roman" w:hAnsi="Times New Roman" w:cs="Times New Roman"/>
        </w:rPr>
        <w:t xml:space="preserve">out. </w:t>
      </w:r>
      <w:r>
        <w:rPr>
          <w:rFonts w:ascii="Times New Roman" w:hAnsi="Times New Roman" w:cs="Times New Roman"/>
        </w:rPr>
        <w:t xml:space="preserve">The puzzle was </w:t>
      </w:r>
      <w:r w:rsidR="00BB4B87" w:rsidRPr="00506CAE">
        <w:rPr>
          <w:rFonts w:ascii="Times New Roman" w:hAnsi="Times New Roman" w:cs="Times New Roman"/>
        </w:rPr>
        <w:t xml:space="preserve">attached to a tree using a bungee cord. A metal washer prevented the tube from coming off the axle, and a nut prevented the tube from </w:t>
      </w:r>
      <w:r w:rsidR="00D04D4C">
        <w:rPr>
          <w:rFonts w:ascii="Times New Roman" w:hAnsi="Times New Roman" w:cs="Times New Roman"/>
        </w:rPr>
        <w:t>moving towards the tree</w:t>
      </w:r>
      <w:r w:rsidR="00BB4B87" w:rsidRPr="00506CAE">
        <w:rPr>
          <w:rFonts w:ascii="Times New Roman" w:hAnsi="Times New Roman" w:cs="Times New Roman"/>
        </w:rPr>
        <w:t xml:space="preserve">. </w:t>
      </w:r>
      <w:r w:rsidR="00E26B6A">
        <w:rPr>
          <w:rFonts w:ascii="Times New Roman" w:hAnsi="Times New Roman" w:cs="Times New Roman"/>
        </w:rPr>
        <w:t>Around the base of each tube, we</w:t>
      </w:r>
      <w:r w:rsidR="00BB4B87" w:rsidRPr="00506CAE">
        <w:rPr>
          <w:rFonts w:ascii="Times New Roman" w:hAnsi="Times New Roman" w:cs="Times New Roman"/>
        </w:rPr>
        <w:t xml:space="preserve"> drilled 7 – 8 </w:t>
      </w:r>
      <w:r>
        <w:rPr>
          <w:rFonts w:ascii="Times New Roman" w:hAnsi="Times New Roman" w:cs="Times New Roman"/>
        </w:rPr>
        <w:t xml:space="preserve">small </w:t>
      </w:r>
      <w:r w:rsidR="00BB4B87" w:rsidRPr="00506CAE">
        <w:rPr>
          <w:rFonts w:ascii="Times New Roman" w:hAnsi="Times New Roman" w:cs="Times New Roman"/>
        </w:rPr>
        <w:t>holes to</w:t>
      </w:r>
      <w:r w:rsidR="000D2829">
        <w:rPr>
          <w:rFonts w:ascii="Times New Roman" w:hAnsi="Times New Roman" w:cs="Times New Roman"/>
        </w:rPr>
        <w:t xml:space="preserve"> promote </w:t>
      </w:r>
      <w:r w:rsidR="00BB4B87" w:rsidRPr="00506CAE">
        <w:rPr>
          <w:rFonts w:ascii="Times New Roman" w:hAnsi="Times New Roman" w:cs="Times New Roman"/>
        </w:rPr>
        <w:t>scent</w:t>
      </w:r>
      <w:r w:rsidR="000D2829">
        <w:rPr>
          <w:rFonts w:ascii="Times New Roman" w:hAnsi="Times New Roman" w:cs="Times New Roman"/>
        </w:rPr>
        <w:t xml:space="preserve"> perfusion</w:t>
      </w:r>
      <w:r w:rsidR="00E26B6A">
        <w:rPr>
          <w:rFonts w:ascii="Times New Roman" w:hAnsi="Times New Roman" w:cs="Times New Roman"/>
        </w:rPr>
        <w:t xml:space="preserve"> and one</w:t>
      </w:r>
      <w:r w:rsidR="00BB4B87" w:rsidRPr="00506CAE">
        <w:rPr>
          <w:rFonts w:ascii="Times New Roman" w:hAnsi="Times New Roman" w:cs="Times New Roman"/>
        </w:rPr>
        <w:t xml:space="preserve"> larger hole (</w:t>
      </w:r>
      <w:r>
        <w:rPr>
          <w:rFonts w:ascii="Times New Roman" w:hAnsi="Times New Roman" w:cs="Times New Roman"/>
        </w:rPr>
        <w:t>~1/2 inch</w:t>
      </w:r>
      <w:r w:rsidR="00BB4B87" w:rsidRPr="00506CAE">
        <w:rPr>
          <w:rFonts w:ascii="Times New Roman" w:hAnsi="Times New Roman" w:cs="Times New Roman"/>
        </w:rPr>
        <w:t xml:space="preserve">) to enable </w:t>
      </w:r>
      <w:r>
        <w:rPr>
          <w:rFonts w:ascii="Times New Roman" w:hAnsi="Times New Roman" w:cs="Times New Roman"/>
        </w:rPr>
        <w:t>trapped small rodents to escape</w:t>
      </w:r>
      <w:r w:rsidR="00BB4B87" w:rsidRPr="00506CAE">
        <w:rPr>
          <w:rFonts w:ascii="Times New Roman" w:hAnsi="Times New Roman" w:cs="Times New Roman"/>
        </w:rPr>
        <w:t xml:space="preserve">. We </w:t>
      </w:r>
      <w:r>
        <w:rPr>
          <w:rFonts w:ascii="Times New Roman" w:hAnsi="Times New Roman" w:cs="Times New Roman"/>
        </w:rPr>
        <w:t xml:space="preserve">developed two </w:t>
      </w:r>
      <w:r w:rsidR="00670651">
        <w:rPr>
          <w:rFonts w:ascii="Times New Roman" w:hAnsi="Times New Roman" w:cs="Times New Roman"/>
        </w:rPr>
        <w:t>assays: t</w:t>
      </w:r>
      <w:r w:rsidR="00BB4B87" w:rsidRPr="00506CAE">
        <w:rPr>
          <w:rFonts w:ascii="Times New Roman" w:hAnsi="Times New Roman" w:cs="Times New Roman"/>
        </w:rPr>
        <w:t>he assay with stronger anthropogenic cues consisted of a PVC tube</w:t>
      </w:r>
      <w:r w:rsidR="00670651">
        <w:rPr>
          <w:rFonts w:ascii="Times New Roman" w:hAnsi="Times New Roman" w:cs="Times New Roman"/>
        </w:rPr>
        <w:t xml:space="preserve"> </w:t>
      </w:r>
      <w:r w:rsidR="00BB4B87" w:rsidRPr="00506CAE">
        <w:rPr>
          <w:rFonts w:ascii="Times New Roman" w:hAnsi="Times New Roman" w:cs="Times New Roman"/>
        </w:rPr>
        <w:t xml:space="preserve">closed at one end with duct tape and mounted to the tree with a wooden </w:t>
      </w:r>
      <w:r w:rsidR="00E26B6A">
        <w:rPr>
          <w:rFonts w:ascii="Times New Roman" w:hAnsi="Times New Roman" w:cs="Times New Roman"/>
        </w:rPr>
        <w:t>stake</w:t>
      </w:r>
      <w:r w:rsidR="00670651">
        <w:rPr>
          <w:rFonts w:ascii="Times New Roman" w:hAnsi="Times New Roman" w:cs="Times New Roman"/>
        </w:rPr>
        <w:t xml:space="preserve">, while the </w:t>
      </w:r>
      <w:r w:rsidR="00BB4B87" w:rsidRPr="00506CAE">
        <w:rPr>
          <w:rFonts w:ascii="Times New Roman" w:hAnsi="Times New Roman" w:cs="Times New Roman"/>
        </w:rPr>
        <w:t xml:space="preserve">assay with weaker anthropogenic cues </w:t>
      </w:r>
      <w:r w:rsidR="00670651">
        <w:rPr>
          <w:rFonts w:ascii="Times New Roman" w:hAnsi="Times New Roman" w:cs="Times New Roman"/>
        </w:rPr>
        <w:t xml:space="preserve">was built from </w:t>
      </w:r>
      <w:r w:rsidR="00BB4B87" w:rsidRPr="00506CAE">
        <w:rPr>
          <w:rFonts w:ascii="Times New Roman" w:hAnsi="Times New Roman" w:cs="Times New Roman"/>
        </w:rPr>
        <w:t xml:space="preserve">a </w:t>
      </w:r>
      <w:r w:rsidR="00EE39B8">
        <w:rPr>
          <w:rFonts w:ascii="Times New Roman" w:hAnsi="Times New Roman" w:cs="Times New Roman"/>
        </w:rPr>
        <w:t>section</w:t>
      </w:r>
      <w:r w:rsidR="00BB4B87" w:rsidRPr="00506CAE">
        <w:rPr>
          <w:rFonts w:ascii="Times New Roman" w:hAnsi="Times New Roman" w:cs="Times New Roman"/>
        </w:rPr>
        <w:t xml:space="preserve"> of </w:t>
      </w:r>
      <w:proofErr w:type="gramStart"/>
      <w:r w:rsidR="00BB4B87" w:rsidRPr="00506CAE">
        <w:rPr>
          <w:rFonts w:ascii="Times New Roman" w:hAnsi="Times New Roman" w:cs="Times New Roman"/>
        </w:rPr>
        <w:t>locally-harvested</w:t>
      </w:r>
      <w:proofErr w:type="gramEnd"/>
      <w:r w:rsidR="00BB4B87" w:rsidRPr="00506CAE">
        <w:rPr>
          <w:rFonts w:ascii="Times New Roman" w:hAnsi="Times New Roman" w:cs="Times New Roman"/>
        </w:rPr>
        <w:t xml:space="preserve"> Manitoba maple (</w:t>
      </w:r>
      <w:r w:rsidR="006926C7" w:rsidRPr="006926C7">
        <w:rPr>
          <w:rFonts w:ascii="Times New Roman" w:hAnsi="Times New Roman" w:cs="Times New Roman"/>
          <w:i/>
          <w:iCs/>
        </w:rPr>
        <w:t>Acer negundo</w:t>
      </w:r>
      <w:r w:rsidR="00BB4B87" w:rsidRPr="00506CAE">
        <w:rPr>
          <w:rFonts w:ascii="Times New Roman" w:hAnsi="Times New Roman" w:cs="Times New Roman"/>
        </w:rPr>
        <w:t>) pole sapling</w:t>
      </w:r>
      <w:r w:rsidR="00670651">
        <w:rPr>
          <w:rFonts w:ascii="Times New Roman" w:hAnsi="Times New Roman" w:cs="Times New Roman"/>
        </w:rPr>
        <w:t xml:space="preserve"> and mounted </w:t>
      </w:r>
      <w:r w:rsidR="00BB4B87" w:rsidRPr="00506CAE">
        <w:rPr>
          <w:rFonts w:ascii="Times New Roman" w:hAnsi="Times New Roman" w:cs="Times New Roman"/>
        </w:rPr>
        <w:t xml:space="preserve">using an additional length of sapling. Dimensions </w:t>
      </w:r>
      <w:r w:rsidR="00670651">
        <w:rPr>
          <w:rFonts w:ascii="Times New Roman" w:hAnsi="Times New Roman" w:cs="Times New Roman"/>
        </w:rPr>
        <w:t>of</w:t>
      </w:r>
      <w:r w:rsidR="00E05A9B">
        <w:rPr>
          <w:rFonts w:ascii="Times New Roman" w:hAnsi="Times New Roman" w:cs="Times New Roman"/>
        </w:rPr>
        <w:t xml:space="preserve"> all puzzles was similar, but puzzles with weaker anthropogenic cues were slightly more variable given the limitations of using natural materials. </w:t>
      </w:r>
    </w:p>
    <w:p w14:paraId="2FBAB3BC" w14:textId="760251A8" w:rsidR="0056364E" w:rsidRPr="00506CAE" w:rsidRDefault="00BC3ABA" w:rsidP="00B069D6">
      <w:pPr>
        <w:rPr>
          <w:rFonts w:ascii="Times New Roman" w:hAnsi="Times New Roman" w:cs="Times New Roman"/>
        </w:rPr>
      </w:pPr>
      <w:r w:rsidRPr="00506CAE">
        <w:rPr>
          <w:rFonts w:ascii="Times New Roman" w:hAnsi="Times New Roman" w:cs="Times New Roman"/>
        </w:rPr>
        <w:t xml:space="preserve">We </w:t>
      </w:r>
      <w:r w:rsidR="0036490A">
        <w:rPr>
          <w:rFonts w:ascii="Times New Roman" w:hAnsi="Times New Roman" w:cs="Times New Roman"/>
        </w:rPr>
        <w:t xml:space="preserve">deployed puzzles at sites where we expected coyotes would occur </w:t>
      </w:r>
      <w:r w:rsidR="0056364E" w:rsidRPr="00506CAE">
        <w:rPr>
          <w:rFonts w:ascii="Times New Roman" w:hAnsi="Times New Roman" w:cs="Times New Roman"/>
        </w:rPr>
        <w:t xml:space="preserve">but where we didn’t expect </w:t>
      </w:r>
      <w:r w:rsidR="00C83D95">
        <w:rPr>
          <w:rFonts w:ascii="Times New Roman" w:hAnsi="Times New Roman" w:cs="Times New Roman"/>
        </w:rPr>
        <w:t xml:space="preserve">detection by </w:t>
      </w:r>
      <w:r w:rsidR="0056364E" w:rsidRPr="00506CAE">
        <w:rPr>
          <w:rFonts w:ascii="Times New Roman" w:hAnsi="Times New Roman" w:cs="Times New Roman"/>
        </w:rPr>
        <w:t xml:space="preserve">domestic dogs or humans. In the city, these sites </w:t>
      </w:r>
      <w:r w:rsidR="00C83D95">
        <w:rPr>
          <w:rFonts w:ascii="Times New Roman" w:hAnsi="Times New Roman" w:cs="Times New Roman"/>
        </w:rPr>
        <w:t xml:space="preserve">occurred </w:t>
      </w:r>
      <w:r w:rsidR="0056364E" w:rsidRPr="00506CAE">
        <w:rPr>
          <w:rFonts w:ascii="Times New Roman" w:hAnsi="Times New Roman" w:cs="Times New Roman"/>
        </w:rPr>
        <w:t>in forested parks,</w:t>
      </w:r>
      <w:r w:rsidR="00C83D95">
        <w:rPr>
          <w:rFonts w:ascii="Times New Roman" w:hAnsi="Times New Roman" w:cs="Times New Roman"/>
        </w:rPr>
        <w:t xml:space="preserve"> including at the ecotone between </w:t>
      </w:r>
      <w:r w:rsidR="00293DE0">
        <w:rPr>
          <w:rFonts w:ascii="Times New Roman" w:hAnsi="Times New Roman" w:cs="Times New Roman"/>
        </w:rPr>
        <w:t>parks and residential housing,</w:t>
      </w:r>
      <w:r w:rsidR="0056364E" w:rsidRPr="00506CAE">
        <w:rPr>
          <w:rFonts w:ascii="Times New Roman" w:hAnsi="Times New Roman" w:cs="Times New Roman"/>
        </w:rPr>
        <w:t xml:space="preserve"> golf courses, and ditches behind industrial yards. In </w:t>
      </w:r>
      <w:r w:rsidR="00293DE0">
        <w:rPr>
          <w:rFonts w:ascii="Times New Roman" w:hAnsi="Times New Roman" w:cs="Times New Roman"/>
        </w:rPr>
        <w:t>Elk Island</w:t>
      </w:r>
      <w:r w:rsidR="0056364E" w:rsidRPr="00506CAE">
        <w:rPr>
          <w:rFonts w:ascii="Times New Roman" w:hAnsi="Times New Roman" w:cs="Times New Roman"/>
        </w:rPr>
        <w:t xml:space="preserve"> National Park, these sites were at forested sites far from trailheads</w:t>
      </w:r>
      <w:r w:rsidR="00293DE0">
        <w:rPr>
          <w:rFonts w:ascii="Times New Roman" w:hAnsi="Times New Roman" w:cs="Times New Roman"/>
        </w:rPr>
        <w:t xml:space="preserve"> and </w:t>
      </w:r>
      <w:r w:rsidR="00756667">
        <w:rPr>
          <w:rFonts w:ascii="Times New Roman" w:hAnsi="Times New Roman" w:cs="Times New Roman"/>
        </w:rPr>
        <w:t>public roads</w:t>
      </w:r>
      <w:r w:rsidR="0056364E" w:rsidRPr="00506CAE">
        <w:rPr>
          <w:rFonts w:ascii="Times New Roman" w:hAnsi="Times New Roman" w:cs="Times New Roman"/>
        </w:rPr>
        <w:t xml:space="preserve">. </w:t>
      </w:r>
      <w:r w:rsidR="00B172D2">
        <w:rPr>
          <w:rFonts w:ascii="Times New Roman" w:hAnsi="Times New Roman" w:cs="Times New Roman"/>
        </w:rPr>
        <w:t xml:space="preserve">Urban sites </w:t>
      </w:r>
      <w:r w:rsidR="0056364E" w:rsidRPr="00506CAE">
        <w:rPr>
          <w:rFonts w:ascii="Times New Roman" w:hAnsi="Times New Roman" w:cs="Times New Roman"/>
        </w:rPr>
        <w:t>were separated by at least 1 kilometer and</w:t>
      </w:r>
      <w:r w:rsidR="00B172D2">
        <w:rPr>
          <w:rFonts w:ascii="Times New Roman" w:hAnsi="Times New Roman" w:cs="Times New Roman"/>
        </w:rPr>
        <w:t xml:space="preserve"> park sites by at least 2.5 kilometers; given </w:t>
      </w:r>
      <w:r w:rsidR="006C2CB9">
        <w:rPr>
          <w:rFonts w:ascii="Times New Roman" w:hAnsi="Times New Roman" w:cs="Times New Roman"/>
        </w:rPr>
        <w:t xml:space="preserve">estimated home range sizes </w:t>
      </w:r>
      <w:r w:rsidR="00E35BA8">
        <w:rPr>
          <w:rFonts w:ascii="Times New Roman" w:hAnsi="Times New Roman" w:cs="Times New Roman"/>
        </w:rPr>
        <w:t xml:space="preserve">for coyotes </w:t>
      </w:r>
      <w:r w:rsidR="006C2CB9">
        <w:rPr>
          <w:rFonts w:ascii="Times New Roman" w:hAnsi="Times New Roman" w:cs="Times New Roman"/>
        </w:rPr>
        <w:t xml:space="preserve">in Elk Island National Park (Pruss thesis), </w:t>
      </w:r>
      <w:r w:rsidR="00E35BA8">
        <w:rPr>
          <w:rFonts w:ascii="Times New Roman" w:hAnsi="Times New Roman" w:cs="Times New Roman"/>
        </w:rPr>
        <w:t>the city of Edmonton (</w:t>
      </w:r>
      <w:r w:rsidR="00E35BA8" w:rsidRPr="00E96E36">
        <w:rPr>
          <w:rFonts w:ascii="Times New Roman" w:hAnsi="Times New Roman" w:cs="Times New Roman"/>
          <w:shd w:val="clear" w:color="auto" w:fill="CAEDFB" w:themeFill="accent4" w:themeFillTint="33"/>
        </w:rPr>
        <w:t>Maureen paper</w:t>
      </w:r>
      <w:r w:rsidR="00E35BA8">
        <w:rPr>
          <w:rFonts w:ascii="Times New Roman" w:hAnsi="Times New Roman" w:cs="Times New Roman"/>
        </w:rPr>
        <w:t>) and elsewhere (</w:t>
      </w:r>
      <w:r w:rsidR="00E35BA8" w:rsidRPr="00E96E36">
        <w:rPr>
          <w:rFonts w:ascii="Times New Roman" w:hAnsi="Times New Roman" w:cs="Times New Roman"/>
          <w:shd w:val="clear" w:color="auto" w:fill="CAEDFB" w:themeFill="accent4" w:themeFillTint="33"/>
        </w:rPr>
        <w:t>examples)</w:t>
      </w:r>
      <w:r w:rsidR="00E35BA8">
        <w:rPr>
          <w:rFonts w:ascii="Times New Roman" w:hAnsi="Times New Roman" w:cs="Times New Roman"/>
        </w:rPr>
        <w:t xml:space="preserve">, </w:t>
      </w:r>
      <w:r w:rsidR="00F10E06">
        <w:rPr>
          <w:rFonts w:ascii="Times New Roman" w:hAnsi="Times New Roman" w:cs="Times New Roman"/>
        </w:rPr>
        <w:t xml:space="preserve">this separation likely prevented </w:t>
      </w:r>
      <w:r w:rsidR="00E96E36">
        <w:rPr>
          <w:rFonts w:ascii="Times New Roman" w:hAnsi="Times New Roman" w:cs="Times New Roman"/>
        </w:rPr>
        <w:t xml:space="preserve">dominant </w:t>
      </w:r>
      <w:r w:rsidR="00F10E06">
        <w:rPr>
          <w:rFonts w:ascii="Times New Roman" w:hAnsi="Times New Roman" w:cs="Times New Roman"/>
        </w:rPr>
        <w:t>coyotes from accessing puzzles at multiple sites</w:t>
      </w:r>
      <w:r w:rsidR="00E96E36">
        <w:rPr>
          <w:rFonts w:ascii="Times New Roman" w:hAnsi="Times New Roman" w:cs="Times New Roman"/>
        </w:rPr>
        <w:t>, though it is possible that transient individuals would have done so (</w:t>
      </w:r>
      <w:r w:rsidR="00E96E36" w:rsidRPr="00E96E36">
        <w:rPr>
          <w:rFonts w:ascii="Times New Roman" w:hAnsi="Times New Roman" w:cs="Times New Roman"/>
          <w:shd w:val="clear" w:color="auto" w:fill="CAEDFB" w:themeFill="accent4" w:themeFillTint="33"/>
        </w:rPr>
        <w:t>ref</w:t>
      </w:r>
      <w:r w:rsidR="00E96E36">
        <w:rPr>
          <w:rFonts w:ascii="Times New Roman" w:hAnsi="Times New Roman" w:cs="Times New Roman"/>
        </w:rPr>
        <w:t>)</w:t>
      </w:r>
      <w:r w:rsidR="0056364E" w:rsidRPr="00506CAE">
        <w:rPr>
          <w:rFonts w:ascii="Times New Roman" w:hAnsi="Times New Roman" w:cs="Times New Roman"/>
        </w:rPr>
        <w:t xml:space="preserve">. </w:t>
      </w:r>
      <w:r w:rsidR="00043DD5">
        <w:rPr>
          <w:rFonts w:ascii="Times New Roman" w:hAnsi="Times New Roman" w:cs="Times New Roman"/>
        </w:rPr>
        <w:t>After choosing general areas in which to place assays, w</w:t>
      </w:r>
      <w:r w:rsidR="0056364E" w:rsidRPr="00506CAE">
        <w:rPr>
          <w:rFonts w:ascii="Times New Roman" w:hAnsi="Times New Roman" w:cs="Times New Roman"/>
        </w:rPr>
        <w:t xml:space="preserve">e used tracks in snow to identify wildlife trails used by coyotes and deployed puzzles </w:t>
      </w:r>
      <w:r w:rsidR="00E81224">
        <w:rPr>
          <w:rFonts w:ascii="Times New Roman" w:hAnsi="Times New Roman" w:cs="Times New Roman"/>
        </w:rPr>
        <w:t>adjacent to trails</w:t>
      </w:r>
      <w:r w:rsidR="0056364E" w:rsidRPr="00506CAE">
        <w:rPr>
          <w:rFonts w:ascii="Times New Roman" w:hAnsi="Times New Roman" w:cs="Times New Roman"/>
        </w:rPr>
        <w:t xml:space="preserve">. </w:t>
      </w:r>
      <w:r w:rsidR="00E81224">
        <w:rPr>
          <w:rFonts w:ascii="Times New Roman" w:hAnsi="Times New Roman" w:cs="Times New Roman"/>
        </w:rPr>
        <w:t xml:space="preserve">At each site, we deployed one PVC and one wooden puzzle, </w:t>
      </w:r>
      <w:r w:rsidR="00991D23">
        <w:rPr>
          <w:rFonts w:ascii="Times New Roman" w:hAnsi="Times New Roman" w:cs="Times New Roman"/>
        </w:rPr>
        <w:t xml:space="preserve">separated by </w:t>
      </w:r>
      <w:r w:rsidR="0056364E" w:rsidRPr="00506CAE">
        <w:rPr>
          <w:rFonts w:ascii="Times New Roman" w:hAnsi="Times New Roman" w:cs="Times New Roman"/>
        </w:rPr>
        <w:t>2 to 10 meters</w:t>
      </w:r>
      <w:r w:rsidR="00991D23">
        <w:rPr>
          <w:rFonts w:ascii="Times New Roman" w:hAnsi="Times New Roman" w:cs="Times New Roman"/>
        </w:rPr>
        <w:t xml:space="preserve"> and located the</w:t>
      </w:r>
      <w:r w:rsidR="0056364E" w:rsidRPr="00506CAE">
        <w:rPr>
          <w:rFonts w:ascii="Times New Roman" w:hAnsi="Times New Roman" w:cs="Times New Roman"/>
        </w:rPr>
        <w:t xml:space="preserve"> same distance from the trail (max 1 meter). </w:t>
      </w:r>
      <w:r w:rsidR="00991D23">
        <w:rPr>
          <w:rFonts w:ascii="Times New Roman" w:hAnsi="Times New Roman" w:cs="Times New Roman"/>
        </w:rPr>
        <w:t xml:space="preserve">We </w:t>
      </w:r>
      <w:r w:rsidR="00E96E36">
        <w:rPr>
          <w:rFonts w:ascii="Times New Roman" w:hAnsi="Times New Roman" w:cs="Times New Roman"/>
        </w:rPr>
        <w:t xml:space="preserve">monitored </w:t>
      </w:r>
      <w:r w:rsidR="00994974">
        <w:rPr>
          <w:rFonts w:ascii="Times New Roman" w:hAnsi="Times New Roman" w:cs="Times New Roman"/>
        </w:rPr>
        <w:t xml:space="preserve">puzzles using trail cameras </w:t>
      </w:r>
      <w:r w:rsidR="00991D23">
        <w:rPr>
          <w:rFonts w:ascii="Times New Roman" w:hAnsi="Times New Roman" w:cs="Times New Roman"/>
        </w:rPr>
        <w:t>(various Browning models</w:t>
      </w:r>
      <w:r w:rsidR="0056364E" w:rsidRPr="00506CAE">
        <w:rPr>
          <w:rFonts w:ascii="Times New Roman" w:hAnsi="Times New Roman" w:cs="Times New Roman"/>
        </w:rPr>
        <w:t>)</w:t>
      </w:r>
      <w:r w:rsidR="00994974">
        <w:rPr>
          <w:rFonts w:ascii="Times New Roman" w:hAnsi="Times New Roman" w:cs="Times New Roman"/>
        </w:rPr>
        <w:t xml:space="preserve"> set to </w:t>
      </w:r>
      <w:r w:rsidR="0056364E" w:rsidRPr="00506CAE">
        <w:rPr>
          <w:rFonts w:ascii="Times New Roman" w:hAnsi="Times New Roman" w:cs="Times New Roman"/>
        </w:rPr>
        <w:t xml:space="preserve">20-second videos with the minimum delay (1 second). Cameras were motion-triggered, and nighttime captures were illuminated with an infrared glow. </w:t>
      </w:r>
    </w:p>
    <w:p w14:paraId="6C7B5AFE" w14:textId="2BA152F7" w:rsidR="003626B0" w:rsidRPr="003626B0" w:rsidRDefault="003626B0" w:rsidP="00B069D6">
      <w:pPr>
        <w:rPr>
          <w:rFonts w:ascii="Times New Roman" w:hAnsi="Times New Roman" w:cs="Times New Roman"/>
          <w:lang w:val="en-US"/>
        </w:rPr>
      </w:pPr>
      <w:r>
        <w:rPr>
          <w:rFonts w:ascii="Times New Roman" w:hAnsi="Times New Roman" w:cs="Times New Roman"/>
        </w:rPr>
        <w:t>In winter 2024, we deployed puzzles at 21 sites for the month of February</w:t>
      </w:r>
      <w:r w:rsidR="00BC295C">
        <w:rPr>
          <w:rFonts w:ascii="Times New Roman" w:hAnsi="Times New Roman" w:cs="Times New Roman"/>
        </w:rPr>
        <w:t xml:space="preserve"> </w:t>
      </w:r>
      <w:r>
        <w:rPr>
          <w:rFonts w:ascii="Times New Roman" w:hAnsi="Times New Roman" w:cs="Times New Roman"/>
        </w:rPr>
        <w:t>and at 20 sites for the month of March</w:t>
      </w:r>
      <w:r w:rsidR="00BC295C">
        <w:rPr>
          <w:rFonts w:ascii="Times New Roman" w:hAnsi="Times New Roman" w:cs="Times New Roman"/>
        </w:rPr>
        <w:t xml:space="preserve">; during each </w:t>
      </w:r>
      <w:r w:rsidR="00FD77B2">
        <w:rPr>
          <w:rFonts w:ascii="Times New Roman" w:hAnsi="Times New Roman" w:cs="Times New Roman"/>
        </w:rPr>
        <w:t>month</w:t>
      </w:r>
      <w:r w:rsidR="00BC295C">
        <w:rPr>
          <w:rFonts w:ascii="Times New Roman" w:hAnsi="Times New Roman" w:cs="Times New Roman"/>
        </w:rPr>
        <w:t xml:space="preserve">, seven sites were in </w:t>
      </w:r>
      <w:proofErr w:type="gramStart"/>
      <w:r w:rsidR="00BC295C">
        <w:rPr>
          <w:rFonts w:ascii="Times New Roman" w:hAnsi="Times New Roman" w:cs="Times New Roman"/>
        </w:rPr>
        <w:t>EINP</w:t>
      </w:r>
      <w:proofErr w:type="gramEnd"/>
      <w:r w:rsidR="00BC295C">
        <w:rPr>
          <w:rFonts w:ascii="Times New Roman" w:hAnsi="Times New Roman" w:cs="Times New Roman"/>
        </w:rPr>
        <w:t xml:space="preserve"> and the remainder were in the city</w:t>
      </w:r>
      <w:r>
        <w:rPr>
          <w:rFonts w:ascii="Times New Roman" w:hAnsi="Times New Roman" w:cs="Times New Roman"/>
        </w:rPr>
        <w:t xml:space="preserve">. In winter 2025, we </w:t>
      </w:r>
      <w:r w:rsidR="00BC295C">
        <w:rPr>
          <w:rFonts w:ascii="Times New Roman" w:hAnsi="Times New Roman" w:cs="Times New Roman"/>
        </w:rPr>
        <w:t xml:space="preserve">deployed </w:t>
      </w:r>
      <w:r w:rsidR="0044183C">
        <w:rPr>
          <w:rFonts w:ascii="Times New Roman" w:hAnsi="Times New Roman" w:cs="Times New Roman"/>
        </w:rPr>
        <w:t>puzzles at 20 sites in each of January through mid-February and mid-February through early April, with 7 sites located in EINP during each period.</w:t>
      </w:r>
      <w:r w:rsidR="00B74592">
        <w:rPr>
          <w:rFonts w:ascii="Times New Roman" w:hAnsi="Times New Roman" w:cs="Times New Roman"/>
        </w:rPr>
        <w:t xml:space="preserve"> Of the sites used in 2025</w:t>
      </w:r>
      <w:r w:rsidR="00BB0B60">
        <w:rPr>
          <w:rFonts w:ascii="Times New Roman" w:hAnsi="Times New Roman" w:cs="Times New Roman"/>
        </w:rPr>
        <w:t xml:space="preserve"> (n = 40)</w:t>
      </w:r>
      <w:r w:rsidR="00B74592">
        <w:rPr>
          <w:rFonts w:ascii="Times New Roman" w:hAnsi="Times New Roman" w:cs="Times New Roman"/>
        </w:rPr>
        <w:t xml:space="preserve">, </w:t>
      </w:r>
      <w:r w:rsidR="00BB0B60">
        <w:rPr>
          <w:rFonts w:ascii="Times New Roman" w:hAnsi="Times New Roman" w:cs="Times New Roman"/>
        </w:rPr>
        <w:t xml:space="preserve">34 were also used in 2024, and the remaining sites were new. </w:t>
      </w:r>
      <w:r w:rsidR="000739EF">
        <w:rPr>
          <w:rFonts w:ascii="Times New Roman" w:hAnsi="Times New Roman" w:cs="Times New Roman"/>
        </w:rPr>
        <w:t xml:space="preserve">When sites </w:t>
      </w:r>
      <w:r w:rsidR="00BB0B60">
        <w:rPr>
          <w:rFonts w:ascii="Times New Roman" w:hAnsi="Times New Roman" w:cs="Times New Roman"/>
          <w:lang w:val="en-US"/>
        </w:rPr>
        <w:t xml:space="preserve">were used in both 2024 and 2025, </w:t>
      </w:r>
      <w:r w:rsidR="000739EF">
        <w:rPr>
          <w:rFonts w:ascii="Times New Roman" w:hAnsi="Times New Roman" w:cs="Times New Roman"/>
          <w:lang w:val="en-US"/>
        </w:rPr>
        <w:t xml:space="preserve">we ensured that sites used in the earlier period in 2024 were used in the later period in 2025 and </w:t>
      </w:r>
      <w:proofErr w:type="spellStart"/>
      <w:r w:rsidR="000739EF">
        <w:rPr>
          <w:rFonts w:ascii="Times New Roman" w:hAnsi="Times New Roman" w:cs="Times New Roman"/>
          <w:lang w:val="en-US"/>
        </w:rPr>
        <w:t>vise</w:t>
      </w:r>
      <w:proofErr w:type="spellEnd"/>
      <w:r w:rsidR="000739EF">
        <w:rPr>
          <w:rFonts w:ascii="Times New Roman" w:hAnsi="Times New Roman" w:cs="Times New Roman"/>
          <w:lang w:val="en-US"/>
        </w:rPr>
        <w:t xml:space="preserve"> versa. </w:t>
      </w:r>
    </w:p>
    <w:p w14:paraId="79B739CA" w14:textId="141D50D8" w:rsidR="003626B0" w:rsidRDefault="00725D17" w:rsidP="00B069D6">
      <w:pPr>
        <w:rPr>
          <w:rFonts w:ascii="Times New Roman" w:hAnsi="Times New Roman" w:cs="Times New Roman"/>
        </w:rPr>
      </w:pPr>
      <w:r>
        <w:rPr>
          <w:rFonts w:ascii="Times New Roman" w:hAnsi="Times New Roman" w:cs="Times New Roman"/>
        </w:rPr>
        <w:lastRenderedPageBreak/>
        <w:t xml:space="preserve">We baited each puzzle with 5-6 </w:t>
      </w:r>
      <w:r w:rsidR="0056364E" w:rsidRPr="00506CAE">
        <w:rPr>
          <w:rFonts w:ascii="Times New Roman" w:hAnsi="Times New Roman" w:cs="Times New Roman"/>
        </w:rPr>
        <w:t xml:space="preserve">treats. </w:t>
      </w:r>
      <w:r>
        <w:rPr>
          <w:rFonts w:ascii="Times New Roman" w:hAnsi="Times New Roman" w:cs="Times New Roman"/>
        </w:rPr>
        <w:t xml:space="preserve">To attract coyotes, we hung a tea bag containing </w:t>
      </w:r>
      <w:r w:rsidR="0056364E" w:rsidRPr="00506CAE">
        <w:rPr>
          <w:rFonts w:ascii="Times New Roman" w:hAnsi="Times New Roman" w:cs="Times New Roman"/>
        </w:rPr>
        <w:t>~2 teaspoons of canned sardines in a tree branch above each puzzle</w:t>
      </w:r>
      <w:r w:rsidR="00FD77B2">
        <w:rPr>
          <w:rFonts w:ascii="Times New Roman" w:hAnsi="Times New Roman" w:cs="Times New Roman"/>
        </w:rPr>
        <w:t xml:space="preserve"> (</w:t>
      </w:r>
      <w:r w:rsidR="00FD77B2" w:rsidRPr="00FD77B2">
        <w:rPr>
          <w:rFonts w:ascii="Times New Roman" w:hAnsi="Times New Roman" w:cs="Times New Roman"/>
          <w:shd w:val="clear" w:color="auto" w:fill="CAEDFB" w:themeFill="accent4" w:themeFillTint="33"/>
        </w:rPr>
        <w:t>ref</w:t>
      </w:r>
      <w:r w:rsidR="00FD77B2">
        <w:rPr>
          <w:rFonts w:ascii="Times New Roman" w:hAnsi="Times New Roman" w:cs="Times New Roman"/>
        </w:rPr>
        <w:t>)</w:t>
      </w:r>
      <w:r w:rsidR="0056364E" w:rsidRPr="00506CAE">
        <w:rPr>
          <w:rFonts w:ascii="Times New Roman" w:hAnsi="Times New Roman" w:cs="Times New Roman"/>
        </w:rPr>
        <w:t>.</w:t>
      </w:r>
      <w:r w:rsidR="003326DC">
        <w:rPr>
          <w:rFonts w:ascii="Times New Roman" w:hAnsi="Times New Roman" w:cs="Times New Roman"/>
        </w:rPr>
        <w:t xml:space="preserve"> Prior to hanging the lure, we placed it on the top of each assay for 2-3 seconds.</w:t>
      </w:r>
      <w:r w:rsidR="0056364E" w:rsidRPr="00506CAE">
        <w:rPr>
          <w:rFonts w:ascii="Times New Roman" w:hAnsi="Times New Roman" w:cs="Times New Roman"/>
        </w:rPr>
        <w:t xml:space="preserve"> We visited puzzle</w:t>
      </w:r>
      <w:r w:rsidR="00FD77B2">
        <w:rPr>
          <w:rFonts w:ascii="Times New Roman" w:hAnsi="Times New Roman" w:cs="Times New Roman"/>
        </w:rPr>
        <w:t>s</w:t>
      </w:r>
      <w:r w:rsidR="0056364E" w:rsidRPr="00506CAE">
        <w:rPr>
          <w:rFonts w:ascii="Times New Roman" w:hAnsi="Times New Roman" w:cs="Times New Roman"/>
        </w:rPr>
        <w:t xml:space="preserve"> every 3 to 5 days</w:t>
      </w:r>
      <w:r w:rsidR="005B6B02">
        <w:rPr>
          <w:rFonts w:ascii="Times New Roman" w:hAnsi="Times New Roman" w:cs="Times New Roman"/>
        </w:rPr>
        <w:t xml:space="preserve"> to remove snow, check camera batteries, and replace treats. </w:t>
      </w:r>
      <w:r w:rsidR="000E7EEE">
        <w:rPr>
          <w:rFonts w:ascii="Times New Roman" w:hAnsi="Times New Roman" w:cs="Times New Roman"/>
        </w:rPr>
        <w:t xml:space="preserve">We </w:t>
      </w:r>
      <w:r w:rsidR="003C7A4D" w:rsidRPr="00506CAE">
        <w:rPr>
          <w:rFonts w:ascii="Times New Roman" w:hAnsi="Times New Roman" w:cs="Times New Roman"/>
        </w:rPr>
        <w:t>replaced lures</w:t>
      </w:r>
      <w:r w:rsidR="000E7EEE">
        <w:rPr>
          <w:rFonts w:ascii="Times New Roman" w:hAnsi="Times New Roman" w:cs="Times New Roman"/>
        </w:rPr>
        <w:t xml:space="preserve"> weekly. </w:t>
      </w:r>
      <w:r w:rsidR="005B6B02">
        <w:rPr>
          <w:rFonts w:ascii="Times New Roman" w:hAnsi="Times New Roman" w:cs="Times New Roman"/>
        </w:rPr>
        <w:t xml:space="preserve">To </w:t>
      </w:r>
      <w:r w:rsidR="002B7095">
        <w:rPr>
          <w:rFonts w:ascii="Times New Roman" w:hAnsi="Times New Roman" w:cs="Times New Roman"/>
        </w:rPr>
        <w:t xml:space="preserve">limit olfactory stimuli at sites, </w:t>
      </w:r>
      <w:r w:rsidR="001D249F">
        <w:rPr>
          <w:rFonts w:ascii="Times New Roman" w:hAnsi="Times New Roman" w:cs="Times New Roman"/>
        </w:rPr>
        <w:t>we limited personnel, wore gloves, and didn’t place anything on the ground</w:t>
      </w:r>
      <w:r w:rsidR="00021602" w:rsidRPr="001D249F">
        <w:rPr>
          <w:rFonts w:ascii="Times New Roman" w:hAnsi="Times New Roman" w:cs="Times New Roman"/>
        </w:rPr>
        <w:t>.</w:t>
      </w:r>
      <w:r w:rsidR="00021602">
        <w:rPr>
          <w:rFonts w:ascii="Times New Roman" w:hAnsi="Times New Roman" w:cs="Times New Roman"/>
          <w:shd w:val="clear" w:color="auto" w:fill="CAEDFB" w:themeFill="accent4" w:themeFillTint="33"/>
        </w:rPr>
        <w:t xml:space="preserve"> </w:t>
      </w:r>
    </w:p>
    <w:p w14:paraId="1A2247D2" w14:textId="4742E1F9" w:rsidR="00C57A4E" w:rsidRDefault="008F31A5" w:rsidP="00B069D6">
      <w:pPr>
        <w:rPr>
          <w:rFonts w:ascii="Times New Roman" w:hAnsi="Times New Roman" w:cs="Times New Roman"/>
          <w:i/>
          <w:iCs/>
        </w:rPr>
      </w:pPr>
      <w:r>
        <w:rPr>
          <w:rFonts w:ascii="Times New Roman" w:hAnsi="Times New Roman" w:cs="Times New Roman"/>
          <w:i/>
          <w:iCs/>
        </w:rPr>
        <w:t>Data Extraction</w:t>
      </w:r>
    </w:p>
    <w:p w14:paraId="4F0DF063" w14:textId="5C68794E" w:rsidR="0088257D" w:rsidRDefault="00CD3ECA" w:rsidP="00B069D6">
      <w:pPr>
        <w:rPr>
          <w:rFonts w:ascii="Times New Roman" w:hAnsi="Times New Roman" w:cs="Times New Roman"/>
        </w:rPr>
      </w:pPr>
      <w:r>
        <w:rPr>
          <w:rFonts w:ascii="Times New Roman" w:hAnsi="Times New Roman" w:cs="Times New Roman"/>
        </w:rPr>
        <w:t>W</w:t>
      </w:r>
      <w:r w:rsidRPr="00CD3ECA">
        <w:rPr>
          <w:rFonts w:ascii="Times New Roman" w:hAnsi="Times New Roman" w:cs="Times New Roman"/>
        </w:rPr>
        <w:t xml:space="preserve">e </w:t>
      </w:r>
      <w:r w:rsidR="00021602">
        <w:rPr>
          <w:rFonts w:ascii="Times New Roman" w:hAnsi="Times New Roman" w:cs="Times New Roman"/>
        </w:rPr>
        <w:t xml:space="preserve">reviewed videos and </w:t>
      </w:r>
      <w:r w:rsidRPr="00CD3ECA">
        <w:rPr>
          <w:rFonts w:ascii="Times New Roman" w:hAnsi="Times New Roman" w:cs="Times New Roman"/>
        </w:rPr>
        <w:t xml:space="preserve">selected videos containing coyotes. </w:t>
      </w:r>
      <w:r w:rsidR="00021602">
        <w:rPr>
          <w:rFonts w:ascii="Times New Roman" w:hAnsi="Times New Roman" w:cs="Times New Roman"/>
        </w:rPr>
        <w:t xml:space="preserve">We considered observations independent when separated by &gt; 30 minutes. </w:t>
      </w:r>
      <w:r w:rsidRPr="00CD3ECA">
        <w:rPr>
          <w:rFonts w:ascii="Times New Roman" w:hAnsi="Times New Roman" w:cs="Times New Roman"/>
        </w:rPr>
        <w:t xml:space="preserve">For each </w:t>
      </w:r>
      <w:r>
        <w:rPr>
          <w:rFonts w:ascii="Times New Roman" w:hAnsi="Times New Roman" w:cs="Times New Roman"/>
        </w:rPr>
        <w:t xml:space="preserve">observation, </w:t>
      </w:r>
      <w:r w:rsidRPr="00CD3ECA">
        <w:rPr>
          <w:rFonts w:ascii="Times New Roman" w:hAnsi="Times New Roman" w:cs="Times New Roman"/>
        </w:rPr>
        <w:t xml:space="preserve">we extracted a range of extrinsic </w:t>
      </w:r>
      <w:r w:rsidRPr="00EA4A05">
        <w:rPr>
          <w:rFonts w:ascii="Times New Roman" w:hAnsi="Times New Roman" w:cs="Times New Roman"/>
        </w:rPr>
        <w:t xml:space="preserve">variables, including site identity, puzzle type, </w:t>
      </w:r>
      <w:r w:rsidR="00EA4A05" w:rsidRPr="00EA4A05">
        <w:rPr>
          <w:rFonts w:ascii="Times New Roman" w:hAnsi="Times New Roman" w:cs="Times New Roman"/>
        </w:rPr>
        <w:t xml:space="preserve">mean daily </w:t>
      </w:r>
      <w:r w:rsidRPr="00EA4A05">
        <w:rPr>
          <w:rFonts w:ascii="Times New Roman" w:hAnsi="Times New Roman" w:cs="Times New Roman"/>
        </w:rPr>
        <w:t>temperature</w:t>
      </w:r>
      <w:r w:rsidR="00EA4A05" w:rsidRPr="00EA4A05">
        <w:rPr>
          <w:rFonts w:ascii="Times New Roman" w:hAnsi="Times New Roman" w:cs="Times New Roman"/>
        </w:rPr>
        <w:t xml:space="preserve"> (add source)</w:t>
      </w:r>
      <w:r w:rsidRPr="00EA4A05">
        <w:rPr>
          <w:rFonts w:ascii="Times New Roman" w:hAnsi="Times New Roman" w:cs="Times New Roman"/>
        </w:rPr>
        <w:t>, lighting condition (categorized as day or night based on camera flash), and the number of coyotes present.</w:t>
      </w:r>
      <w:r w:rsidR="00B16EBD" w:rsidRPr="00021602">
        <w:rPr>
          <w:rFonts w:ascii="Times New Roman" w:hAnsi="Times New Roman" w:cs="Times New Roman"/>
          <w:shd w:val="clear" w:color="auto" w:fill="CAEDFB" w:themeFill="accent4" w:themeFillTint="33"/>
        </w:rPr>
        <w:t xml:space="preserve"> For city sites, we </w:t>
      </w:r>
      <w:r w:rsidRPr="00021602">
        <w:rPr>
          <w:rFonts w:ascii="Times New Roman" w:hAnsi="Times New Roman" w:cs="Times New Roman"/>
          <w:shd w:val="clear" w:color="auto" w:fill="CAEDFB" w:themeFill="accent4" w:themeFillTint="33"/>
        </w:rPr>
        <w:t>conducted a principal components analysis (PCA) to generate a continuous urbanization score for each site</w:t>
      </w:r>
      <w:r w:rsidR="00B16EBD" w:rsidRPr="00021602">
        <w:rPr>
          <w:rFonts w:ascii="Times New Roman" w:hAnsi="Times New Roman" w:cs="Times New Roman"/>
          <w:shd w:val="clear" w:color="auto" w:fill="CAEDFB" w:themeFill="accent4" w:themeFillTint="33"/>
        </w:rPr>
        <w:t xml:space="preserve"> using the following variables: XXXXXXXX</w:t>
      </w:r>
      <w:r w:rsidRPr="00021602">
        <w:rPr>
          <w:rFonts w:ascii="Times New Roman" w:hAnsi="Times New Roman" w:cs="Times New Roman"/>
          <w:shd w:val="clear" w:color="auto" w:fill="CAEDFB" w:themeFill="accent4" w:themeFillTint="33"/>
        </w:rPr>
        <w:t xml:space="preserve">. </w:t>
      </w:r>
      <w:r w:rsidR="00C95710" w:rsidRPr="00021602">
        <w:rPr>
          <w:rFonts w:ascii="Times New Roman" w:hAnsi="Times New Roman" w:cs="Times New Roman"/>
          <w:shd w:val="clear" w:color="auto" w:fill="CAEDFB" w:themeFill="accent4" w:themeFillTint="33"/>
        </w:rPr>
        <w:t>EXPLAIN HOW I TRANSFERRED PCA RESULTS TO URBANIZATION INDEX AND THE RANGE FOR THAT.</w:t>
      </w:r>
      <w:r w:rsidR="00C95710">
        <w:rPr>
          <w:rFonts w:ascii="Times New Roman" w:hAnsi="Times New Roman" w:cs="Times New Roman"/>
        </w:rPr>
        <w:t xml:space="preserve"> For each observation, w</w:t>
      </w:r>
      <w:r w:rsidRPr="00CD3ECA">
        <w:rPr>
          <w:rFonts w:ascii="Times New Roman" w:hAnsi="Times New Roman" w:cs="Times New Roman"/>
        </w:rPr>
        <w:t xml:space="preserve">e also recorded intrinsic characteristics of coyotes. </w:t>
      </w:r>
      <w:r w:rsidR="00C95710">
        <w:rPr>
          <w:rFonts w:ascii="Times New Roman" w:hAnsi="Times New Roman" w:cs="Times New Roman"/>
        </w:rPr>
        <w:t>We categorized s</w:t>
      </w:r>
      <w:r w:rsidRPr="00CD3ECA">
        <w:rPr>
          <w:rFonts w:ascii="Times New Roman" w:hAnsi="Times New Roman" w:cs="Times New Roman"/>
        </w:rPr>
        <w:t xml:space="preserve">ex as male (based on a bulky neck and muzzle, or visible testicles or penis), female (based on visible vulva, </w:t>
      </w:r>
      <w:proofErr w:type="spellStart"/>
      <w:r w:rsidRPr="00CD3ECA">
        <w:rPr>
          <w:rFonts w:ascii="Times New Roman" w:hAnsi="Times New Roman" w:cs="Times New Roman"/>
        </w:rPr>
        <w:t>proestral</w:t>
      </w:r>
      <w:proofErr w:type="spellEnd"/>
      <w:r w:rsidRPr="00CD3ECA">
        <w:rPr>
          <w:rFonts w:ascii="Times New Roman" w:hAnsi="Times New Roman" w:cs="Times New Roman"/>
        </w:rPr>
        <w:t xml:space="preserve"> blood on legs, or teats), or unknown. Individuals were classified as diseased if they </w:t>
      </w:r>
      <w:r w:rsidR="00C95710">
        <w:rPr>
          <w:rFonts w:ascii="Times New Roman" w:hAnsi="Times New Roman" w:cs="Times New Roman"/>
        </w:rPr>
        <w:t xml:space="preserve">had visible </w:t>
      </w:r>
      <w:r w:rsidRPr="00CD3ECA">
        <w:rPr>
          <w:rFonts w:ascii="Times New Roman" w:hAnsi="Times New Roman" w:cs="Times New Roman"/>
        </w:rPr>
        <w:t xml:space="preserve">signs of sarcoptic mange, shoulder mites, or </w:t>
      </w:r>
      <w:r w:rsidR="00C95710">
        <w:rPr>
          <w:rFonts w:ascii="Times New Roman" w:hAnsi="Times New Roman" w:cs="Times New Roman"/>
        </w:rPr>
        <w:t>were limping</w:t>
      </w:r>
      <w:r w:rsidRPr="00CD3ECA">
        <w:rPr>
          <w:rFonts w:ascii="Times New Roman" w:hAnsi="Times New Roman" w:cs="Times New Roman"/>
        </w:rPr>
        <w:t xml:space="preserve">. When possible, we used unique features such as coat coloration, fur loss patterns, and visible scars to identify individuals across </w:t>
      </w:r>
      <w:r w:rsidR="00C95710">
        <w:rPr>
          <w:rFonts w:ascii="Times New Roman" w:hAnsi="Times New Roman" w:cs="Times New Roman"/>
        </w:rPr>
        <w:t>observations</w:t>
      </w:r>
      <w:r w:rsidRPr="00CD3ECA">
        <w:rPr>
          <w:rFonts w:ascii="Times New Roman" w:hAnsi="Times New Roman" w:cs="Times New Roman"/>
        </w:rPr>
        <w:t>.</w:t>
      </w:r>
      <w:r w:rsidR="00C95710">
        <w:rPr>
          <w:rFonts w:ascii="Times New Roman" w:hAnsi="Times New Roman" w:cs="Times New Roman"/>
        </w:rPr>
        <w:t xml:space="preserve"> </w:t>
      </w:r>
      <w:r w:rsidR="008F31A5">
        <w:rPr>
          <w:rFonts w:ascii="Times New Roman" w:hAnsi="Times New Roman" w:cs="Times New Roman"/>
        </w:rPr>
        <w:t>Because these features can change over a calendar year, w</w:t>
      </w:r>
      <w:r w:rsidR="00C95710">
        <w:rPr>
          <w:rFonts w:ascii="Times New Roman" w:hAnsi="Times New Roman" w:cs="Times New Roman"/>
        </w:rPr>
        <w:t xml:space="preserve">e could not reliably recognize individuals </w:t>
      </w:r>
      <w:r w:rsidR="008F31A5">
        <w:rPr>
          <w:rFonts w:ascii="Times New Roman" w:hAnsi="Times New Roman" w:cs="Times New Roman"/>
        </w:rPr>
        <w:t xml:space="preserve">across years and therefore </w:t>
      </w:r>
      <w:r w:rsidR="009629A7">
        <w:rPr>
          <w:rFonts w:ascii="Times New Roman" w:hAnsi="Times New Roman" w:cs="Times New Roman"/>
        </w:rPr>
        <w:t>considered</w:t>
      </w:r>
      <w:r w:rsidR="008F31A5">
        <w:rPr>
          <w:rFonts w:ascii="Times New Roman" w:hAnsi="Times New Roman" w:cs="Times New Roman"/>
        </w:rPr>
        <w:t xml:space="preserve"> all animals </w:t>
      </w:r>
      <w:r w:rsidR="009629A7">
        <w:rPr>
          <w:rFonts w:ascii="Times New Roman" w:hAnsi="Times New Roman" w:cs="Times New Roman"/>
        </w:rPr>
        <w:t>documented</w:t>
      </w:r>
      <w:r w:rsidR="008F31A5">
        <w:rPr>
          <w:rFonts w:ascii="Times New Roman" w:hAnsi="Times New Roman" w:cs="Times New Roman"/>
        </w:rPr>
        <w:t xml:space="preserve"> in 2025 as distinct from those detected in 2024. </w:t>
      </w:r>
    </w:p>
    <w:p w14:paraId="63FE0AEB" w14:textId="27855054" w:rsidR="000B1CFA" w:rsidRPr="009641C3" w:rsidRDefault="00693DFE" w:rsidP="005B3A3B">
      <w:pPr>
        <w:rPr>
          <w:rFonts w:ascii="Times New Roman" w:hAnsi="Times New Roman" w:cs="Times New Roman"/>
        </w:rPr>
      </w:pPr>
      <w:r>
        <w:rPr>
          <w:rFonts w:ascii="Times New Roman" w:hAnsi="Times New Roman" w:cs="Times New Roman"/>
        </w:rPr>
        <w:t xml:space="preserve">We defined events as </w:t>
      </w:r>
      <w:r w:rsidR="005649EA">
        <w:rPr>
          <w:rFonts w:ascii="Times New Roman" w:hAnsi="Times New Roman" w:cs="Times New Roman"/>
        </w:rPr>
        <w:t xml:space="preserve">one coyote interacting with one puzzle within a 30-minute period. When observations featured multiple coyotes, we generated one event for each individual animal. We extracted behavioural information using the </w:t>
      </w:r>
      <w:r w:rsidR="005649EA" w:rsidRPr="00E576AE">
        <w:rPr>
          <w:rFonts w:ascii="Times New Roman" w:hAnsi="Times New Roman" w:cs="Times New Roman"/>
          <w:shd w:val="clear" w:color="auto" w:fill="CAEDFB" w:themeFill="accent4" w:themeFillTint="33"/>
        </w:rPr>
        <w:t>XXX</w:t>
      </w:r>
      <w:r w:rsidR="005649EA">
        <w:rPr>
          <w:rFonts w:ascii="Times New Roman" w:hAnsi="Times New Roman" w:cs="Times New Roman"/>
        </w:rPr>
        <w:t xml:space="preserve"> software BO</w:t>
      </w:r>
      <w:r w:rsidR="004E6585">
        <w:rPr>
          <w:rFonts w:ascii="Times New Roman" w:hAnsi="Times New Roman" w:cs="Times New Roman"/>
        </w:rPr>
        <w:t>R</w:t>
      </w:r>
      <w:r w:rsidR="005649EA">
        <w:rPr>
          <w:rFonts w:ascii="Times New Roman" w:hAnsi="Times New Roman" w:cs="Times New Roman"/>
        </w:rPr>
        <w:t>IS (</w:t>
      </w:r>
      <w:r w:rsidR="005649EA" w:rsidRPr="00E576AE">
        <w:rPr>
          <w:rFonts w:ascii="Times New Roman" w:hAnsi="Times New Roman" w:cs="Times New Roman"/>
          <w:shd w:val="clear" w:color="auto" w:fill="CAEDFB" w:themeFill="accent4" w:themeFillTint="33"/>
        </w:rPr>
        <w:t>ref</w:t>
      </w:r>
      <w:r w:rsidR="005649EA">
        <w:rPr>
          <w:rFonts w:ascii="Times New Roman" w:hAnsi="Times New Roman" w:cs="Times New Roman"/>
        </w:rPr>
        <w:t>).</w:t>
      </w:r>
      <w:r>
        <w:rPr>
          <w:rFonts w:ascii="Times New Roman" w:hAnsi="Times New Roman" w:cs="Times New Roman"/>
        </w:rPr>
        <w:t xml:space="preserve"> </w:t>
      </w:r>
      <w:r w:rsidR="000B1CFA">
        <w:rPr>
          <w:rFonts w:ascii="Times New Roman" w:hAnsi="Times New Roman" w:cs="Times New Roman"/>
        </w:rPr>
        <w:t xml:space="preserve">For each event, we recorded </w:t>
      </w:r>
      <w:r w:rsidR="000B1CFA" w:rsidRPr="000B1CFA">
        <w:rPr>
          <w:rFonts w:ascii="Times New Roman" w:hAnsi="Times New Roman" w:cs="Times New Roman"/>
          <w:i/>
          <w:iCs/>
        </w:rPr>
        <w:t>investigation time</w:t>
      </w:r>
      <w:r w:rsidR="000B1CFA">
        <w:rPr>
          <w:rFonts w:ascii="Times New Roman" w:hAnsi="Times New Roman" w:cs="Times New Roman"/>
        </w:rPr>
        <w:t xml:space="preserve"> as the amount of time a coyote spent oriented towards the puzzle and within 1 head length of the puzzle surface. </w:t>
      </w:r>
      <w:r w:rsidR="009641C3">
        <w:rPr>
          <w:rFonts w:ascii="Times New Roman" w:hAnsi="Times New Roman" w:cs="Times New Roman"/>
        </w:rPr>
        <w:t xml:space="preserve">We defined </w:t>
      </w:r>
      <w:r w:rsidR="009641C3">
        <w:rPr>
          <w:rFonts w:ascii="Times New Roman" w:hAnsi="Times New Roman" w:cs="Times New Roman"/>
          <w:i/>
          <w:iCs/>
        </w:rPr>
        <w:t>persistence</w:t>
      </w:r>
      <w:r w:rsidR="009641C3">
        <w:rPr>
          <w:rFonts w:ascii="Times New Roman" w:hAnsi="Times New Roman" w:cs="Times New Roman"/>
        </w:rPr>
        <w:t xml:space="preserve"> as the amount of time a coyote spent physically in contact with the puzzle. We measured </w:t>
      </w:r>
      <w:r w:rsidR="009641C3" w:rsidRPr="007B1EA5">
        <w:rPr>
          <w:rFonts w:ascii="Times New Roman" w:hAnsi="Times New Roman" w:cs="Times New Roman"/>
          <w:i/>
          <w:iCs/>
        </w:rPr>
        <w:t>behavioural complexity</w:t>
      </w:r>
      <w:r w:rsidR="009641C3">
        <w:rPr>
          <w:rFonts w:ascii="Times New Roman" w:hAnsi="Times New Roman" w:cs="Times New Roman"/>
        </w:rPr>
        <w:t xml:space="preserve"> as the number of different behaviours that an animal used while contacting the puzzle</w:t>
      </w:r>
      <w:r w:rsidR="007B1EA5">
        <w:rPr>
          <w:rFonts w:ascii="Times New Roman" w:hAnsi="Times New Roman" w:cs="Times New Roman"/>
        </w:rPr>
        <w:t xml:space="preserve">, which included </w:t>
      </w:r>
      <w:r w:rsidR="00987579">
        <w:rPr>
          <w:rFonts w:ascii="Times New Roman" w:hAnsi="Times New Roman" w:cs="Times New Roman"/>
        </w:rPr>
        <w:t>using the mouth or nose to contact</w:t>
      </w:r>
      <w:r w:rsidR="007B1EA5">
        <w:rPr>
          <w:rFonts w:ascii="Times New Roman" w:hAnsi="Times New Roman" w:cs="Times New Roman"/>
        </w:rPr>
        <w:t xml:space="preserve"> the (a) top, (b) middle, or (c) bottom of the puzzle, (d) pulling at the bungee that fastened the puzzle to the tree, and (</w:t>
      </w:r>
      <w:r w:rsidR="000F5404">
        <w:rPr>
          <w:rFonts w:ascii="Times New Roman" w:hAnsi="Times New Roman" w:cs="Times New Roman"/>
        </w:rPr>
        <w:t>e</w:t>
      </w:r>
      <w:r w:rsidR="007B1EA5">
        <w:rPr>
          <w:rFonts w:ascii="Times New Roman" w:hAnsi="Times New Roman" w:cs="Times New Roman"/>
        </w:rPr>
        <w:t xml:space="preserve">) </w:t>
      </w:r>
      <w:r w:rsidR="00987579">
        <w:rPr>
          <w:rFonts w:ascii="Times New Roman" w:hAnsi="Times New Roman" w:cs="Times New Roman"/>
        </w:rPr>
        <w:t>contacting the puzzle with a paw</w:t>
      </w:r>
      <w:r w:rsidR="007B1EA5">
        <w:rPr>
          <w:rFonts w:ascii="Times New Roman" w:hAnsi="Times New Roman" w:cs="Times New Roman"/>
        </w:rPr>
        <w:t>.</w:t>
      </w:r>
      <w:r w:rsidR="00FE187E">
        <w:rPr>
          <w:rFonts w:ascii="Times New Roman" w:hAnsi="Times New Roman" w:cs="Times New Roman"/>
        </w:rPr>
        <w:t xml:space="preserve"> </w:t>
      </w:r>
      <w:r w:rsidR="00FE187E" w:rsidRPr="00E576AE">
        <w:rPr>
          <w:rFonts w:ascii="Times New Roman" w:hAnsi="Times New Roman" w:cs="Times New Roman"/>
          <w:shd w:val="clear" w:color="auto" w:fill="CAEDFB" w:themeFill="accent4" w:themeFillTint="33"/>
        </w:rPr>
        <w:t xml:space="preserve">We </w:t>
      </w:r>
      <w:r w:rsidR="008F1033" w:rsidRPr="00E576AE">
        <w:rPr>
          <w:rFonts w:ascii="Times New Roman" w:hAnsi="Times New Roman" w:cs="Times New Roman"/>
          <w:shd w:val="clear" w:color="auto" w:fill="CAEDFB" w:themeFill="accent4" w:themeFillTint="33"/>
        </w:rPr>
        <w:t xml:space="preserve">classified </w:t>
      </w:r>
      <w:r w:rsidR="005B3A3B" w:rsidRPr="00E576AE">
        <w:rPr>
          <w:rFonts w:ascii="Times New Roman" w:hAnsi="Times New Roman" w:cs="Times New Roman"/>
          <w:shd w:val="clear" w:color="auto" w:fill="CAEDFB" w:themeFill="accent4" w:themeFillTint="33"/>
        </w:rPr>
        <w:t>walk, trot, lope.</w:t>
      </w:r>
      <w:r w:rsidR="005B3A3B">
        <w:rPr>
          <w:rFonts w:ascii="Times New Roman" w:hAnsi="Times New Roman" w:cs="Times New Roman"/>
        </w:rPr>
        <w:t xml:space="preserve"> Finally, we recorded whether a coyote </w:t>
      </w:r>
      <w:r w:rsidR="005B3A3B" w:rsidRPr="005B3A3B">
        <w:rPr>
          <w:rFonts w:ascii="Times New Roman" w:hAnsi="Times New Roman" w:cs="Times New Roman"/>
          <w:i/>
          <w:iCs/>
        </w:rPr>
        <w:t>solved the puzzle</w:t>
      </w:r>
      <w:r w:rsidR="005B3A3B">
        <w:rPr>
          <w:rFonts w:ascii="Times New Roman" w:hAnsi="Times New Roman" w:cs="Times New Roman"/>
        </w:rPr>
        <w:t xml:space="preserve"> one or more times during an event, which we defined as inverting the puzzle, regardless of whether the animal consumed the treats.</w:t>
      </w:r>
    </w:p>
    <w:p w14:paraId="3A8CBE1B" w14:textId="3E842E35" w:rsidR="0059530A" w:rsidRDefault="00171EE1" w:rsidP="00171EE1">
      <w:pPr>
        <w:rPr>
          <w:rFonts w:ascii="Times New Roman" w:hAnsi="Times New Roman" w:cs="Times New Roman"/>
          <w:i/>
          <w:iCs/>
        </w:rPr>
      </w:pPr>
      <w:r>
        <w:rPr>
          <w:rFonts w:ascii="Times New Roman" w:hAnsi="Times New Roman" w:cs="Times New Roman"/>
          <w:i/>
          <w:iCs/>
        </w:rPr>
        <w:t>Analysis</w:t>
      </w:r>
    </w:p>
    <w:p w14:paraId="1FDABE2F" w14:textId="07C486D8" w:rsidR="0035673C" w:rsidRDefault="00451795" w:rsidP="00C42F0B">
      <w:pPr>
        <w:rPr>
          <w:rFonts w:ascii="Times New Roman" w:hAnsi="Times New Roman" w:cs="Times New Roman"/>
        </w:rPr>
      </w:pPr>
      <w:r>
        <w:rPr>
          <w:rFonts w:ascii="Times New Roman" w:hAnsi="Times New Roman" w:cs="Times New Roman"/>
        </w:rPr>
        <w:t>To analyse data, we first removed events in which the focal coyote was never oriented to the puzzle</w:t>
      </w:r>
      <w:r w:rsidR="00270AF6">
        <w:rPr>
          <w:rFonts w:ascii="Times New Roman" w:hAnsi="Times New Roman" w:cs="Times New Roman"/>
        </w:rPr>
        <w:t xml:space="preserve">. </w:t>
      </w:r>
      <w:r w:rsidR="00171EE1">
        <w:rPr>
          <w:rFonts w:ascii="Times New Roman" w:hAnsi="Times New Roman" w:cs="Times New Roman"/>
        </w:rPr>
        <w:t xml:space="preserve">To determine the influence of urbanization </w:t>
      </w:r>
      <w:r>
        <w:rPr>
          <w:rFonts w:ascii="Times New Roman" w:hAnsi="Times New Roman" w:cs="Times New Roman"/>
        </w:rPr>
        <w:t xml:space="preserve">on cognition </w:t>
      </w:r>
      <w:r w:rsidR="00171EE1">
        <w:rPr>
          <w:rFonts w:ascii="Times New Roman" w:hAnsi="Times New Roman" w:cs="Times New Roman"/>
        </w:rPr>
        <w:t>at the site level, w</w:t>
      </w:r>
      <w:r>
        <w:rPr>
          <w:rFonts w:ascii="Times New Roman" w:hAnsi="Times New Roman" w:cs="Times New Roman"/>
        </w:rPr>
        <w:t>e</w:t>
      </w:r>
      <w:r w:rsidR="00171EE1">
        <w:rPr>
          <w:rFonts w:ascii="Times New Roman" w:hAnsi="Times New Roman" w:cs="Times New Roman"/>
        </w:rPr>
        <w:t xml:space="preserve"> </w:t>
      </w:r>
      <w:r w:rsidR="00033F83">
        <w:rPr>
          <w:rFonts w:ascii="Times New Roman" w:hAnsi="Times New Roman" w:cs="Times New Roman"/>
        </w:rPr>
        <w:t xml:space="preserve">summarised the total number </w:t>
      </w:r>
      <w:r w:rsidR="00270AF6">
        <w:rPr>
          <w:rFonts w:ascii="Times New Roman" w:hAnsi="Times New Roman" w:cs="Times New Roman"/>
        </w:rPr>
        <w:t xml:space="preserve">of </w:t>
      </w:r>
      <w:r w:rsidR="00033F83">
        <w:rPr>
          <w:rFonts w:ascii="Times New Roman" w:hAnsi="Times New Roman" w:cs="Times New Roman"/>
        </w:rPr>
        <w:t xml:space="preserve">events featuring exploration, contact, </w:t>
      </w:r>
      <w:r>
        <w:rPr>
          <w:rFonts w:ascii="Times New Roman" w:hAnsi="Times New Roman" w:cs="Times New Roman"/>
        </w:rPr>
        <w:t>fearfulness</w:t>
      </w:r>
      <w:r w:rsidR="00065893">
        <w:rPr>
          <w:rFonts w:ascii="Times New Roman" w:hAnsi="Times New Roman" w:cs="Times New Roman"/>
        </w:rPr>
        <w:t xml:space="preserve"> (i.e., escape gaits)</w:t>
      </w:r>
      <w:r>
        <w:rPr>
          <w:rFonts w:ascii="Times New Roman" w:hAnsi="Times New Roman" w:cs="Times New Roman"/>
        </w:rPr>
        <w:t xml:space="preserve"> and </w:t>
      </w:r>
      <w:r>
        <w:rPr>
          <w:rFonts w:ascii="Times New Roman" w:hAnsi="Times New Roman" w:cs="Times New Roman"/>
        </w:rPr>
        <w:lastRenderedPageBreak/>
        <w:t xml:space="preserve">solves at each site. </w:t>
      </w:r>
      <w:r w:rsidR="00270AF6">
        <w:rPr>
          <w:rFonts w:ascii="Times New Roman" w:hAnsi="Times New Roman" w:cs="Times New Roman"/>
        </w:rPr>
        <w:t xml:space="preserve">We then developed </w:t>
      </w:r>
      <w:r w:rsidR="006332B6">
        <w:rPr>
          <w:rFonts w:ascii="Times New Roman" w:hAnsi="Times New Roman" w:cs="Times New Roman"/>
        </w:rPr>
        <w:t xml:space="preserve">general linear models </w:t>
      </w:r>
      <w:r w:rsidR="00065893">
        <w:rPr>
          <w:rFonts w:ascii="Times New Roman" w:hAnsi="Times New Roman" w:cs="Times New Roman"/>
        </w:rPr>
        <w:t>using the count of each of these behaviour</w:t>
      </w:r>
      <w:r w:rsidR="00341878">
        <w:rPr>
          <w:rFonts w:ascii="Times New Roman" w:hAnsi="Times New Roman" w:cs="Times New Roman"/>
        </w:rPr>
        <w:t>s</w:t>
      </w:r>
      <w:r w:rsidR="0091712A">
        <w:rPr>
          <w:rFonts w:ascii="Times New Roman" w:hAnsi="Times New Roman" w:cs="Times New Roman"/>
        </w:rPr>
        <w:t xml:space="preserve"> as outcome variables and urbanization as the only predictor</w:t>
      </w:r>
      <w:r w:rsidR="0035673C">
        <w:rPr>
          <w:rFonts w:ascii="Times New Roman" w:hAnsi="Times New Roman" w:cs="Times New Roman"/>
        </w:rPr>
        <w:t xml:space="preserve">. </w:t>
      </w:r>
      <w:r w:rsidR="00341878">
        <w:rPr>
          <w:rFonts w:ascii="Times New Roman" w:hAnsi="Times New Roman" w:cs="Times New Roman"/>
        </w:rPr>
        <w:t>W</w:t>
      </w:r>
      <w:r w:rsidR="0035673C">
        <w:rPr>
          <w:rFonts w:ascii="Times New Roman" w:hAnsi="Times New Roman" w:cs="Times New Roman"/>
        </w:rPr>
        <w:t xml:space="preserve">e used a negative binomial distribution for count data and included the total number of events at each site as an offset term. </w:t>
      </w:r>
      <w:r w:rsidR="00341878">
        <w:rPr>
          <w:rFonts w:ascii="Times New Roman" w:hAnsi="Times New Roman" w:cs="Times New Roman"/>
        </w:rPr>
        <w:t>We made a total of eight models: one for each of exploration, contact, fearfulness, and solves, for each of</w:t>
      </w:r>
      <w:r w:rsidR="0091712A">
        <w:rPr>
          <w:rFonts w:ascii="Times New Roman" w:hAnsi="Times New Roman" w:cs="Times New Roman"/>
        </w:rPr>
        <w:t xml:space="preserve"> urbanization</w:t>
      </w:r>
      <w:r w:rsidR="00B540F7">
        <w:rPr>
          <w:rFonts w:ascii="Times New Roman" w:hAnsi="Times New Roman" w:cs="Times New Roman"/>
        </w:rPr>
        <w:t xml:space="preserve"> level</w:t>
      </w:r>
      <w:r w:rsidR="0091712A">
        <w:rPr>
          <w:rFonts w:ascii="Times New Roman" w:hAnsi="Times New Roman" w:cs="Times New Roman"/>
        </w:rPr>
        <w:t xml:space="preserve"> (i.e., city vs. natural areas) and</w:t>
      </w:r>
      <w:r w:rsidR="00B540F7">
        <w:rPr>
          <w:rFonts w:ascii="Times New Roman" w:hAnsi="Times New Roman" w:cs="Times New Roman"/>
        </w:rPr>
        <w:t xml:space="preserve"> along an urbanization gradient</w:t>
      </w:r>
      <w:r w:rsidR="0091712A">
        <w:rPr>
          <w:rFonts w:ascii="Times New Roman" w:hAnsi="Times New Roman" w:cs="Times New Roman"/>
        </w:rPr>
        <w:t xml:space="preserve"> within the city.</w:t>
      </w:r>
      <w:r w:rsidR="00341878">
        <w:rPr>
          <w:rFonts w:ascii="Times New Roman" w:hAnsi="Times New Roman" w:cs="Times New Roman"/>
        </w:rPr>
        <w:t xml:space="preserve"> </w:t>
      </w:r>
      <w:r w:rsidR="00D82833">
        <w:rPr>
          <w:rFonts w:ascii="Times New Roman" w:hAnsi="Times New Roman" w:cs="Times New Roman"/>
        </w:rPr>
        <w:t>For each model, we assessed model performance by comparing to a null model</w:t>
      </w:r>
      <w:r w:rsidR="0093260A">
        <w:rPr>
          <w:rFonts w:ascii="Times New Roman" w:hAnsi="Times New Roman" w:cs="Times New Roman"/>
        </w:rPr>
        <w:t xml:space="preserve"> using a likelihood ratio test</w:t>
      </w:r>
      <w:r w:rsidR="00D82833">
        <w:rPr>
          <w:rFonts w:ascii="Times New Roman" w:hAnsi="Times New Roman" w:cs="Times New Roman"/>
        </w:rPr>
        <w:t xml:space="preserve"> and by generating effect sizes using </w:t>
      </w:r>
      <w:r w:rsidR="00C42F0B">
        <w:rPr>
          <w:rFonts w:ascii="Times New Roman" w:hAnsi="Times New Roman" w:cs="Times New Roman"/>
        </w:rPr>
        <w:t>rate ratios.</w:t>
      </w:r>
    </w:p>
    <w:p w14:paraId="0084FF7D" w14:textId="77777777" w:rsidR="008177A9" w:rsidRDefault="004508A0" w:rsidP="00C42F0B">
      <w:pPr>
        <w:rPr>
          <w:rFonts w:ascii="Times New Roman" w:hAnsi="Times New Roman" w:cs="Times New Roman"/>
        </w:rPr>
      </w:pPr>
      <w:r>
        <w:rPr>
          <w:rFonts w:ascii="Times New Roman" w:hAnsi="Times New Roman" w:cs="Times New Roman"/>
        </w:rPr>
        <w:t>To explore the influence of urbanization on cognition at the event scale,</w:t>
      </w:r>
      <w:r w:rsidR="009D2897">
        <w:rPr>
          <w:rFonts w:ascii="Times New Roman" w:hAnsi="Times New Roman" w:cs="Times New Roman"/>
        </w:rPr>
        <w:t xml:space="preserve"> we again omitted events in which </w:t>
      </w:r>
      <w:r w:rsidR="0069192B">
        <w:rPr>
          <w:rFonts w:ascii="Times New Roman" w:hAnsi="Times New Roman" w:cs="Times New Roman"/>
        </w:rPr>
        <w:t xml:space="preserve">the focal animal was never oriented towards the puzzle. </w:t>
      </w:r>
      <w:r w:rsidR="00150ECD">
        <w:rPr>
          <w:rFonts w:ascii="Times New Roman" w:hAnsi="Times New Roman" w:cs="Times New Roman"/>
        </w:rPr>
        <w:t>To assess our first hypothesis, that urbanization influenced problem-solving and constituent behaviours, we developed a suite of 10 generalized linear mixed models</w:t>
      </w:r>
      <w:r w:rsidR="00593C2C">
        <w:rPr>
          <w:rFonts w:ascii="Times New Roman" w:hAnsi="Times New Roman" w:cs="Times New Roman"/>
        </w:rPr>
        <w:t xml:space="preserve">. We developed one model for each of five outcome variables: </w:t>
      </w:r>
      <w:r w:rsidR="005479F9">
        <w:rPr>
          <w:rFonts w:ascii="Times New Roman" w:hAnsi="Times New Roman" w:cs="Times New Roman"/>
        </w:rPr>
        <w:t xml:space="preserve">investigation duration, contact duration, </w:t>
      </w:r>
      <w:r w:rsidR="00193D9C">
        <w:rPr>
          <w:rFonts w:ascii="Times New Roman" w:hAnsi="Times New Roman" w:cs="Times New Roman"/>
        </w:rPr>
        <w:t>behaviour count, whether the animal exhibited an escape gait, and whether the animal solved the puzzle</w:t>
      </w:r>
      <w:r w:rsidR="00593C2C">
        <w:rPr>
          <w:rFonts w:ascii="Times New Roman" w:hAnsi="Times New Roman" w:cs="Times New Roman"/>
        </w:rPr>
        <w:t>. For each outcome variable, we developed one model using all data</w:t>
      </w:r>
      <w:r w:rsidR="005479F9">
        <w:rPr>
          <w:rFonts w:ascii="Times New Roman" w:hAnsi="Times New Roman" w:cs="Times New Roman"/>
        </w:rPr>
        <w:t xml:space="preserve">, in which we included urbanization as a categorical variable (i.e., city vs. wild) and another model using city data only, in which we included urbanization score. All models included site ID as a random effect. </w:t>
      </w:r>
      <w:r w:rsidR="00193D9C">
        <w:rPr>
          <w:rFonts w:ascii="Times New Roman" w:hAnsi="Times New Roman" w:cs="Times New Roman"/>
        </w:rPr>
        <w:t xml:space="preserve">Both investigation and contact duration were zero-inflated, so we used </w:t>
      </w:r>
      <w:r w:rsidR="00D87216">
        <w:rPr>
          <w:rFonts w:ascii="Times New Roman" w:hAnsi="Times New Roman" w:cs="Times New Roman"/>
        </w:rPr>
        <w:t>zero-inflated models for these outcome variables</w:t>
      </w:r>
      <w:r w:rsidR="00193D9C">
        <w:rPr>
          <w:rFonts w:ascii="Times New Roman" w:hAnsi="Times New Roman" w:cs="Times New Roman"/>
        </w:rPr>
        <w:t xml:space="preserve">. </w:t>
      </w:r>
      <w:r w:rsidR="008177A9" w:rsidRPr="008177A9">
        <w:rPr>
          <w:rFonts w:ascii="Times New Roman" w:hAnsi="Times New Roman" w:cs="Times New Roman"/>
          <w:shd w:val="clear" w:color="auto" w:fill="CAEDFB" w:themeFill="accent4" w:themeFillTint="33"/>
        </w:rPr>
        <w:t>Indicate something about distribution structure of data? Lognormal?</w:t>
      </w:r>
      <w:r w:rsidR="008177A9">
        <w:rPr>
          <w:rFonts w:ascii="Times New Roman" w:hAnsi="Times New Roman" w:cs="Times New Roman"/>
        </w:rPr>
        <w:t xml:space="preserve"> </w:t>
      </w:r>
    </w:p>
    <w:p w14:paraId="4F4E5F38" w14:textId="4E1153C9" w:rsidR="00597088" w:rsidRDefault="00597088" w:rsidP="00C42F0B">
      <w:pPr>
        <w:rPr>
          <w:rFonts w:ascii="Times New Roman" w:hAnsi="Times New Roman" w:cs="Times New Roman"/>
        </w:rPr>
      </w:pPr>
      <w:r>
        <w:rPr>
          <w:rFonts w:ascii="Times New Roman" w:hAnsi="Times New Roman" w:cs="Times New Roman"/>
        </w:rPr>
        <w:t xml:space="preserve">To explore the influence of intrinsic and extrinsic </w:t>
      </w:r>
      <w:r w:rsidR="00C8081B">
        <w:rPr>
          <w:rFonts w:ascii="Times New Roman" w:hAnsi="Times New Roman" w:cs="Times New Roman"/>
        </w:rPr>
        <w:t xml:space="preserve">variables on cognition and related behaviours, we developed a univariate general linear mixed model for each of the five outcome variables listed above and </w:t>
      </w:r>
      <w:r w:rsidR="00137916">
        <w:rPr>
          <w:rFonts w:ascii="Times New Roman" w:hAnsi="Times New Roman" w:cs="Times New Roman"/>
        </w:rPr>
        <w:t>eight predictors. Extrinsic predictors included</w:t>
      </w:r>
      <w:r w:rsidR="00931163">
        <w:rPr>
          <w:rFonts w:ascii="Times New Roman" w:hAnsi="Times New Roman" w:cs="Times New Roman"/>
        </w:rPr>
        <w:t xml:space="preserve"> group size, whether the event occurred in the light, mean daily temperature, </w:t>
      </w:r>
      <w:r w:rsidR="00342466">
        <w:rPr>
          <w:rFonts w:ascii="Times New Roman" w:hAnsi="Times New Roman" w:cs="Times New Roman"/>
        </w:rPr>
        <w:t xml:space="preserve">the puzzle type (plastic vs. wood), the year, and the </w:t>
      </w:r>
      <w:r w:rsidR="009F1AE6">
        <w:rPr>
          <w:rFonts w:ascii="Times New Roman" w:hAnsi="Times New Roman" w:cs="Times New Roman"/>
        </w:rPr>
        <w:t>event sequence</w:t>
      </w:r>
      <w:r w:rsidR="00137916">
        <w:rPr>
          <w:rFonts w:ascii="Times New Roman" w:hAnsi="Times New Roman" w:cs="Times New Roman"/>
        </w:rPr>
        <w:t>. Intrinsic predictors included</w:t>
      </w:r>
      <w:r w:rsidR="009F1AE6">
        <w:rPr>
          <w:rFonts w:ascii="Times New Roman" w:hAnsi="Times New Roman" w:cs="Times New Roman"/>
        </w:rPr>
        <w:t xml:space="preserve"> sex and whether the animal was visibly diseased</w:t>
      </w:r>
      <w:r w:rsidR="00137916">
        <w:rPr>
          <w:rFonts w:ascii="Times New Roman" w:hAnsi="Times New Roman" w:cs="Times New Roman"/>
        </w:rPr>
        <w:t xml:space="preserve">. The model structure was </w:t>
      </w:r>
      <w:proofErr w:type="gramStart"/>
      <w:r w:rsidR="00137916">
        <w:rPr>
          <w:rFonts w:ascii="Times New Roman" w:hAnsi="Times New Roman" w:cs="Times New Roman"/>
        </w:rPr>
        <w:t>similar to</w:t>
      </w:r>
      <w:proofErr w:type="gramEnd"/>
      <w:r w:rsidR="00137916">
        <w:rPr>
          <w:rFonts w:ascii="Times New Roman" w:hAnsi="Times New Roman" w:cs="Times New Roman"/>
        </w:rPr>
        <w:t xml:space="preserve"> that described above. </w:t>
      </w:r>
      <w:r w:rsidR="009F1AE6">
        <w:rPr>
          <w:rFonts w:ascii="Times New Roman" w:hAnsi="Times New Roman" w:cs="Times New Roman"/>
        </w:rPr>
        <w:t xml:space="preserve">For each outcome variable, we </w:t>
      </w:r>
      <w:r w:rsidR="000351A4">
        <w:rPr>
          <w:rFonts w:ascii="Times New Roman" w:hAnsi="Times New Roman" w:cs="Times New Roman"/>
        </w:rPr>
        <w:t xml:space="preserve">identified important predictors as those that significantly improved model performance over the null model, according to a likelihood </w:t>
      </w:r>
      <w:r w:rsidR="000F0E29">
        <w:rPr>
          <w:rFonts w:ascii="Times New Roman" w:hAnsi="Times New Roman" w:cs="Times New Roman"/>
        </w:rPr>
        <w:t xml:space="preserve">ratio test. For each outcome variable, we then developed a model that included each of these predictors. </w:t>
      </w:r>
    </w:p>
    <w:p w14:paraId="20A79E39" w14:textId="4D3FEB0A" w:rsidR="004508A0" w:rsidRDefault="00EE50E5" w:rsidP="00C42F0B">
      <w:pPr>
        <w:rPr>
          <w:rFonts w:ascii="Times New Roman" w:hAnsi="Times New Roman" w:cs="Times New Roman"/>
        </w:rPr>
      </w:pPr>
      <w:r>
        <w:rPr>
          <w:rFonts w:ascii="Times New Roman" w:hAnsi="Times New Roman" w:cs="Times New Roman"/>
        </w:rPr>
        <w:t>Our final modelling step was to compare</w:t>
      </w:r>
      <w:r w:rsidR="005004DF">
        <w:rPr>
          <w:rFonts w:ascii="Times New Roman" w:hAnsi="Times New Roman" w:cs="Times New Roman"/>
        </w:rPr>
        <w:t xml:space="preserve"> candidate models. For each outcome variable we compared: (</w:t>
      </w:r>
      <w:r w:rsidR="00F261A9">
        <w:rPr>
          <w:rFonts w:ascii="Times New Roman" w:hAnsi="Times New Roman" w:cs="Times New Roman"/>
        </w:rPr>
        <w:t xml:space="preserve">(0) </w:t>
      </w:r>
      <w:proofErr w:type="gramStart"/>
      <w:r w:rsidR="00F261A9">
        <w:rPr>
          <w:rFonts w:ascii="Times New Roman" w:hAnsi="Times New Roman" w:cs="Times New Roman"/>
        </w:rPr>
        <w:t>an</w:t>
      </w:r>
      <w:proofErr w:type="gramEnd"/>
      <w:r w:rsidR="00F261A9">
        <w:rPr>
          <w:rFonts w:ascii="Times New Roman" w:hAnsi="Times New Roman" w:cs="Times New Roman"/>
        </w:rPr>
        <w:t xml:space="preserve"> null model, (</w:t>
      </w:r>
      <w:r w:rsidR="005004DF">
        <w:rPr>
          <w:rFonts w:ascii="Times New Roman" w:hAnsi="Times New Roman" w:cs="Times New Roman"/>
        </w:rPr>
        <w:t>1) the urbanization only model, (2) the intrinsic and extrinsic factors model, and (3) a full model that contained both urbanization and the most powerful intrinsic and extrinsic factors.</w:t>
      </w:r>
      <w:r w:rsidR="00F261A9">
        <w:rPr>
          <w:rFonts w:ascii="Times New Roman" w:hAnsi="Times New Roman" w:cs="Times New Roman"/>
        </w:rPr>
        <w:t xml:space="preserve"> Specifically, we considered models within 2 AIC as equally predictive. We then selected the model with </w:t>
      </w:r>
      <w:r w:rsidR="00F247FB">
        <w:rPr>
          <w:rFonts w:ascii="Times New Roman" w:hAnsi="Times New Roman" w:cs="Times New Roman"/>
        </w:rPr>
        <w:t>highest</w:t>
      </w:r>
      <w:r w:rsidR="00F261A9">
        <w:rPr>
          <w:rFonts w:ascii="Times New Roman" w:hAnsi="Times New Roman" w:cs="Times New Roman"/>
        </w:rPr>
        <w:t xml:space="preserve"> marginal R2. </w:t>
      </w:r>
      <w:r w:rsidR="006D5589">
        <w:rPr>
          <w:rFonts w:ascii="Times New Roman" w:hAnsi="Times New Roman" w:cs="Times New Roman"/>
        </w:rPr>
        <w:t>We compared models using AIC scores, likelihood ratio tests, and by comparing marginal and conditional R</w:t>
      </w:r>
      <w:r w:rsidR="006D5589" w:rsidRPr="006D5589">
        <w:rPr>
          <w:rFonts w:ascii="Times New Roman" w:hAnsi="Times New Roman" w:cs="Times New Roman"/>
          <w:vertAlign w:val="superscript"/>
        </w:rPr>
        <w:t>2</w:t>
      </w:r>
      <w:r w:rsidR="006D5589">
        <w:rPr>
          <w:rFonts w:ascii="Times New Roman" w:hAnsi="Times New Roman" w:cs="Times New Roman"/>
        </w:rPr>
        <w:t xml:space="preserve"> values. </w:t>
      </w:r>
      <w:r w:rsidR="00F261A9">
        <w:rPr>
          <w:rFonts w:ascii="Times New Roman" w:hAnsi="Times New Roman" w:cs="Times New Roman"/>
        </w:rPr>
        <w:t xml:space="preserve">INTERCATION TERMNS. </w:t>
      </w:r>
      <w:r w:rsidR="008177A9">
        <w:rPr>
          <w:rFonts w:ascii="Times New Roman" w:hAnsi="Times New Roman" w:cs="Times New Roman"/>
        </w:rPr>
        <w:t xml:space="preserve">For all analyses, we completed a sensitivity analysis that included a second random effect, individual ID, and excluded events in which individual ID was unknown. </w:t>
      </w:r>
    </w:p>
    <w:p w14:paraId="1DFA8D0A" w14:textId="3AC3AC38" w:rsidR="007865B8" w:rsidRDefault="007865B8" w:rsidP="00B069D6">
      <w:pPr>
        <w:rPr>
          <w:rFonts w:ascii="Times New Roman" w:hAnsi="Times New Roman" w:cs="Times New Roman"/>
          <w:b/>
          <w:bCs/>
        </w:rPr>
      </w:pPr>
      <w:r w:rsidRPr="007865B8">
        <w:rPr>
          <w:rFonts w:ascii="Times New Roman" w:hAnsi="Times New Roman" w:cs="Times New Roman"/>
          <w:b/>
          <w:bCs/>
        </w:rPr>
        <w:t>Results</w:t>
      </w:r>
    </w:p>
    <w:p w14:paraId="400E5B49" w14:textId="0C77016C" w:rsidR="00BC674D" w:rsidRDefault="00080B70" w:rsidP="00511CFA">
      <w:pPr>
        <w:shd w:val="clear" w:color="auto" w:fill="CAEDFB" w:themeFill="accent4" w:themeFillTint="33"/>
        <w:rPr>
          <w:rFonts w:ascii="Times New Roman" w:hAnsi="Times New Roman" w:cs="Times New Roman"/>
        </w:rPr>
      </w:pPr>
      <w:r>
        <w:rPr>
          <w:rFonts w:ascii="Times New Roman" w:hAnsi="Times New Roman" w:cs="Times New Roman"/>
        </w:rPr>
        <w:t xml:space="preserve">We captured x observations of coyotes and puzzles at X sites in 2024 and this number in 2025. Most events (n </w:t>
      </w:r>
      <w:proofErr w:type="gramStart"/>
      <w:r>
        <w:rPr>
          <w:rFonts w:ascii="Times New Roman" w:hAnsi="Times New Roman" w:cs="Times New Roman"/>
        </w:rPr>
        <w:t>= )</w:t>
      </w:r>
      <w:proofErr w:type="gramEnd"/>
      <w:r>
        <w:rPr>
          <w:rFonts w:ascii="Times New Roman" w:hAnsi="Times New Roman" w:cs="Times New Roman"/>
        </w:rPr>
        <w:t xml:space="preserve"> occurred at the X sites in the city. </w:t>
      </w:r>
      <w:r w:rsidR="00B97F59">
        <w:rPr>
          <w:rFonts w:ascii="Times New Roman" w:hAnsi="Times New Roman" w:cs="Times New Roman"/>
        </w:rPr>
        <w:t xml:space="preserve">This equalled this many events. Of these </w:t>
      </w:r>
      <w:r w:rsidR="00B97F59">
        <w:rPr>
          <w:rFonts w:ascii="Times New Roman" w:hAnsi="Times New Roman" w:cs="Times New Roman"/>
        </w:rPr>
        <w:lastRenderedPageBreak/>
        <w:t>events, the animal was oriented (and used in subsequent analysis) in X events.</w:t>
      </w:r>
      <w:r w:rsidR="009B08EE">
        <w:rPr>
          <w:rFonts w:ascii="Times New Roman" w:hAnsi="Times New Roman" w:cs="Times New Roman"/>
        </w:rPr>
        <w:t xml:space="preserve"> Coyotes frequently failed to investigate </w:t>
      </w:r>
      <w:proofErr w:type="gramStart"/>
      <w:r w:rsidR="009B08EE">
        <w:rPr>
          <w:rFonts w:ascii="Times New Roman" w:hAnsi="Times New Roman" w:cs="Times New Roman"/>
        </w:rPr>
        <w:t>( X</w:t>
      </w:r>
      <w:proofErr w:type="gramEnd"/>
      <w:r w:rsidR="009B08EE">
        <w:rPr>
          <w:rFonts w:ascii="Times New Roman" w:hAnsi="Times New Roman" w:cs="Times New Roman"/>
        </w:rPr>
        <w:t>% of events), especially in EINP (x% of EINP events), and investigation duration ranged from A to B. Contact was rare still, occurring in %$ of events (and X% of events within the park)</w:t>
      </w:r>
      <w:r w:rsidR="00645D3A">
        <w:rPr>
          <w:rFonts w:ascii="Times New Roman" w:hAnsi="Times New Roman" w:cs="Times New Roman"/>
        </w:rPr>
        <w:t>, with duration ranging from A to B</w:t>
      </w:r>
      <w:r w:rsidR="009B08EE">
        <w:rPr>
          <w:rFonts w:ascii="Times New Roman" w:hAnsi="Times New Roman" w:cs="Times New Roman"/>
        </w:rPr>
        <w:t>.</w:t>
      </w:r>
      <w:r w:rsidR="00645D3A">
        <w:rPr>
          <w:rFonts w:ascii="Times New Roman" w:hAnsi="Times New Roman" w:cs="Times New Roman"/>
        </w:rPr>
        <w:t xml:space="preserve"> Among events in which contact occurred, the number of behaviours exhibited ranged from A to B (mean = xx). </w:t>
      </w:r>
      <w:r w:rsidR="0005788A">
        <w:rPr>
          <w:rFonts w:ascii="Times New Roman" w:hAnsi="Times New Roman" w:cs="Times New Roman"/>
        </w:rPr>
        <w:t xml:space="preserve">Coyotes fled using an escape gait X% of the time (X% among EINP events). In total, coyotes solved puzzles in X events, all of which occurred in the city. </w:t>
      </w:r>
      <w:r w:rsidR="00E3325B">
        <w:rPr>
          <w:rFonts w:ascii="Times New Roman" w:hAnsi="Times New Roman" w:cs="Times New Roman"/>
        </w:rPr>
        <w:t xml:space="preserve">Coyotes could be identified to individual ID in X% of events, and we determined sex in Y% of events. </w:t>
      </w:r>
      <w:r w:rsidR="009369A8">
        <w:rPr>
          <w:rFonts w:ascii="Times New Roman" w:hAnsi="Times New Roman" w:cs="Times New Roman"/>
        </w:rPr>
        <w:t>Coyotes were visibly diseased in X% of events (Y% in EINP). Events occurred in darkness (%) and during daylight hours (%).</w:t>
      </w:r>
      <w:r w:rsidR="009B08EE">
        <w:rPr>
          <w:rFonts w:ascii="Times New Roman" w:hAnsi="Times New Roman" w:cs="Times New Roman"/>
        </w:rPr>
        <w:t xml:space="preserve"> </w:t>
      </w:r>
      <w:r w:rsidR="009369A8">
        <w:rPr>
          <w:rFonts w:ascii="Times New Roman" w:hAnsi="Times New Roman" w:cs="Times New Roman"/>
        </w:rPr>
        <w:t xml:space="preserve">Most events (%) featured a single animal, </w:t>
      </w:r>
      <w:r w:rsidR="00F06FA6">
        <w:rPr>
          <w:rFonts w:ascii="Times New Roman" w:hAnsi="Times New Roman" w:cs="Times New Roman"/>
        </w:rPr>
        <w:t xml:space="preserve">with group size ranging from 1 to X. </w:t>
      </w:r>
      <w:r w:rsidR="003F6CB5">
        <w:rPr>
          <w:rFonts w:ascii="Times New Roman" w:hAnsi="Times New Roman" w:cs="Times New Roman"/>
        </w:rPr>
        <w:t xml:space="preserve">Among days with events, mean temperature was X, and ranged between X and Y. </w:t>
      </w:r>
      <w:r w:rsidR="00593C03">
        <w:rPr>
          <w:rFonts w:ascii="Times New Roman" w:hAnsi="Times New Roman" w:cs="Times New Roman"/>
        </w:rPr>
        <w:t xml:space="preserve">Most events (%) targeted plastic puzzles (X% in EINP). </w:t>
      </w:r>
    </w:p>
    <w:p w14:paraId="23590F8A" w14:textId="51C3FAD2" w:rsidR="00593C03" w:rsidRDefault="00511CFA" w:rsidP="00B069D6">
      <w:pPr>
        <w:rPr>
          <w:rFonts w:ascii="Times New Roman" w:hAnsi="Times New Roman" w:cs="Times New Roman"/>
        </w:rPr>
      </w:pPr>
      <w:r>
        <w:rPr>
          <w:rFonts w:ascii="Times New Roman" w:hAnsi="Times New Roman" w:cs="Times New Roman"/>
        </w:rPr>
        <w:t>Site Scale</w:t>
      </w:r>
    </w:p>
    <w:p w14:paraId="1A93D6B6" w14:textId="6BED4557" w:rsidR="009B366F" w:rsidRDefault="00E81828" w:rsidP="00B069D6">
      <w:pPr>
        <w:rPr>
          <w:rFonts w:ascii="Times New Roman" w:hAnsi="Times New Roman" w:cs="Times New Roman"/>
        </w:rPr>
      </w:pPr>
      <w:r>
        <w:rPr>
          <w:rFonts w:ascii="Times New Roman" w:hAnsi="Times New Roman" w:cs="Times New Roman"/>
        </w:rPr>
        <w:t xml:space="preserve">At the site scale, urbanization </w:t>
      </w:r>
      <w:r w:rsidR="00CE323F">
        <w:rPr>
          <w:rFonts w:ascii="Times New Roman" w:hAnsi="Times New Roman" w:cs="Times New Roman"/>
        </w:rPr>
        <w:t>clearly influenced</w:t>
      </w:r>
      <w:r>
        <w:rPr>
          <w:rFonts w:ascii="Times New Roman" w:hAnsi="Times New Roman" w:cs="Times New Roman"/>
        </w:rPr>
        <w:t xml:space="preserve"> problem solving and related behaviours</w:t>
      </w:r>
      <w:r w:rsidR="0003094D">
        <w:rPr>
          <w:rFonts w:ascii="Times New Roman" w:hAnsi="Times New Roman" w:cs="Times New Roman"/>
        </w:rPr>
        <w:t>, particularly when comparing sites in the city with sites in EINP</w:t>
      </w:r>
      <w:r>
        <w:rPr>
          <w:rFonts w:ascii="Times New Roman" w:hAnsi="Times New Roman" w:cs="Times New Roman"/>
        </w:rPr>
        <w:t xml:space="preserve">. </w:t>
      </w:r>
      <w:r w:rsidR="00655E1B">
        <w:rPr>
          <w:rFonts w:ascii="Times New Roman" w:hAnsi="Times New Roman" w:cs="Times New Roman"/>
        </w:rPr>
        <w:t xml:space="preserve">Among city sites, the number of events featuring investigation </w:t>
      </w:r>
      <w:r w:rsidR="00863CE3">
        <w:rPr>
          <w:rFonts w:ascii="Times New Roman" w:hAnsi="Times New Roman" w:cs="Times New Roman"/>
        </w:rPr>
        <w:t xml:space="preserve">was 2.5 times greater than in EINP. Similarly, the frequency of events featuring contact was 3.1 times higher. </w:t>
      </w:r>
      <w:r w:rsidR="0013386A">
        <w:rPr>
          <w:rFonts w:ascii="Times New Roman" w:hAnsi="Times New Roman" w:cs="Times New Roman"/>
        </w:rPr>
        <w:t>Coyotes fled using an escape gait</w:t>
      </w:r>
      <w:r w:rsidR="00BC1031">
        <w:rPr>
          <w:rFonts w:ascii="Times New Roman" w:hAnsi="Times New Roman" w:cs="Times New Roman"/>
        </w:rPr>
        <w:t xml:space="preserve"> more frequently </w:t>
      </w:r>
      <w:r w:rsidR="009A7458">
        <w:rPr>
          <w:rFonts w:ascii="Times New Roman" w:hAnsi="Times New Roman" w:cs="Times New Roman"/>
        </w:rPr>
        <w:t>in EINP compared to the city (RR = 0.263). Finally, all XX solves occurred at city sites</w:t>
      </w:r>
      <w:r w:rsidR="007C1D4D">
        <w:rPr>
          <w:rFonts w:ascii="Times New Roman" w:hAnsi="Times New Roman" w:cs="Times New Roman"/>
        </w:rPr>
        <w:t xml:space="preserve">. Each of these models improved model performance relative to the null model. Within the city, </w:t>
      </w:r>
      <w:r w:rsidR="004B66B8">
        <w:rPr>
          <w:rFonts w:ascii="Times New Roman" w:hAnsi="Times New Roman" w:cs="Times New Roman"/>
        </w:rPr>
        <w:t>urbanization influenced behaviour in similar ways</w:t>
      </w:r>
      <w:r w:rsidR="007C1D4D">
        <w:rPr>
          <w:rFonts w:ascii="Times New Roman" w:hAnsi="Times New Roman" w:cs="Times New Roman"/>
        </w:rPr>
        <w:t>, but</w:t>
      </w:r>
      <w:r w:rsidR="004B66B8">
        <w:rPr>
          <w:rFonts w:ascii="Times New Roman" w:hAnsi="Times New Roman" w:cs="Times New Roman"/>
        </w:rPr>
        <w:t xml:space="preserve"> with smaller effect sizes, and</w:t>
      </w:r>
      <w:r w:rsidR="007C1D4D">
        <w:rPr>
          <w:rFonts w:ascii="Times New Roman" w:hAnsi="Times New Roman" w:cs="Times New Roman"/>
        </w:rPr>
        <w:t xml:space="preserve"> models did not perform significantly better than the null. </w:t>
      </w:r>
      <w:r w:rsidR="004B66B8">
        <w:rPr>
          <w:rFonts w:ascii="Times New Roman" w:hAnsi="Times New Roman" w:cs="Times New Roman"/>
        </w:rPr>
        <w:t xml:space="preserve">Specifically, </w:t>
      </w:r>
      <w:r w:rsidR="00D30CC5">
        <w:rPr>
          <w:rFonts w:ascii="Times New Roman" w:hAnsi="Times New Roman" w:cs="Times New Roman"/>
        </w:rPr>
        <w:t xml:space="preserve">sites with higher urbanization scores featured </w:t>
      </w:r>
      <w:r w:rsidR="009138C4">
        <w:rPr>
          <w:rFonts w:ascii="Times New Roman" w:hAnsi="Times New Roman" w:cs="Times New Roman"/>
        </w:rPr>
        <w:t xml:space="preserve">more events featuring investigation, contact, and solves. Unlike the city vs. park analysis, within the city, greater urbanization was associated with greater rates of </w:t>
      </w:r>
      <w:r w:rsidR="00430DFF">
        <w:rPr>
          <w:rFonts w:ascii="Times New Roman" w:hAnsi="Times New Roman" w:cs="Times New Roman"/>
        </w:rPr>
        <w:t xml:space="preserve">flight using an escape gait. </w:t>
      </w:r>
    </w:p>
    <w:p w14:paraId="44953763" w14:textId="77777777" w:rsidR="00430DFF" w:rsidRDefault="00430DFF" w:rsidP="00430DFF">
      <w:pPr>
        <w:rPr>
          <w:rFonts w:ascii="Times New Roman" w:hAnsi="Times New Roman" w:cs="Times New Roman"/>
        </w:rPr>
      </w:pPr>
      <w:r>
        <w:rPr>
          <w:rFonts w:ascii="Times New Roman" w:hAnsi="Times New Roman" w:cs="Times New Roman"/>
        </w:rPr>
        <w:t>Event Scale</w:t>
      </w:r>
    </w:p>
    <w:p w14:paraId="53CABC88" w14:textId="51A45923" w:rsidR="00625CB9" w:rsidRDefault="00625CB9" w:rsidP="00F92875">
      <w:pPr>
        <w:rPr>
          <w:rFonts w:ascii="Times New Roman" w:hAnsi="Times New Roman" w:cs="Times New Roman"/>
        </w:rPr>
      </w:pPr>
      <w:r>
        <w:rPr>
          <w:rFonts w:ascii="Times New Roman" w:hAnsi="Times New Roman" w:cs="Times New Roman"/>
        </w:rPr>
        <w:t xml:space="preserve">At the event scale, univariate models that </w:t>
      </w:r>
      <w:r w:rsidR="00AB6555">
        <w:rPr>
          <w:rFonts w:ascii="Times New Roman" w:hAnsi="Times New Roman" w:cs="Times New Roman"/>
        </w:rPr>
        <w:t xml:space="preserve">tested the effects of </w:t>
      </w:r>
      <w:r w:rsidR="004930BE">
        <w:rPr>
          <w:rFonts w:ascii="Times New Roman" w:hAnsi="Times New Roman" w:cs="Times New Roman"/>
        </w:rPr>
        <w:t>urbanization</w:t>
      </w:r>
      <w:r>
        <w:rPr>
          <w:rFonts w:ascii="Times New Roman" w:hAnsi="Times New Roman" w:cs="Times New Roman"/>
        </w:rPr>
        <w:t xml:space="preserve"> </w:t>
      </w:r>
      <w:r w:rsidR="009A2E2E">
        <w:rPr>
          <w:rFonts w:ascii="Times New Roman" w:hAnsi="Times New Roman" w:cs="Times New Roman"/>
        </w:rPr>
        <w:t xml:space="preserve">revealed patterns </w:t>
      </w:r>
      <w:proofErr w:type="gramStart"/>
      <w:r w:rsidR="009A2E2E">
        <w:rPr>
          <w:rFonts w:ascii="Times New Roman" w:hAnsi="Times New Roman" w:cs="Times New Roman"/>
        </w:rPr>
        <w:t>similar to</w:t>
      </w:r>
      <w:proofErr w:type="gramEnd"/>
      <w:r w:rsidR="009A2E2E">
        <w:rPr>
          <w:rFonts w:ascii="Times New Roman" w:hAnsi="Times New Roman" w:cs="Times New Roman"/>
        </w:rPr>
        <w:t xml:space="preserve"> those determined at the site scale</w:t>
      </w:r>
      <w:r w:rsidR="004930BE">
        <w:rPr>
          <w:rFonts w:ascii="Times New Roman" w:hAnsi="Times New Roman" w:cs="Times New Roman"/>
        </w:rPr>
        <w:t>, though the effect was generally weaker. Between the city and EINP, city sites</w:t>
      </w:r>
      <w:r w:rsidR="00AD5681">
        <w:rPr>
          <w:rFonts w:ascii="Times New Roman" w:hAnsi="Times New Roman" w:cs="Times New Roman"/>
        </w:rPr>
        <w:t xml:space="preserve"> were </w:t>
      </w:r>
      <w:proofErr w:type="spellStart"/>
      <w:r w:rsidR="00680485">
        <w:rPr>
          <w:rFonts w:ascii="Times New Roman" w:hAnsi="Times New Roman" w:cs="Times New Roman"/>
        </w:rPr>
        <w:t>Xx</w:t>
      </w:r>
      <w:proofErr w:type="spellEnd"/>
      <w:r w:rsidR="00680485">
        <w:rPr>
          <w:rFonts w:ascii="Times New Roman" w:hAnsi="Times New Roman" w:cs="Times New Roman"/>
        </w:rPr>
        <w:t xml:space="preserve"> more likely to feature events with investigation, and investigation was 9.4% longer (). Similarly, contact </w:t>
      </w:r>
      <w:r w:rsidR="00F55058">
        <w:rPr>
          <w:rFonts w:ascii="Times New Roman" w:hAnsi="Times New Roman" w:cs="Times New Roman"/>
        </w:rPr>
        <w:t xml:space="preserve">events were </w:t>
      </w:r>
      <w:proofErr w:type="spellStart"/>
      <w:r w:rsidR="00F55058">
        <w:rPr>
          <w:rFonts w:ascii="Times New Roman" w:hAnsi="Times New Roman" w:cs="Times New Roman"/>
        </w:rPr>
        <w:t>Xx</w:t>
      </w:r>
      <w:proofErr w:type="spellEnd"/>
      <w:r w:rsidR="00F55058">
        <w:rPr>
          <w:rFonts w:ascii="Times New Roman" w:hAnsi="Times New Roman" w:cs="Times New Roman"/>
        </w:rPr>
        <w:t xml:space="preserve"> more likely and contact duration was 25% longer. </w:t>
      </w:r>
      <w:r w:rsidR="00BA455B">
        <w:rPr>
          <w:rFonts w:ascii="Times New Roman" w:hAnsi="Times New Roman" w:cs="Times New Roman"/>
        </w:rPr>
        <w:t xml:space="preserve">The number of behaviours exhibited during contact events was 7.6% higher in the city. </w:t>
      </w:r>
      <w:r w:rsidR="00217EFA">
        <w:rPr>
          <w:rFonts w:ascii="Times New Roman" w:hAnsi="Times New Roman" w:cs="Times New Roman"/>
        </w:rPr>
        <w:t xml:space="preserve">Escape gaits were 0.181 times more likely in </w:t>
      </w:r>
      <w:proofErr w:type="gramStart"/>
      <w:r w:rsidR="00217EFA">
        <w:rPr>
          <w:rFonts w:ascii="Times New Roman" w:hAnsi="Times New Roman" w:cs="Times New Roman"/>
        </w:rPr>
        <w:t>EINP, and</w:t>
      </w:r>
      <w:proofErr w:type="gramEnd"/>
      <w:r w:rsidR="00217EFA">
        <w:rPr>
          <w:rFonts w:ascii="Times New Roman" w:hAnsi="Times New Roman" w:cs="Times New Roman"/>
        </w:rPr>
        <w:t xml:space="preserve"> solves occurred exclusively during events in the city. </w:t>
      </w:r>
      <w:r w:rsidR="00BA455B">
        <w:rPr>
          <w:rFonts w:ascii="Times New Roman" w:hAnsi="Times New Roman" w:cs="Times New Roman"/>
        </w:rPr>
        <w:t xml:space="preserve">All models except the behavioural complexity model performed better than the null. </w:t>
      </w:r>
      <w:r w:rsidR="001D4B8F">
        <w:rPr>
          <w:rFonts w:ascii="Times New Roman" w:hAnsi="Times New Roman" w:cs="Times New Roman"/>
        </w:rPr>
        <w:t xml:space="preserve">Marginal and conditional R2 values were similar (within </w:t>
      </w:r>
      <w:r w:rsidR="00DB23BD">
        <w:rPr>
          <w:rFonts w:ascii="Times New Roman" w:hAnsi="Times New Roman" w:cs="Times New Roman"/>
        </w:rPr>
        <w:t xml:space="preserve">5% of each other), suggesting that fixed effects (i.e., urbanization) </w:t>
      </w:r>
      <w:proofErr w:type="gramStart"/>
      <w:r w:rsidR="00DB23BD">
        <w:rPr>
          <w:rFonts w:ascii="Times New Roman" w:hAnsi="Times New Roman" w:cs="Times New Roman"/>
        </w:rPr>
        <w:t>was</w:t>
      </w:r>
      <w:proofErr w:type="gramEnd"/>
      <w:r w:rsidR="00DB23BD">
        <w:rPr>
          <w:rFonts w:ascii="Times New Roman" w:hAnsi="Times New Roman" w:cs="Times New Roman"/>
        </w:rPr>
        <w:t xml:space="preserve"> explanatory. </w:t>
      </w:r>
      <w:r w:rsidR="00065184">
        <w:rPr>
          <w:rFonts w:ascii="Times New Roman" w:hAnsi="Times New Roman" w:cs="Times New Roman"/>
        </w:rPr>
        <w:t xml:space="preserve">For investigation duration, contact curation, behavioural complexity, and solves, urbanization score </w:t>
      </w:r>
      <w:r w:rsidR="005672DD">
        <w:rPr>
          <w:rFonts w:ascii="Times New Roman" w:hAnsi="Times New Roman" w:cs="Times New Roman"/>
        </w:rPr>
        <w:t xml:space="preserve">had the same direction of effect, but </w:t>
      </w:r>
      <w:r w:rsidR="00997AD9">
        <w:rPr>
          <w:rFonts w:ascii="Times New Roman" w:hAnsi="Times New Roman" w:cs="Times New Roman"/>
        </w:rPr>
        <w:t xml:space="preserve">performed </w:t>
      </w:r>
      <w:proofErr w:type="gramStart"/>
      <w:r w:rsidR="00997AD9">
        <w:rPr>
          <w:rFonts w:ascii="Times New Roman" w:hAnsi="Times New Roman" w:cs="Times New Roman"/>
        </w:rPr>
        <w:t>more weakly</w:t>
      </w:r>
      <w:proofErr w:type="gramEnd"/>
      <w:r w:rsidR="00997AD9">
        <w:rPr>
          <w:rFonts w:ascii="Times New Roman" w:hAnsi="Times New Roman" w:cs="Times New Roman"/>
        </w:rPr>
        <w:t xml:space="preserve"> than </w:t>
      </w:r>
      <w:r w:rsidR="000206BE">
        <w:rPr>
          <w:rFonts w:ascii="Times New Roman" w:hAnsi="Times New Roman" w:cs="Times New Roman"/>
        </w:rPr>
        <w:t xml:space="preserve">the analogous city vs. EINP model. For escape gaits, the direction of the effect was opposite. None of these models performed significantly better than the null. </w:t>
      </w:r>
      <w:r w:rsidR="003E0E05">
        <w:rPr>
          <w:rFonts w:ascii="Times New Roman" w:hAnsi="Times New Roman" w:cs="Times New Roman"/>
        </w:rPr>
        <w:t xml:space="preserve">The solves model explained 29.1% of the variation in the data, </w:t>
      </w:r>
      <w:r w:rsidR="003E0E05">
        <w:rPr>
          <w:rFonts w:ascii="Times New Roman" w:hAnsi="Times New Roman" w:cs="Times New Roman"/>
        </w:rPr>
        <w:lastRenderedPageBreak/>
        <w:t xml:space="preserve">but the marginal was 0, suggesting the relative importance of site ID. </w:t>
      </w:r>
      <w:r w:rsidR="00F92875">
        <w:rPr>
          <w:rFonts w:ascii="Times New Roman" w:hAnsi="Times New Roman" w:cs="Times New Roman"/>
        </w:rPr>
        <w:t xml:space="preserve">Similar thing for escape gait, but much lower magnitude. </w:t>
      </w:r>
    </w:p>
    <w:p w14:paraId="75E43F30" w14:textId="0ED8947B" w:rsidR="00F92875" w:rsidRDefault="00F92875" w:rsidP="00F92875">
      <w:pPr>
        <w:rPr>
          <w:rFonts w:ascii="Times New Roman" w:hAnsi="Times New Roman" w:cs="Times New Roman"/>
        </w:rPr>
      </w:pPr>
      <w:r>
        <w:rPr>
          <w:rFonts w:ascii="Times New Roman" w:hAnsi="Times New Roman" w:cs="Times New Roman"/>
        </w:rPr>
        <w:t xml:space="preserve">Univariate models exploring the influence of intrinsic and extrinsic factors at the scale of the event suggested that such factors rarely </w:t>
      </w:r>
      <w:r w:rsidR="00563D25">
        <w:rPr>
          <w:rFonts w:ascii="Times New Roman" w:hAnsi="Times New Roman" w:cs="Times New Roman"/>
        </w:rPr>
        <w:t xml:space="preserve">influenced XXXXX. </w:t>
      </w:r>
    </w:p>
    <w:p w14:paraId="18F1FE3C" w14:textId="2B7A97C6" w:rsidR="00511CFA" w:rsidRPr="00430DFF" w:rsidRDefault="00511CFA" w:rsidP="00430DFF">
      <w:pPr>
        <w:pStyle w:val="ListParagraph"/>
        <w:numPr>
          <w:ilvl w:val="0"/>
          <w:numId w:val="8"/>
        </w:numPr>
        <w:rPr>
          <w:rFonts w:ascii="Times New Roman" w:hAnsi="Times New Roman" w:cs="Times New Roman"/>
        </w:rPr>
      </w:pPr>
      <w:r w:rsidRPr="00430DFF">
        <w:rPr>
          <w:rFonts w:ascii="Times New Roman" w:hAnsi="Times New Roman" w:cs="Times New Roman"/>
        </w:rPr>
        <w:t>Urbanization univariates</w:t>
      </w:r>
    </w:p>
    <w:p w14:paraId="43D8CBC9" w14:textId="2DA54F62" w:rsidR="00511CFA" w:rsidRDefault="00511CFA" w:rsidP="00511CFA">
      <w:pPr>
        <w:pStyle w:val="ListParagraph"/>
        <w:numPr>
          <w:ilvl w:val="0"/>
          <w:numId w:val="8"/>
        </w:numPr>
        <w:rPr>
          <w:rFonts w:ascii="Times New Roman" w:hAnsi="Times New Roman" w:cs="Times New Roman"/>
        </w:rPr>
      </w:pPr>
      <w:r>
        <w:rPr>
          <w:rFonts w:ascii="Times New Roman" w:hAnsi="Times New Roman" w:cs="Times New Roman"/>
        </w:rPr>
        <w:t>Intrinsic and extrinsic univariates</w:t>
      </w:r>
    </w:p>
    <w:p w14:paraId="5CDD74DE" w14:textId="2D57E717" w:rsidR="00511CFA" w:rsidRPr="00511CFA" w:rsidRDefault="00511CFA" w:rsidP="00511CFA">
      <w:pPr>
        <w:pStyle w:val="ListParagraph"/>
        <w:numPr>
          <w:ilvl w:val="0"/>
          <w:numId w:val="8"/>
        </w:numPr>
        <w:rPr>
          <w:rFonts w:ascii="Times New Roman" w:hAnsi="Times New Roman" w:cs="Times New Roman"/>
        </w:rPr>
      </w:pPr>
      <w:r>
        <w:rPr>
          <w:rFonts w:ascii="Times New Roman" w:hAnsi="Times New Roman" w:cs="Times New Roman"/>
        </w:rPr>
        <w:t>Final models</w:t>
      </w:r>
    </w:p>
    <w:p w14:paraId="01ACB2C0" w14:textId="77572A31" w:rsidR="00C157C7" w:rsidRDefault="00C157C7" w:rsidP="00B069D6">
      <w:pPr>
        <w:rPr>
          <w:rFonts w:ascii="Times New Roman" w:hAnsi="Times New Roman" w:cs="Times New Roman"/>
          <w:b/>
          <w:bCs/>
        </w:rPr>
      </w:pPr>
      <w:r>
        <w:rPr>
          <w:rFonts w:ascii="Times New Roman" w:hAnsi="Times New Roman" w:cs="Times New Roman"/>
          <w:b/>
          <w:bCs/>
        </w:rPr>
        <w:t>Discussion</w:t>
      </w:r>
    </w:p>
    <w:p w14:paraId="5940B221" w14:textId="66E107F9" w:rsidR="00C157C7" w:rsidRDefault="00C157C7" w:rsidP="00C157C7">
      <w:pPr>
        <w:pStyle w:val="ListParagraph"/>
        <w:numPr>
          <w:ilvl w:val="0"/>
          <w:numId w:val="5"/>
        </w:numPr>
        <w:rPr>
          <w:rFonts w:ascii="Times New Roman" w:hAnsi="Times New Roman" w:cs="Times New Roman"/>
        </w:rPr>
      </w:pPr>
      <w:r>
        <w:rPr>
          <w:rFonts w:ascii="Times New Roman" w:hAnsi="Times New Roman" w:cs="Times New Roman"/>
        </w:rPr>
        <w:t>Summary paragraph</w:t>
      </w:r>
    </w:p>
    <w:p w14:paraId="00C04051" w14:textId="3DED6B30" w:rsidR="00C157C7" w:rsidRDefault="00C157C7" w:rsidP="00C157C7">
      <w:pPr>
        <w:pStyle w:val="ListParagraph"/>
        <w:numPr>
          <w:ilvl w:val="0"/>
          <w:numId w:val="5"/>
        </w:numPr>
        <w:rPr>
          <w:rFonts w:ascii="Times New Roman" w:hAnsi="Times New Roman" w:cs="Times New Roman"/>
        </w:rPr>
      </w:pPr>
      <w:r>
        <w:rPr>
          <w:rFonts w:ascii="Times New Roman" w:hAnsi="Times New Roman" w:cs="Times New Roman"/>
        </w:rPr>
        <w:t xml:space="preserve">We found pretty clear evidence that </w:t>
      </w:r>
      <w:proofErr w:type="gramStart"/>
      <w:r>
        <w:rPr>
          <w:rFonts w:ascii="Times New Roman" w:hAnsi="Times New Roman" w:cs="Times New Roman"/>
        </w:rPr>
        <w:t>all of</w:t>
      </w:r>
      <w:proofErr w:type="gramEnd"/>
      <w:r>
        <w:rPr>
          <w:rFonts w:ascii="Times New Roman" w:hAnsi="Times New Roman" w:cs="Times New Roman"/>
        </w:rPr>
        <w:t xml:space="preserve"> the things were more in the urban environment. Link to existing literature and hypotheses going in</w:t>
      </w:r>
    </w:p>
    <w:p w14:paraId="4251F2C4" w14:textId="10A7BE98" w:rsidR="004E6FE3" w:rsidRDefault="004E6FE3" w:rsidP="00C157C7">
      <w:pPr>
        <w:pStyle w:val="ListParagraph"/>
        <w:numPr>
          <w:ilvl w:val="0"/>
          <w:numId w:val="5"/>
        </w:numPr>
        <w:rPr>
          <w:rFonts w:ascii="Times New Roman" w:hAnsi="Times New Roman" w:cs="Times New Roman"/>
        </w:rPr>
      </w:pPr>
      <w:r>
        <w:rPr>
          <w:rFonts w:ascii="Times New Roman" w:hAnsi="Times New Roman" w:cs="Times New Roman"/>
        </w:rPr>
        <w:t>Address variability (i.e., city heterogeneity)</w:t>
      </w:r>
    </w:p>
    <w:p w14:paraId="2458BAC6" w14:textId="07E37404" w:rsidR="00C157C7" w:rsidRDefault="00C157C7" w:rsidP="00C157C7">
      <w:pPr>
        <w:pStyle w:val="ListParagraph"/>
        <w:numPr>
          <w:ilvl w:val="0"/>
          <w:numId w:val="5"/>
        </w:numPr>
        <w:rPr>
          <w:rFonts w:ascii="Times New Roman" w:hAnsi="Times New Roman" w:cs="Times New Roman"/>
        </w:rPr>
      </w:pPr>
      <w:r>
        <w:rPr>
          <w:rFonts w:ascii="Times New Roman" w:hAnsi="Times New Roman" w:cs="Times New Roman"/>
        </w:rPr>
        <w:t xml:space="preserve">Geek out a bit on intrinsic and extrinsic factors. Probably two </w:t>
      </w:r>
      <w:r w:rsidR="00852104">
        <w:rPr>
          <w:rFonts w:ascii="Times New Roman" w:hAnsi="Times New Roman" w:cs="Times New Roman"/>
        </w:rPr>
        <w:t>paragraphs.</w:t>
      </w:r>
    </w:p>
    <w:p w14:paraId="137001A9" w14:textId="1606E0D5" w:rsidR="00852104" w:rsidRDefault="00852104" w:rsidP="00C157C7">
      <w:pPr>
        <w:pStyle w:val="ListParagraph"/>
        <w:numPr>
          <w:ilvl w:val="0"/>
          <w:numId w:val="5"/>
        </w:numPr>
        <w:rPr>
          <w:rFonts w:ascii="Times New Roman" w:hAnsi="Times New Roman" w:cs="Times New Roman"/>
        </w:rPr>
      </w:pPr>
      <w:r>
        <w:rPr>
          <w:rFonts w:ascii="Times New Roman" w:hAnsi="Times New Roman" w:cs="Times New Roman"/>
        </w:rPr>
        <w:t>Start to flesh out and expand to conservation and coexistence challenges</w:t>
      </w:r>
    </w:p>
    <w:p w14:paraId="19ADFCF2" w14:textId="6EEF104A" w:rsidR="00852104" w:rsidRDefault="00852104" w:rsidP="00C157C7">
      <w:pPr>
        <w:pStyle w:val="ListParagraph"/>
        <w:numPr>
          <w:ilvl w:val="0"/>
          <w:numId w:val="5"/>
        </w:numPr>
        <w:rPr>
          <w:rFonts w:ascii="Times New Roman" w:hAnsi="Times New Roman" w:cs="Times New Roman"/>
        </w:rPr>
      </w:pPr>
      <w:r>
        <w:rPr>
          <w:rFonts w:ascii="Times New Roman" w:hAnsi="Times New Roman" w:cs="Times New Roman"/>
        </w:rPr>
        <w:t xml:space="preserve">Acknowledge potential importance of individual ID and </w:t>
      </w:r>
      <w:r w:rsidR="004E6FE3">
        <w:rPr>
          <w:rFonts w:ascii="Times New Roman" w:hAnsi="Times New Roman" w:cs="Times New Roman"/>
        </w:rPr>
        <w:t xml:space="preserve">our inability to disentangle </w:t>
      </w:r>
      <w:r w:rsidR="00177137">
        <w:rPr>
          <w:rFonts w:ascii="Times New Roman" w:hAnsi="Times New Roman" w:cs="Times New Roman"/>
        </w:rPr>
        <w:t>boldness and problem solving</w:t>
      </w:r>
    </w:p>
    <w:p w14:paraId="0E061105" w14:textId="6AA94D03" w:rsidR="00177137" w:rsidRDefault="00177137" w:rsidP="00C157C7">
      <w:pPr>
        <w:pStyle w:val="ListParagraph"/>
        <w:numPr>
          <w:ilvl w:val="0"/>
          <w:numId w:val="5"/>
        </w:numPr>
        <w:rPr>
          <w:rFonts w:ascii="Times New Roman" w:hAnsi="Times New Roman" w:cs="Times New Roman"/>
        </w:rPr>
      </w:pPr>
      <w:r>
        <w:rPr>
          <w:rFonts w:ascii="Times New Roman" w:hAnsi="Times New Roman" w:cs="Times New Roman"/>
        </w:rPr>
        <w:t>Wrap up</w:t>
      </w:r>
    </w:p>
    <w:p w14:paraId="4CD4FDBB" w14:textId="77777777" w:rsidR="00D85BFB" w:rsidRDefault="00D85BFB" w:rsidP="00D85BFB">
      <w:pPr>
        <w:rPr>
          <w:rFonts w:ascii="Times New Roman" w:hAnsi="Times New Roman" w:cs="Times New Roman"/>
        </w:rPr>
      </w:pPr>
    </w:p>
    <w:p w14:paraId="09F2EE6F" w14:textId="77777777" w:rsidR="00722571" w:rsidRDefault="00722571">
      <w:pPr>
        <w:rPr>
          <w:rFonts w:ascii="Times New Roman" w:hAnsi="Times New Roman" w:cs="Times New Roman"/>
        </w:rPr>
      </w:pPr>
      <w:r>
        <w:rPr>
          <w:rFonts w:ascii="Times New Roman" w:hAnsi="Times New Roman" w:cs="Times New Roman"/>
        </w:rPr>
        <w:t>What I think I want to include for results:</w:t>
      </w:r>
    </w:p>
    <w:p w14:paraId="2046E46B" w14:textId="526F54D8" w:rsidR="00722571" w:rsidRPr="00C641F0" w:rsidRDefault="00722571" w:rsidP="00722571">
      <w:pPr>
        <w:pStyle w:val="ListParagraph"/>
        <w:numPr>
          <w:ilvl w:val="0"/>
          <w:numId w:val="7"/>
        </w:numPr>
        <w:rPr>
          <w:rFonts w:ascii="Times New Roman" w:hAnsi="Times New Roman" w:cs="Times New Roman"/>
        </w:rPr>
      </w:pPr>
      <w:r w:rsidRPr="00C641F0">
        <w:rPr>
          <w:rFonts w:ascii="Times New Roman" w:hAnsi="Times New Roman" w:cs="Times New Roman"/>
        </w:rPr>
        <w:t>Site level analysis: figure and table. Simple. Easy.</w:t>
      </w:r>
    </w:p>
    <w:p w14:paraId="6014A23C" w14:textId="338A7064" w:rsidR="00722571" w:rsidRPr="00693B49" w:rsidRDefault="00722571" w:rsidP="00722571">
      <w:pPr>
        <w:pStyle w:val="ListParagraph"/>
        <w:numPr>
          <w:ilvl w:val="0"/>
          <w:numId w:val="7"/>
        </w:numPr>
        <w:rPr>
          <w:rFonts w:ascii="Times New Roman" w:hAnsi="Times New Roman" w:cs="Times New Roman"/>
        </w:rPr>
      </w:pPr>
      <w:r w:rsidRPr="00693B49">
        <w:rPr>
          <w:rFonts w:ascii="Times New Roman" w:hAnsi="Times New Roman" w:cs="Times New Roman"/>
        </w:rPr>
        <w:t>Event level analysis. Figure and table for urbanization ONLY models</w:t>
      </w:r>
    </w:p>
    <w:p w14:paraId="3B69A040" w14:textId="77777777" w:rsidR="003D33A0" w:rsidRDefault="00722571" w:rsidP="00722571">
      <w:pPr>
        <w:pStyle w:val="ListParagraph"/>
        <w:numPr>
          <w:ilvl w:val="0"/>
          <w:numId w:val="7"/>
        </w:numPr>
        <w:rPr>
          <w:rFonts w:ascii="Times New Roman" w:hAnsi="Times New Roman" w:cs="Times New Roman"/>
          <w:b/>
          <w:bCs/>
        </w:rPr>
      </w:pPr>
      <w:r w:rsidRPr="00693B49">
        <w:rPr>
          <w:rFonts w:ascii="Times New Roman" w:hAnsi="Times New Roman" w:cs="Times New Roman"/>
        </w:rPr>
        <w:t>Event level analysis. Report all univariate extrinsic/ intrinsic factors in SI.</w:t>
      </w:r>
      <w:r w:rsidRPr="00C641F0">
        <w:rPr>
          <w:rFonts w:ascii="Times New Roman" w:hAnsi="Times New Roman" w:cs="Times New Roman"/>
          <w:b/>
          <w:bCs/>
        </w:rPr>
        <w:t xml:space="preserve"> </w:t>
      </w:r>
    </w:p>
    <w:p w14:paraId="2EE1F81C" w14:textId="3F870F7A" w:rsidR="00722571" w:rsidRPr="00875C32" w:rsidRDefault="006B5C3E" w:rsidP="00722571">
      <w:pPr>
        <w:pStyle w:val="ListParagraph"/>
        <w:numPr>
          <w:ilvl w:val="0"/>
          <w:numId w:val="7"/>
        </w:numPr>
        <w:rPr>
          <w:rFonts w:ascii="Times New Roman" w:hAnsi="Times New Roman" w:cs="Times New Roman"/>
        </w:rPr>
      </w:pPr>
      <w:r w:rsidRPr="00875C32">
        <w:rPr>
          <w:rFonts w:ascii="Times New Roman" w:hAnsi="Times New Roman" w:cs="Times New Roman"/>
        </w:rPr>
        <w:t>For each outcome variable, extract most powerful intrinsic and extrinsic factors and build a model with those.</w:t>
      </w:r>
      <w:r w:rsidR="006C3626" w:rsidRPr="00875C32">
        <w:rPr>
          <w:rFonts w:ascii="Times New Roman" w:hAnsi="Times New Roman" w:cs="Times New Roman"/>
        </w:rPr>
        <w:t xml:space="preserve"> These model results should be reported in the results as a table… POSSIBLY as a figure. I don’t know. But if a figure, a coefficient plot, not a million marginal effects</w:t>
      </w:r>
    </w:p>
    <w:p w14:paraId="5A9E943F" w14:textId="3002B532" w:rsidR="006C3626" w:rsidRPr="006F1EC7" w:rsidRDefault="006C3626" w:rsidP="00722571">
      <w:pPr>
        <w:pStyle w:val="ListParagraph"/>
        <w:numPr>
          <w:ilvl w:val="0"/>
          <w:numId w:val="7"/>
        </w:numPr>
        <w:rPr>
          <w:rFonts w:ascii="Times New Roman" w:hAnsi="Times New Roman" w:cs="Times New Roman"/>
        </w:rPr>
      </w:pPr>
      <w:r w:rsidRPr="006F1EC7">
        <w:rPr>
          <w:rFonts w:ascii="Times New Roman" w:hAnsi="Times New Roman" w:cs="Times New Roman"/>
        </w:rPr>
        <w:t>Finally, develop final models. These should be in the results text in both table and figure format</w:t>
      </w:r>
    </w:p>
    <w:p w14:paraId="3C4AF40D" w14:textId="1CD3F04C" w:rsidR="00875C32" w:rsidRPr="00722571" w:rsidRDefault="00826E03" w:rsidP="00722571">
      <w:pPr>
        <w:pStyle w:val="ListParagraph"/>
        <w:numPr>
          <w:ilvl w:val="0"/>
          <w:numId w:val="7"/>
        </w:numPr>
        <w:rPr>
          <w:rFonts w:ascii="Times New Roman" w:hAnsi="Times New Roman" w:cs="Times New Roman"/>
        </w:rPr>
      </w:pPr>
      <w:r>
        <w:rPr>
          <w:rFonts w:ascii="Times New Roman" w:hAnsi="Times New Roman" w:cs="Times New Roman"/>
          <w:b/>
          <w:bCs/>
        </w:rPr>
        <w:t>Make a figure with cute coyote pictures</w:t>
      </w:r>
    </w:p>
    <w:p w14:paraId="66798433" w14:textId="77777777" w:rsidR="00722571" w:rsidRDefault="00722571">
      <w:pPr>
        <w:rPr>
          <w:rFonts w:ascii="Times New Roman" w:hAnsi="Times New Roman" w:cs="Times New Roman"/>
        </w:rPr>
      </w:pPr>
    </w:p>
    <w:p w14:paraId="60D335E8" w14:textId="1A2B4B42" w:rsidR="00240763" w:rsidRPr="00722571" w:rsidRDefault="00240763" w:rsidP="00722571">
      <w:pPr>
        <w:pStyle w:val="ListParagraph"/>
        <w:numPr>
          <w:ilvl w:val="0"/>
          <w:numId w:val="6"/>
        </w:numPr>
        <w:rPr>
          <w:rFonts w:ascii="Times New Roman" w:hAnsi="Times New Roman" w:cs="Times New Roman"/>
        </w:rPr>
      </w:pPr>
      <w:r w:rsidRPr="00722571">
        <w:rPr>
          <w:rFonts w:ascii="Times New Roman" w:hAnsi="Times New Roman" w:cs="Times New Roman"/>
        </w:rPr>
        <w:br w:type="page"/>
      </w:r>
    </w:p>
    <w:p w14:paraId="31364B2E" w14:textId="07B7E1A7" w:rsidR="00A66F42" w:rsidRDefault="00A66F42">
      <w:pPr>
        <w:rPr>
          <w:rFonts w:ascii="Times New Roman" w:hAnsi="Times New Roman" w:cs="Times New Roman"/>
        </w:rPr>
      </w:pPr>
      <w:r>
        <w:rPr>
          <w:rFonts w:ascii="Times New Roman" w:hAnsi="Times New Roman" w:cs="Times New Roman"/>
        </w:rPr>
        <w:lastRenderedPageBreak/>
        <w:br w:type="page"/>
      </w:r>
    </w:p>
    <w:p w14:paraId="40D2A5C9" w14:textId="77777777" w:rsidR="00E43502" w:rsidRDefault="00E43502">
      <w:pPr>
        <w:rPr>
          <w:rFonts w:ascii="Times New Roman" w:hAnsi="Times New Roman" w:cs="Times New Roman"/>
        </w:rPr>
        <w:sectPr w:rsidR="00E43502">
          <w:pgSz w:w="12240" w:h="15840"/>
          <w:pgMar w:top="1440" w:right="1440" w:bottom="1440" w:left="1440" w:header="708" w:footer="708" w:gutter="0"/>
          <w:cols w:space="708"/>
          <w:docGrid w:linePitch="360"/>
        </w:sectPr>
      </w:pPr>
    </w:p>
    <w:p w14:paraId="4A3D26AB" w14:textId="0C8EE426" w:rsidR="00D85BFB" w:rsidRDefault="00EE0608" w:rsidP="00D85BFB">
      <w:pPr>
        <w:rPr>
          <w:rFonts w:ascii="Times New Roman" w:hAnsi="Times New Roman" w:cs="Times New Roman"/>
        </w:rPr>
      </w:pPr>
      <w:r>
        <w:rPr>
          <w:rFonts w:ascii="Times New Roman" w:hAnsi="Times New Roman" w:cs="Times New Roman"/>
        </w:rPr>
        <w:lastRenderedPageBreak/>
        <w:t xml:space="preserve">Table X. Model results for site models. </w:t>
      </w:r>
    </w:p>
    <w:tbl>
      <w:tblPr>
        <w:tblW w:w="116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3"/>
        <w:gridCol w:w="1182"/>
        <w:gridCol w:w="625"/>
        <w:gridCol w:w="711"/>
        <w:gridCol w:w="849"/>
        <w:gridCol w:w="850"/>
        <w:gridCol w:w="851"/>
        <w:gridCol w:w="850"/>
        <w:gridCol w:w="711"/>
        <w:gridCol w:w="848"/>
        <w:gridCol w:w="851"/>
        <w:gridCol w:w="836"/>
        <w:gridCol w:w="1432"/>
      </w:tblGrid>
      <w:tr w:rsidR="00ED70E4" w:rsidRPr="00F41B63" w14:paraId="5E95CDE3" w14:textId="1F79C179" w:rsidTr="00B27696">
        <w:trPr>
          <w:trHeight w:val="290"/>
        </w:trPr>
        <w:tc>
          <w:tcPr>
            <w:tcW w:w="1023" w:type="dxa"/>
            <w:vAlign w:val="bottom"/>
          </w:tcPr>
          <w:p w14:paraId="638AD283" w14:textId="54E45764" w:rsidR="00ED70E4"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Predictor</w:t>
            </w:r>
          </w:p>
        </w:tc>
        <w:tc>
          <w:tcPr>
            <w:tcW w:w="1182" w:type="dxa"/>
            <w:shd w:val="clear" w:color="auto" w:fill="auto"/>
            <w:noWrap/>
            <w:vAlign w:val="bottom"/>
            <w:hideMark/>
          </w:tcPr>
          <w:p w14:paraId="575654BD" w14:textId="27041AF4"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Response</w:t>
            </w:r>
          </w:p>
        </w:tc>
        <w:tc>
          <w:tcPr>
            <w:tcW w:w="625" w:type="dxa"/>
            <w:shd w:val="clear" w:color="auto" w:fill="auto"/>
            <w:noWrap/>
            <w:vAlign w:val="bottom"/>
          </w:tcPr>
          <w:p w14:paraId="25FDAB08" w14:textId="310EB08D"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w:t>
            </w:r>
          </w:p>
        </w:tc>
        <w:tc>
          <w:tcPr>
            <w:tcW w:w="711" w:type="dxa"/>
            <w:vAlign w:val="bottom"/>
          </w:tcPr>
          <w:p w14:paraId="53900FBE" w14:textId="09AA6C5A" w:rsidR="00ED70E4" w:rsidRPr="00586015"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AIC</w:t>
            </w:r>
          </w:p>
        </w:tc>
        <w:tc>
          <w:tcPr>
            <w:tcW w:w="849" w:type="dxa"/>
            <w:shd w:val="clear" w:color="auto" w:fill="auto"/>
            <w:noWrap/>
            <w:vAlign w:val="bottom"/>
            <w:hideMark/>
          </w:tcPr>
          <w:p w14:paraId="0F97199E" w14:textId="16A7341F"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sidRPr="00586015">
              <w:rPr>
                <w:rFonts w:ascii="Times New Roman" w:eastAsia="Times New Roman" w:hAnsi="Times New Roman" w:cs="Times New Roman"/>
                <w:color w:val="000000"/>
                <w:kern w:val="0"/>
                <w:sz w:val="22"/>
                <w:szCs w:val="22"/>
                <w:lang w:eastAsia="en-CA"/>
                <w14:ligatures w14:val="none"/>
              </w:rPr>
              <w:t>β</w:t>
            </w:r>
          </w:p>
        </w:tc>
        <w:tc>
          <w:tcPr>
            <w:tcW w:w="850" w:type="dxa"/>
            <w:shd w:val="clear" w:color="auto" w:fill="auto"/>
            <w:noWrap/>
            <w:vAlign w:val="bottom"/>
            <w:hideMark/>
          </w:tcPr>
          <w:p w14:paraId="32BE6F5B" w14:textId="384F3E71"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P</w:t>
            </w:r>
          </w:p>
        </w:tc>
        <w:tc>
          <w:tcPr>
            <w:tcW w:w="851" w:type="dxa"/>
            <w:shd w:val="clear" w:color="auto" w:fill="auto"/>
            <w:noWrap/>
            <w:vAlign w:val="bottom"/>
            <w:hideMark/>
          </w:tcPr>
          <w:p w14:paraId="4EC2CF4C" w14:textId="46BD6BFE"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Low CI</w:t>
            </w:r>
          </w:p>
        </w:tc>
        <w:tc>
          <w:tcPr>
            <w:tcW w:w="850" w:type="dxa"/>
            <w:shd w:val="clear" w:color="auto" w:fill="auto"/>
            <w:noWrap/>
            <w:vAlign w:val="bottom"/>
            <w:hideMark/>
          </w:tcPr>
          <w:p w14:paraId="22977D43" w14:textId="27A633C9"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proofErr w:type="spellStart"/>
            <w:r>
              <w:rPr>
                <w:rFonts w:ascii="Times New Roman" w:eastAsia="Times New Roman" w:hAnsi="Times New Roman" w:cs="Times New Roman"/>
                <w:color w:val="000000"/>
                <w:kern w:val="0"/>
                <w:sz w:val="22"/>
                <w:szCs w:val="22"/>
                <w:lang w:eastAsia="en-CA"/>
                <w14:ligatures w14:val="none"/>
              </w:rPr>
              <w:t>Upp</w:t>
            </w:r>
            <w:proofErr w:type="spellEnd"/>
            <w:r>
              <w:rPr>
                <w:rFonts w:ascii="Times New Roman" w:eastAsia="Times New Roman" w:hAnsi="Times New Roman" w:cs="Times New Roman"/>
                <w:color w:val="000000"/>
                <w:kern w:val="0"/>
                <w:sz w:val="22"/>
                <w:szCs w:val="22"/>
                <w:lang w:eastAsia="en-CA"/>
                <w14:ligatures w14:val="none"/>
              </w:rPr>
              <w:t xml:space="preserve"> CI</w:t>
            </w:r>
          </w:p>
        </w:tc>
        <w:tc>
          <w:tcPr>
            <w:tcW w:w="711" w:type="dxa"/>
            <w:shd w:val="clear" w:color="auto" w:fill="auto"/>
            <w:noWrap/>
            <w:vAlign w:val="bottom"/>
            <w:hideMark/>
          </w:tcPr>
          <w:p w14:paraId="28AD4756" w14:textId="194D39D6"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RR</w:t>
            </w:r>
          </w:p>
        </w:tc>
        <w:tc>
          <w:tcPr>
            <w:tcW w:w="848" w:type="dxa"/>
            <w:shd w:val="clear" w:color="auto" w:fill="auto"/>
            <w:noWrap/>
            <w:vAlign w:val="bottom"/>
            <w:hideMark/>
          </w:tcPr>
          <w:p w14:paraId="1A967979" w14:textId="1D3CD4F5"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Low CI</w:t>
            </w:r>
          </w:p>
        </w:tc>
        <w:tc>
          <w:tcPr>
            <w:tcW w:w="851" w:type="dxa"/>
            <w:shd w:val="clear" w:color="auto" w:fill="auto"/>
            <w:noWrap/>
            <w:vAlign w:val="bottom"/>
            <w:hideMark/>
          </w:tcPr>
          <w:p w14:paraId="19BED886" w14:textId="56EDBDFD"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proofErr w:type="spellStart"/>
            <w:r>
              <w:rPr>
                <w:rFonts w:ascii="Times New Roman" w:eastAsia="Times New Roman" w:hAnsi="Times New Roman" w:cs="Times New Roman"/>
                <w:color w:val="000000"/>
                <w:kern w:val="0"/>
                <w:sz w:val="22"/>
                <w:szCs w:val="22"/>
                <w:lang w:eastAsia="en-CA"/>
                <w14:ligatures w14:val="none"/>
              </w:rPr>
              <w:t>Upp</w:t>
            </w:r>
            <w:proofErr w:type="spellEnd"/>
            <w:r>
              <w:rPr>
                <w:rFonts w:ascii="Times New Roman" w:eastAsia="Times New Roman" w:hAnsi="Times New Roman" w:cs="Times New Roman"/>
                <w:color w:val="000000"/>
                <w:kern w:val="0"/>
                <w:sz w:val="22"/>
                <w:szCs w:val="22"/>
                <w:lang w:eastAsia="en-CA"/>
                <w14:ligatures w14:val="none"/>
              </w:rPr>
              <w:t xml:space="preserve"> CI</w:t>
            </w:r>
          </w:p>
        </w:tc>
        <w:tc>
          <w:tcPr>
            <w:tcW w:w="836" w:type="dxa"/>
            <w:shd w:val="clear" w:color="auto" w:fill="auto"/>
            <w:noWrap/>
            <w:vAlign w:val="bottom"/>
            <w:hideMark/>
          </w:tcPr>
          <w:p w14:paraId="179C3479" w14:textId="7FD37118" w:rsidR="00ED70E4" w:rsidRPr="00F41B63" w:rsidRDefault="00ED70E4" w:rsidP="00ED70E4">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LRT</w:t>
            </w:r>
          </w:p>
        </w:tc>
        <w:tc>
          <w:tcPr>
            <w:tcW w:w="1432" w:type="dxa"/>
          </w:tcPr>
          <w:p w14:paraId="1CFFF9EE" w14:textId="6155500F" w:rsidR="00ED70E4" w:rsidRDefault="00FE2EC0" w:rsidP="00ED70E4">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R</w:t>
            </w:r>
            <w:r w:rsidRPr="00FE2EC0">
              <w:rPr>
                <w:rFonts w:ascii="Times New Roman" w:eastAsia="Times New Roman" w:hAnsi="Times New Roman" w:cs="Times New Roman"/>
                <w:color w:val="000000"/>
                <w:kern w:val="0"/>
                <w:sz w:val="22"/>
                <w:szCs w:val="22"/>
                <w:vertAlign w:val="superscript"/>
                <w:lang w:eastAsia="en-CA"/>
                <w14:ligatures w14:val="none"/>
              </w:rPr>
              <w:t>2</w:t>
            </w:r>
          </w:p>
        </w:tc>
      </w:tr>
      <w:tr w:rsidR="00B27696" w:rsidRPr="00F41B63" w14:paraId="1BCC3AF0" w14:textId="77777777" w:rsidTr="00B27696">
        <w:trPr>
          <w:trHeight w:val="290"/>
        </w:trPr>
        <w:tc>
          <w:tcPr>
            <w:tcW w:w="1023" w:type="dxa"/>
            <w:vAlign w:val="bottom"/>
          </w:tcPr>
          <w:p w14:paraId="7E71FA4B" w14:textId="2DDC9ECF"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w:t>
            </w:r>
          </w:p>
        </w:tc>
        <w:tc>
          <w:tcPr>
            <w:tcW w:w="1182" w:type="dxa"/>
            <w:shd w:val="clear" w:color="auto" w:fill="auto"/>
            <w:noWrap/>
            <w:vAlign w:val="bottom"/>
          </w:tcPr>
          <w:p w14:paraId="759C0721" w14:textId="03C533BC"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Investigate</w:t>
            </w:r>
          </w:p>
        </w:tc>
        <w:tc>
          <w:tcPr>
            <w:tcW w:w="625" w:type="dxa"/>
            <w:shd w:val="clear" w:color="auto" w:fill="auto"/>
            <w:noWrap/>
            <w:vAlign w:val="bottom"/>
          </w:tcPr>
          <w:p w14:paraId="7DCA6ECD" w14:textId="3F5E602E"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46</w:t>
            </w:r>
          </w:p>
        </w:tc>
        <w:tc>
          <w:tcPr>
            <w:tcW w:w="711" w:type="dxa"/>
            <w:vAlign w:val="bottom"/>
          </w:tcPr>
          <w:p w14:paraId="5A09AB60" w14:textId="229C96FC"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236.9</w:t>
            </w:r>
          </w:p>
        </w:tc>
        <w:tc>
          <w:tcPr>
            <w:tcW w:w="849" w:type="dxa"/>
            <w:shd w:val="clear" w:color="auto" w:fill="auto"/>
            <w:noWrap/>
            <w:vAlign w:val="bottom"/>
          </w:tcPr>
          <w:p w14:paraId="40007A49" w14:textId="6C5905F4"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0.900</w:t>
            </w:r>
          </w:p>
        </w:tc>
        <w:tc>
          <w:tcPr>
            <w:tcW w:w="850" w:type="dxa"/>
            <w:shd w:val="clear" w:color="auto" w:fill="auto"/>
            <w:noWrap/>
            <w:vAlign w:val="bottom"/>
          </w:tcPr>
          <w:p w14:paraId="6D601863" w14:textId="2E465BA0"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&lt;0.001</w:t>
            </w:r>
          </w:p>
        </w:tc>
        <w:tc>
          <w:tcPr>
            <w:tcW w:w="851" w:type="dxa"/>
            <w:shd w:val="clear" w:color="auto" w:fill="auto"/>
            <w:noWrap/>
            <w:vAlign w:val="bottom"/>
          </w:tcPr>
          <w:p w14:paraId="1A946DF3" w14:textId="5C35D7E0"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0.433</w:t>
            </w:r>
          </w:p>
        </w:tc>
        <w:tc>
          <w:tcPr>
            <w:tcW w:w="850" w:type="dxa"/>
            <w:shd w:val="clear" w:color="auto" w:fill="auto"/>
            <w:noWrap/>
            <w:vAlign w:val="bottom"/>
          </w:tcPr>
          <w:p w14:paraId="4B4AD0FA" w14:textId="18A7828C"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1.368</w:t>
            </w:r>
          </w:p>
        </w:tc>
        <w:tc>
          <w:tcPr>
            <w:tcW w:w="711" w:type="dxa"/>
            <w:shd w:val="clear" w:color="auto" w:fill="auto"/>
            <w:noWrap/>
            <w:vAlign w:val="bottom"/>
          </w:tcPr>
          <w:p w14:paraId="103FEE86" w14:textId="6D47E3FD"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2.460</w:t>
            </w:r>
          </w:p>
        </w:tc>
        <w:tc>
          <w:tcPr>
            <w:tcW w:w="848" w:type="dxa"/>
            <w:shd w:val="clear" w:color="auto" w:fill="auto"/>
            <w:noWrap/>
            <w:vAlign w:val="bottom"/>
          </w:tcPr>
          <w:p w14:paraId="7FAE4D23" w14:textId="7A024469"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1.542</w:t>
            </w:r>
          </w:p>
        </w:tc>
        <w:tc>
          <w:tcPr>
            <w:tcW w:w="851" w:type="dxa"/>
            <w:shd w:val="clear" w:color="auto" w:fill="auto"/>
            <w:noWrap/>
            <w:vAlign w:val="bottom"/>
          </w:tcPr>
          <w:p w14:paraId="5CD23C56" w14:textId="440778BD"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3.927</w:t>
            </w:r>
          </w:p>
        </w:tc>
        <w:tc>
          <w:tcPr>
            <w:tcW w:w="836" w:type="dxa"/>
            <w:shd w:val="clear" w:color="auto" w:fill="auto"/>
            <w:noWrap/>
            <w:vAlign w:val="bottom"/>
          </w:tcPr>
          <w:p w14:paraId="08619C91" w14:textId="6DAFC998"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&lt;0.001</w:t>
            </w:r>
          </w:p>
        </w:tc>
        <w:tc>
          <w:tcPr>
            <w:tcW w:w="1432" w:type="dxa"/>
          </w:tcPr>
          <w:p w14:paraId="23C01AAE"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B27696" w:rsidRPr="00F41B63" w14:paraId="4A86195D" w14:textId="77777777" w:rsidTr="00B27696">
        <w:trPr>
          <w:trHeight w:val="290"/>
        </w:trPr>
        <w:tc>
          <w:tcPr>
            <w:tcW w:w="1023" w:type="dxa"/>
            <w:vAlign w:val="bottom"/>
          </w:tcPr>
          <w:p w14:paraId="221D9144" w14:textId="48FBCBDE"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w:t>
            </w:r>
          </w:p>
        </w:tc>
        <w:tc>
          <w:tcPr>
            <w:tcW w:w="1182" w:type="dxa"/>
            <w:shd w:val="clear" w:color="auto" w:fill="auto"/>
            <w:noWrap/>
            <w:vAlign w:val="bottom"/>
          </w:tcPr>
          <w:p w14:paraId="635AADA6" w14:textId="7EC8EA85"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Contact</w:t>
            </w:r>
          </w:p>
        </w:tc>
        <w:tc>
          <w:tcPr>
            <w:tcW w:w="625" w:type="dxa"/>
            <w:shd w:val="clear" w:color="auto" w:fill="auto"/>
            <w:noWrap/>
            <w:vAlign w:val="bottom"/>
          </w:tcPr>
          <w:p w14:paraId="28C4B23E" w14:textId="7CD9FF93"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46</w:t>
            </w:r>
          </w:p>
        </w:tc>
        <w:tc>
          <w:tcPr>
            <w:tcW w:w="711" w:type="dxa"/>
            <w:vAlign w:val="bottom"/>
          </w:tcPr>
          <w:p w14:paraId="1CF6AE72" w14:textId="522EB5FE"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189.7</w:t>
            </w:r>
          </w:p>
        </w:tc>
        <w:tc>
          <w:tcPr>
            <w:tcW w:w="849" w:type="dxa"/>
            <w:shd w:val="clear" w:color="auto" w:fill="auto"/>
            <w:noWrap/>
            <w:vAlign w:val="bottom"/>
          </w:tcPr>
          <w:p w14:paraId="3E8F0E8D" w14:textId="6508BA65"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1.139</w:t>
            </w:r>
          </w:p>
        </w:tc>
        <w:tc>
          <w:tcPr>
            <w:tcW w:w="850" w:type="dxa"/>
            <w:shd w:val="clear" w:color="auto" w:fill="auto"/>
            <w:noWrap/>
            <w:vAlign w:val="bottom"/>
          </w:tcPr>
          <w:p w14:paraId="112E0779" w14:textId="1AE3AED4"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0.003</w:t>
            </w:r>
          </w:p>
        </w:tc>
        <w:tc>
          <w:tcPr>
            <w:tcW w:w="851" w:type="dxa"/>
            <w:shd w:val="clear" w:color="auto" w:fill="auto"/>
            <w:noWrap/>
            <w:vAlign w:val="bottom"/>
          </w:tcPr>
          <w:p w14:paraId="2DE1750A" w14:textId="2BB6B157"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0.394</w:t>
            </w:r>
          </w:p>
        </w:tc>
        <w:tc>
          <w:tcPr>
            <w:tcW w:w="850" w:type="dxa"/>
            <w:shd w:val="clear" w:color="auto" w:fill="auto"/>
            <w:noWrap/>
            <w:vAlign w:val="bottom"/>
          </w:tcPr>
          <w:p w14:paraId="3D53D06F" w14:textId="1ABE2489"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1.884</w:t>
            </w:r>
          </w:p>
        </w:tc>
        <w:tc>
          <w:tcPr>
            <w:tcW w:w="711" w:type="dxa"/>
            <w:shd w:val="clear" w:color="auto" w:fill="auto"/>
            <w:noWrap/>
            <w:vAlign w:val="bottom"/>
          </w:tcPr>
          <w:p w14:paraId="536FF6F5" w14:textId="0B8C4BA7"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3.123</w:t>
            </w:r>
          </w:p>
        </w:tc>
        <w:tc>
          <w:tcPr>
            <w:tcW w:w="848" w:type="dxa"/>
            <w:shd w:val="clear" w:color="auto" w:fill="auto"/>
            <w:noWrap/>
            <w:vAlign w:val="bottom"/>
          </w:tcPr>
          <w:p w14:paraId="0961FD88" w14:textId="203EFBC5"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1.483</w:t>
            </w:r>
          </w:p>
        </w:tc>
        <w:tc>
          <w:tcPr>
            <w:tcW w:w="851" w:type="dxa"/>
            <w:shd w:val="clear" w:color="auto" w:fill="auto"/>
            <w:noWrap/>
            <w:vAlign w:val="bottom"/>
          </w:tcPr>
          <w:p w14:paraId="0F480CCC" w14:textId="2B4D6D97"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6.578</w:t>
            </w:r>
          </w:p>
        </w:tc>
        <w:tc>
          <w:tcPr>
            <w:tcW w:w="836" w:type="dxa"/>
            <w:shd w:val="clear" w:color="auto" w:fill="auto"/>
            <w:noWrap/>
            <w:vAlign w:val="bottom"/>
          </w:tcPr>
          <w:p w14:paraId="5A1F9F09" w14:textId="5471F619"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0.003</w:t>
            </w:r>
          </w:p>
        </w:tc>
        <w:tc>
          <w:tcPr>
            <w:tcW w:w="1432" w:type="dxa"/>
          </w:tcPr>
          <w:p w14:paraId="0A250D91"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B27696" w:rsidRPr="00F41B63" w14:paraId="47903DE5" w14:textId="77777777" w:rsidTr="00B27696">
        <w:trPr>
          <w:trHeight w:val="290"/>
        </w:trPr>
        <w:tc>
          <w:tcPr>
            <w:tcW w:w="1023" w:type="dxa"/>
            <w:vAlign w:val="bottom"/>
          </w:tcPr>
          <w:p w14:paraId="3E7BC3F5" w14:textId="17401E4C"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w:t>
            </w:r>
          </w:p>
        </w:tc>
        <w:tc>
          <w:tcPr>
            <w:tcW w:w="1182" w:type="dxa"/>
            <w:shd w:val="clear" w:color="auto" w:fill="auto"/>
            <w:noWrap/>
            <w:vAlign w:val="bottom"/>
          </w:tcPr>
          <w:p w14:paraId="2D1971E3" w14:textId="11D70F39"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Escape Gait</w:t>
            </w:r>
          </w:p>
        </w:tc>
        <w:tc>
          <w:tcPr>
            <w:tcW w:w="625" w:type="dxa"/>
            <w:shd w:val="clear" w:color="auto" w:fill="auto"/>
            <w:noWrap/>
            <w:vAlign w:val="bottom"/>
          </w:tcPr>
          <w:p w14:paraId="4432C9D0" w14:textId="026FA75F"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46</w:t>
            </w:r>
          </w:p>
        </w:tc>
        <w:tc>
          <w:tcPr>
            <w:tcW w:w="711" w:type="dxa"/>
            <w:vAlign w:val="bottom"/>
          </w:tcPr>
          <w:p w14:paraId="6B74FAD0" w14:textId="10749AB1"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164.8</w:t>
            </w:r>
          </w:p>
        </w:tc>
        <w:tc>
          <w:tcPr>
            <w:tcW w:w="849" w:type="dxa"/>
            <w:shd w:val="clear" w:color="auto" w:fill="auto"/>
            <w:noWrap/>
            <w:vAlign w:val="bottom"/>
          </w:tcPr>
          <w:p w14:paraId="01C6FDFE" w14:textId="645F2E1A"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-1.335</w:t>
            </w:r>
          </w:p>
        </w:tc>
        <w:tc>
          <w:tcPr>
            <w:tcW w:w="850" w:type="dxa"/>
            <w:shd w:val="clear" w:color="auto" w:fill="auto"/>
            <w:noWrap/>
            <w:vAlign w:val="bottom"/>
          </w:tcPr>
          <w:p w14:paraId="4A0AB9A3" w14:textId="327875F6"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&lt;0.001</w:t>
            </w:r>
          </w:p>
        </w:tc>
        <w:tc>
          <w:tcPr>
            <w:tcW w:w="851" w:type="dxa"/>
            <w:shd w:val="clear" w:color="auto" w:fill="auto"/>
            <w:noWrap/>
            <w:vAlign w:val="bottom"/>
          </w:tcPr>
          <w:p w14:paraId="18807D2F" w14:textId="52522207"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-1.745</w:t>
            </w:r>
          </w:p>
        </w:tc>
        <w:tc>
          <w:tcPr>
            <w:tcW w:w="850" w:type="dxa"/>
            <w:shd w:val="clear" w:color="auto" w:fill="auto"/>
            <w:noWrap/>
            <w:vAlign w:val="bottom"/>
          </w:tcPr>
          <w:p w14:paraId="144F2BD3" w14:textId="33F04135"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-0.925</w:t>
            </w:r>
          </w:p>
        </w:tc>
        <w:tc>
          <w:tcPr>
            <w:tcW w:w="711" w:type="dxa"/>
            <w:shd w:val="clear" w:color="auto" w:fill="auto"/>
            <w:noWrap/>
            <w:vAlign w:val="bottom"/>
          </w:tcPr>
          <w:p w14:paraId="3C50F686" w14:textId="23025FDA"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0.263</w:t>
            </w:r>
          </w:p>
        </w:tc>
        <w:tc>
          <w:tcPr>
            <w:tcW w:w="848" w:type="dxa"/>
            <w:shd w:val="clear" w:color="auto" w:fill="auto"/>
            <w:noWrap/>
            <w:vAlign w:val="bottom"/>
          </w:tcPr>
          <w:p w14:paraId="090E475A" w14:textId="2D24009E" w:rsidR="00B27696"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0.175</w:t>
            </w:r>
          </w:p>
        </w:tc>
        <w:tc>
          <w:tcPr>
            <w:tcW w:w="851" w:type="dxa"/>
            <w:shd w:val="clear" w:color="auto" w:fill="auto"/>
            <w:noWrap/>
            <w:vAlign w:val="bottom"/>
          </w:tcPr>
          <w:p w14:paraId="03D404EA" w14:textId="59387FBE"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0.397</w:t>
            </w:r>
          </w:p>
        </w:tc>
        <w:tc>
          <w:tcPr>
            <w:tcW w:w="836" w:type="dxa"/>
            <w:shd w:val="clear" w:color="auto" w:fill="auto"/>
            <w:noWrap/>
            <w:vAlign w:val="bottom"/>
          </w:tcPr>
          <w:p w14:paraId="77CD47D7" w14:textId="67898DC3"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&lt;0.001</w:t>
            </w:r>
          </w:p>
        </w:tc>
        <w:tc>
          <w:tcPr>
            <w:tcW w:w="1432" w:type="dxa"/>
          </w:tcPr>
          <w:p w14:paraId="194A0436"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B27696" w:rsidRPr="00F41B63" w14:paraId="073318B3" w14:textId="2BE0040C" w:rsidTr="00B27696">
        <w:trPr>
          <w:trHeight w:val="290"/>
        </w:trPr>
        <w:tc>
          <w:tcPr>
            <w:tcW w:w="1023" w:type="dxa"/>
            <w:vAlign w:val="bottom"/>
          </w:tcPr>
          <w:p w14:paraId="26B7E80B" w14:textId="56F9888B"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w:t>
            </w:r>
          </w:p>
        </w:tc>
        <w:tc>
          <w:tcPr>
            <w:tcW w:w="1182" w:type="dxa"/>
            <w:shd w:val="clear" w:color="auto" w:fill="auto"/>
            <w:noWrap/>
            <w:vAlign w:val="bottom"/>
            <w:hideMark/>
          </w:tcPr>
          <w:p w14:paraId="340865B1" w14:textId="0ADEF70A"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Solves</w:t>
            </w:r>
          </w:p>
        </w:tc>
        <w:tc>
          <w:tcPr>
            <w:tcW w:w="625" w:type="dxa"/>
            <w:shd w:val="clear" w:color="auto" w:fill="auto"/>
            <w:noWrap/>
            <w:vAlign w:val="bottom"/>
          </w:tcPr>
          <w:p w14:paraId="4132042D" w14:textId="03C1DF17"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46</w:t>
            </w:r>
          </w:p>
        </w:tc>
        <w:tc>
          <w:tcPr>
            <w:tcW w:w="711" w:type="dxa"/>
            <w:vAlign w:val="bottom"/>
          </w:tcPr>
          <w:p w14:paraId="4462AF1C" w14:textId="6A0B73F6"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92.0</w:t>
            </w:r>
          </w:p>
        </w:tc>
        <w:tc>
          <w:tcPr>
            <w:tcW w:w="849" w:type="dxa"/>
            <w:shd w:val="clear" w:color="auto" w:fill="auto"/>
            <w:noWrap/>
            <w:vAlign w:val="bottom"/>
            <w:hideMark/>
          </w:tcPr>
          <w:p w14:paraId="36D71A20" w14:textId="7C27B7C5"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20.924</w:t>
            </w:r>
          </w:p>
        </w:tc>
        <w:tc>
          <w:tcPr>
            <w:tcW w:w="850" w:type="dxa"/>
            <w:shd w:val="clear" w:color="auto" w:fill="auto"/>
            <w:noWrap/>
            <w:vAlign w:val="bottom"/>
            <w:hideMark/>
          </w:tcPr>
          <w:p w14:paraId="7512070D"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0.999</w:t>
            </w:r>
          </w:p>
        </w:tc>
        <w:tc>
          <w:tcPr>
            <w:tcW w:w="851" w:type="dxa"/>
            <w:shd w:val="clear" w:color="auto" w:fill="auto"/>
            <w:noWrap/>
            <w:vAlign w:val="bottom"/>
            <w:hideMark/>
          </w:tcPr>
          <w:p w14:paraId="4FA57E39" w14:textId="0112CEF9"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850" w:type="dxa"/>
            <w:shd w:val="clear" w:color="auto" w:fill="auto"/>
            <w:noWrap/>
            <w:vAlign w:val="bottom"/>
            <w:hideMark/>
          </w:tcPr>
          <w:p w14:paraId="1AE83E54" w14:textId="5CFA3845"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711" w:type="dxa"/>
            <w:shd w:val="clear" w:color="auto" w:fill="auto"/>
            <w:noWrap/>
            <w:vAlign w:val="bottom"/>
            <w:hideMark/>
          </w:tcPr>
          <w:p w14:paraId="5AABEC63" w14:textId="3BB69D5E"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848" w:type="dxa"/>
            <w:shd w:val="clear" w:color="auto" w:fill="auto"/>
            <w:noWrap/>
            <w:vAlign w:val="bottom"/>
            <w:hideMark/>
          </w:tcPr>
          <w:p w14:paraId="109883EF" w14:textId="7775D056"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851" w:type="dxa"/>
            <w:shd w:val="clear" w:color="auto" w:fill="auto"/>
            <w:noWrap/>
            <w:vAlign w:val="bottom"/>
            <w:hideMark/>
          </w:tcPr>
          <w:p w14:paraId="460A25DD" w14:textId="392BC89D"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836" w:type="dxa"/>
            <w:shd w:val="clear" w:color="auto" w:fill="auto"/>
            <w:noWrap/>
            <w:vAlign w:val="bottom"/>
            <w:hideMark/>
          </w:tcPr>
          <w:p w14:paraId="662727EA"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0.002</w:t>
            </w:r>
          </w:p>
        </w:tc>
        <w:tc>
          <w:tcPr>
            <w:tcW w:w="1432" w:type="dxa"/>
          </w:tcPr>
          <w:p w14:paraId="4C080538"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B27696" w:rsidRPr="00F41B63" w14:paraId="0FA51EED" w14:textId="3A625031" w:rsidTr="00B27696">
        <w:trPr>
          <w:trHeight w:val="290"/>
        </w:trPr>
        <w:tc>
          <w:tcPr>
            <w:tcW w:w="1023" w:type="dxa"/>
            <w:vAlign w:val="bottom"/>
          </w:tcPr>
          <w:p w14:paraId="6D8A1C49" w14:textId="5C6A28C7"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Urb. Score</w:t>
            </w:r>
          </w:p>
        </w:tc>
        <w:tc>
          <w:tcPr>
            <w:tcW w:w="1182" w:type="dxa"/>
            <w:shd w:val="clear" w:color="auto" w:fill="auto"/>
            <w:noWrap/>
            <w:vAlign w:val="bottom"/>
          </w:tcPr>
          <w:p w14:paraId="5D369493" w14:textId="6FAB5147"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Investigate</w:t>
            </w:r>
          </w:p>
        </w:tc>
        <w:tc>
          <w:tcPr>
            <w:tcW w:w="625" w:type="dxa"/>
            <w:shd w:val="clear" w:color="auto" w:fill="auto"/>
            <w:noWrap/>
            <w:vAlign w:val="bottom"/>
          </w:tcPr>
          <w:p w14:paraId="11EEAD43" w14:textId="1A59FBB8"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30</w:t>
            </w:r>
          </w:p>
        </w:tc>
        <w:tc>
          <w:tcPr>
            <w:tcW w:w="711" w:type="dxa"/>
            <w:vAlign w:val="bottom"/>
          </w:tcPr>
          <w:p w14:paraId="13E47481" w14:textId="091A7D1E"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178.7</w:t>
            </w:r>
          </w:p>
        </w:tc>
        <w:tc>
          <w:tcPr>
            <w:tcW w:w="849" w:type="dxa"/>
            <w:shd w:val="clear" w:color="auto" w:fill="auto"/>
            <w:noWrap/>
            <w:vAlign w:val="bottom"/>
          </w:tcPr>
          <w:p w14:paraId="0C799F5C" w14:textId="583E8F03"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0.025</w:t>
            </w:r>
          </w:p>
        </w:tc>
        <w:tc>
          <w:tcPr>
            <w:tcW w:w="850" w:type="dxa"/>
            <w:shd w:val="clear" w:color="auto" w:fill="auto"/>
            <w:noWrap/>
            <w:vAlign w:val="bottom"/>
          </w:tcPr>
          <w:p w14:paraId="30E352DB" w14:textId="730138E2"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0.702</w:t>
            </w:r>
          </w:p>
        </w:tc>
        <w:tc>
          <w:tcPr>
            <w:tcW w:w="851" w:type="dxa"/>
            <w:shd w:val="clear" w:color="auto" w:fill="auto"/>
            <w:noWrap/>
            <w:vAlign w:val="bottom"/>
          </w:tcPr>
          <w:p w14:paraId="1BEE6B82" w14:textId="10F02B4B"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-0.101</w:t>
            </w:r>
          </w:p>
        </w:tc>
        <w:tc>
          <w:tcPr>
            <w:tcW w:w="850" w:type="dxa"/>
            <w:shd w:val="clear" w:color="auto" w:fill="auto"/>
            <w:noWrap/>
            <w:vAlign w:val="bottom"/>
          </w:tcPr>
          <w:p w14:paraId="249F2CCD" w14:textId="68B99304"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0.151</w:t>
            </w:r>
          </w:p>
        </w:tc>
        <w:tc>
          <w:tcPr>
            <w:tcW w:w="711" w:type="dxa"/>
            <w:shd w:val="clear" w:color="auto" w:fill="auto"/>
            <w:noWrap/>
            <w:vAlign w:val="bottom"/>
          </w:tcPr>
          <w:p w14:paraId="09866E65" w14:textId="3249F831"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1.025</w:t>
            </w:r>
          </w:p>
        </w:tc>
        <w:tc>
          <w:tcPr>
            <w:tcW w:w="848" w:type="dxa"/>
            <w:shd w:val="clear" w:color="auto" w:fill="auto"/>
            <w:noWrap/>
            <w:vAlign w:val="bottom"/>
          </w:tcPr>
          <w:p w14:paraId="0545DBD5" w14:textId="5AC32D51"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0.904</w:t>
            </w:r>
          </w:p>
        </w:tc>
        <w:tc>
          <w:tcPr>
            <w:tcW w:w="851" w:type="dxa"/>
            <w:shd w:val="clear" w:color="auto" w:fill="auto"/>
            <w:noWrap/>
            <w:vAlign w:val="bottom"/>
          </w:tcPr>
          <w:p w14:paraId="640F2443" w14:textId="0CAE5B23"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1.162</w:t>
            </w:r>
          </w:p>
        </w:tc>
        <w:tc>
          <w:tcPr>
            <w:tcW w:w="836" w:type="dxa"/>
            <w:shd w:val="clear" w:color="auto" w:fill="auto"/>
            <w:noWrap/>
            <w:vAlign w:val="bottom"/>
          </w:tcPr>
          <w:p w14:paraId="74CA4AD1" w14:textId="17EB17F9"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0.703</w:t>
            </w:r>
          </w:p>
        </w:tc>
        <w:tc>
          <w:tcPr>
            <w:tcW w:w="1432" w:type="dxa"/>
          </w:tcPr>
          <w:p w14:paraId="68AB4619" w14:textId="77777777"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p>
        </w:tc>
      </w:tr>
      <w:tr w:rsidR="00B27696" w:rsidRPr="00F41B63" w14:paraId="11A4B750" w14:textId="77777777" w:rsidTr="00B27696">
        <w:trPr>
          <w:trHeight w:val="290"/>
        </w:trPr>
        <w:tc>
          <w:tcPr>
            <w:tcW w:w="1023" w:type="dxa"/>
            <w:vAlign w:val="bottom"/>
          </w:tcPr>
          <w:p w14:paraId="3C4B8F60" w14:textId="22AA1136"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Urb. Score</w:t>
            </w:r>
          </w:p>
        </w:tc>
        <w:tc>
          <w:tcPr>
            <w:tcW w:w="1182" w:type="dxa"/>
            <w:shd w:val="clear" w:color="auto" w:fill="auto"/>
            <w:noWrap/>
            <w:vAlign w:val="bottom"/>
          </w:tcPr>
          <w:p w14:paraId="39C81989" w14:textId="7162FBE9"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Contact</w:t>
            </w:r>
          </w:p>
        </w:tc>
        <w:tc>
          <w:tcPr>
            <w:tcW w:w="625" w:type="dxa"/>
            <w:shd w:val="clear" w:color="auto" w:fill="auto"/>
            <w:noWrap/>
            <w:vAlign w:val="bottom"/>
          </w:tcPr>
          <w:p w14:paraId="4C88776F" w14:textId="7D671BCB"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30</w:t>
            </w:r>
          </w:p>
        </w:tc>
        <w:tc>
          <w:tcPr>
            <w:tcW w:w="711" w:type="dxa"/>
            <w:vAlign w:val="bottom"/>
          </w:tcPr>
          <w:p w14:paraId="2A5AAEEC" w14:textId="77A2283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157.4</w:t>
            </w:r>
          </w:p>
        </w:tc>
        <w:tc>
          <w:tcPr>
            <w:tcW w:w="849" w:type="dxa"/>
            <w:shd w:val="clear" w:color="auto" w:fill="auto"/>
            <w:noWrap/>
            <w:vAlign w:val="bottom"/>
          </w:tcPr>
          <w:p w14:paraId="73F56627" w14:textId="22EDAE5C"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0.089</w:t>
            </w:r>
          </w:p>
        </w:tc>
        <w:tc>
          <w:tcPr>
            <w:tcW w:w="850" w:type="dxa"/>
            <w:shd w:val="clear" w:color="auto" w:fill="auto"/>
            <w:noWrap/>
            <w:vAlign w:val="bottom"/>
          </w:tcPr>
          <w:p w14:paraId="285CDEE1" w14:textId="1346B3F3"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0.418</w:t>
            </w:r>
          </w:p>
        </w:tc>
        <w:tc>
          <w:tcPr>
            <w:tcW w:w="851" w:type="dxa"/>
            <w:shd w:val="clear" w:color="auto" w:fill="auto"/>
            <w:noWrap/>
            <w:vAlign w:val="bottom"/>
          </w:tcPr>
          <w:p w14:paraId="0DDF2932" w14:textId="1A72316B"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-0.126</w:t>
            </w:r>
          </w:p>
        </w:tc>
        <w:tc>
          <w:tcPr>
            <w:tcW w:w="850" w:type="dxa"/>
            <w:shd w:val="clear" w:color="auto" w:fill="auto"/>
            <w:noWrap/>
            <w:vAlign w:val="bottom"/>
          </w:tcPr>
          <w:p w14:paraId="453C1345" w14:textId="29DE9BEE"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0.303</w:t>
            </w:r>
          </w:p>
        </w:tc>
        <w:tc>
          <w:tcPr>
            <w:tcW w:w="711" w:type="dxa"/>
            <w:shd w:val="clear" w:color="auto" w:fill="auto"/>
            <w:noWrap/>
            <w:vAlign w:val="bottom"/>
          </w:tcPr>
          <w:p w14:paraId="2CBC0912" w14:textId="5C10CCEE"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1.093</w:t>
            </w:r>
          </w:p>
        </w:tc>
        <w:tc>
          <w:tcPr>
            <w:tcW w:w="848" w:type="dxa"/>
            <w:shd w:val="clear" w:color="auto" w:fill="auto"/>
            <w:noWrap/>
            <w:vAlign w:val="bottom"/>
          </w:tcPr>
          <w:p w14:paraId="44B4CA8F" w14:textId="0B92ADA4"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0.882</w:t>
            </w:r>
          </w:p>
        </w:tc>
        <w:tc>
          <w:tcPr>
            <w:tcW w:w="851" w:type="dxa"/>
            <w:shd w:val="clear" w:color="auto" w:fill="auto"/>
            <w:noWrap/>
            <w:vAlign w:val="bottom"/>
          </w:tcPr>
          <w:p w14:paraId="66CBB3AD" w14:textId="151C24A1"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1.354</w:t>
            </w:r>
          </w:p>
        </w:tc>
        <w:tc>
          <w:tcPr>
            <w:tcW w:w="836" w:type="dxa"/>
            <w:shd w:val="clear" w:color="auto" w:fill="auto"/>
            <w:noWrap/>
            <w:vAlign w:val="bottom"/>
          </w:tcPr>
          <w:p w14:paraId="2FB8EAFC" w14:textId="73B5E2DE"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0.426</w:t>
            </w:r>
          </w:p>
        </w:tc>
        <w:tc>
          <w:tcPr>
            <w:tcW w:w="1432" w:type="dxa"/>
          </w:tcPr>
          <w:p w14:paraId="641B980B" w14:textId="77777777"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p>
        </w:tc>
      </w:tr>
      <w:tr w:rsidR="00B27696" w:rsidRPr="00F41B63" w14:paraId="46363B00" w14:textId="32597CD0" w:rsidTr="00B27696">
        <w:trPr>
          <w:trHeight w:val="290"/>
        </w:trPr>
        <w:tc>
          <w:tcPr>
            <w:tcW w:w="1023" w:type="dxa"/>
            <w:vAlign w:val="bottom"/>
          </w:tcPr>
          <w:p w14:paraId="24F46213" w14:textId="2440D8A0"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Urb. Score</w:t>
            </w:r>
          </w:p>
        </w:tc>
        <w:tc>
          <w:tcPr>
            <w:tcW w:w="1182" w:type="dxa"/>
            <w:shd w:val="clear" w:color="auto" w:fill="auto"/>
            <w:noWrap/>
            <w:vAlign w:val="bottom"/>
            <w:hideMark/>
          </w:tcPr>
          <w:p w14:paraId="4CA02C42" w14:textId="2F2E7968"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Escape Gait</w:t>
            </w:r>
          </w:p>
        </w:tc>
        <w:tc>
          <w:tcPr>
            <w:tcW w:w="625" w:type="dxa"/>
            <w:shd w:val="clear" w:color="auto" w:fill="auto"/>
            <w:noWrap/>
            <w:vAlign w:val="bottom"/>
          </w:tcPr>
          <w:p w14:paraId="37CEC8BA" w14:textId="577F40E2"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30</w:t>
            </w:r>
          </w:p>
        </w:tc>
        <w:tc>
          <w:tcPr>
            <w:tcW w:w="711" w:type="dxa"/>
            <w:vAlign w:val="bottom"/>
          </w:tcPr>
          <w:p w14:paraId="5071CD51" w14:textId="08D29803"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107.4</w:t>
            </w:r>
          </w:p>
        </w:tc>
        <w:tc>
          <w:tcPr>
            <w:tcW w:w="849" w:type="dxa"/>
            <w:shd w:val="clear" w:color="auto" w:fill="auto"/>
            <w:noWrap/>
            <w:vAlign w:val="bottom"/>
            <w:hideMark/>
          </w:tcPr>
          <w:p w14:paraId="12F75EDD" w14:textId="0AD3D1EC"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0.111</w:t>
            </w:r>
          </w:p>
        </w:tc>
        <w:tc>
          <w:tcPr>
            <w:tcW w:w="850" w:type="dxa"/>
            <w:shd w:val="clear" w:color="auto" w:fill="auto"/>
            <w:noWrap/>
            <w:vAlign w:val="bottom"/>
            <w:hideMark/>
          </w:tcPr>
          <w:p w14:paraId="36FF0F37"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0.355</w:t>
            </w:r>
          </w:p>
        </w:tc>
        <w:tc>
          <w:tcPr>
            <w:tcW w:w="851" w:type="dxa"/>
            <w:shd w:val="clear" w:color="auto" w:fill="auto"/>
            <w:noWrap/>
            <w:vAlign w:val="bottom"/>
            <w:hideMark/>
          </w:tcPr>
          <w:p w14:paraId="71F77D08"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-0.124</w:t>
            </w:r>
          </w:p>
        </w:tc>
        <w:tc>
          <w:tcPr>
            <w:tcW w:w="850" w:type="dxa"/>
            <w:shd w:val="clear" w:color="auto" w:fill="auto"/>
            <w:noWrap/>
            <w:vAlign w:val="bottom"/>
            <w:hideMark/>
          </w:tcPr>
          <w:p w14:paraId="3E8483C2"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0.346</w:t>
            </w:r>
          </w:p>
        </w:tc>
        <w:tc>
          <w:tcPr>
            <w:tcW w:w="711" w:type="dxa"/>
            <w:shd w:val="clear" w:color="auto" w:fill="auto"/>
            <w:noWrap/>
            <w:vAlign w:val="bottom"/>
            <w:hideMark/>
          </w:tcPr>
          <w:p w14:paraId="7CBF7A05"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1.117</w:t>
            </w:r>
          </w:p>
        </w:tc>
        <w:tc>
          <w:tcPr>
            <w:tcW w:w="848" w:type="dxa"/>
            <w:shd w:val="clear" w:color="auto" w:fill="auto"/>
            <w:noWrap/>
            <w:vAlign w:val="bottom"/>
            <w:hideMark/>
          </w:tcPr>
          <w:p w14:paraId="58B91C22"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0.883</w:t>
            </w:r>
          </w:p>
        </w:tc>
        <w:tc>
          <w:tcPr>
            <w:tcW w:w="851" w:type="dxa"/>
            <w:shd w:val="clear" w:color="auto" w:fill="auto"/>
            <w:noWrap/>
            <w:vAlign w:val="bottom"/>
            <w:hideMark/>
          </w:tcPr>
          <w:p w14:paraId="50792A2E" w14:textId="7777777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1.413</w:t>
            </w:r>
          </w:p>
        </w:tc>
        <w:tc>
          <w:tcPr>
            <w:tcW w:w="836" w:type="dxa"/>
            <w:shd w:val="clear" w:color="auto" w:fill="auto"/>
            <w:noWrap/>
            <w:vAlign w:val="bottom"/>
            <w:hideMark/>
          </w:tcPr>
          <w:p w14:paraId="57C89CDA" w14:textId="27211A67"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0.353</w:t>
            </w:r>
          </w:p>
        </w:tc>
        <w:tc>
          <w:tcPr>
            <w:tcW w:w="1432" w:type="dxa"/>
          </w:tcPr>
          <w:p w14:paraId="2E161826" w14:textId="77777777"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p>
        </w:tc>
      </w:tr>
      <w:tr w:rsidR="00B27696" w:rsidRPr="00F41B63" w14:paraId="0C08DF80" w14:textId="77777777" w:rsidTr="00B27696">
        <w:trPr>
          <w:trHeight w:val="290"/>
        </w:trPr>
        <w:tc>
          <w:tcPr>
            <w:tcW w:w="1023" w:type="dxa"/>
            <w:vAlign w:val="bottom"/>
          </w:tcPr>
          <w:p w14:paraId="1DEED114" w14:textId="4E8BC640"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Urb. Score</w:t>
            </w:r>
          </w:p>
        </w:tc>
        <w:tc>
          <w:tcPr>
            <w:tcW w:w="1182" w:type="dxa"/>
            <w:shd w:val="clear" w:color="auto" w:fill="auto"/>
            <w:noWrap/>
            <w:vAlign w:val="bottom"/>
          </w:tcPr>
          <w:p w14:paraId="6DD79BC5" w14:textId="634156B2"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Solves</w:t>
            </w:r>
          </w:p>
        </w:tc>
        <w:tc>
          <w:tcPr>
            <w:tcW w:w="625" w:type="dxa"/>
            <w:shd w:val="clear" w:color="auto" w:fill="auto"/>
            <w:noWrap/>
            <w:vAlign w:val="bottom"/>
          </w:tcPr>
          <w:p w14:paraId="037FB48E" w14:textId="5CA7D583"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30</w:t>
            </w:r>
          </w:p>
        </w:tc>
        <w:tc>
          <w:tcPr>
            <w:tcW w:w="711" w:type="dxa"/>
            <w:vAlign w:val="bottom"/>
          </w:tcPr>
          <w:p w14:paraId="553E52EC" w14:textId="2DB6DD2E"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91.8</w:t>
            </w:r>
          </w:p>
        </w:tc>
        <w:tc>
          <w:tcPr>
            <w:tcW w:w="849" w:type="dxa"/>
            <w:shd w:val="clear" w:color="auto" w:fill="auto"/>
            <w:noWrap/>
            <w:vAlign w:val="bottom"/>
          </w:tcPr>
          <w:p w14:paraId="53000F6F" w14:textId="5B4FF857"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0.103</w:t>
            </w:r>
          </w:p>
        </w:tc>
        <w:tc>
          <w:tcPr>
            <w:tcW w:w="850" w:type="dxa"/>
            <w:shd w:val="clear" w:color="auto" w:fill="auto"/>
            <w:noWrap/>
            <w:vAlign w:val="bottom"/>
          </w:tcPr>
          <w:p w14:paraId="445CFE26" w14:textId="25F6F826"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0.614</w:t>
            </w:r>
          </w:p>
        </w:tc>
        <w:tc>
          <w:tcPr>
            <w:tcW w:w="851" w:type="dxa"/>
            <w:shd w:val="clear" w:color="auto" w:fill="auto"/>
            <w:noWrap/>
            <w:vAlign w:val="bottom"/>
          </w:tcPr>
          <w:p w14:paraId="3E8ED611" w14:textId="0E9A9BC8"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-0.298</w:t>
            </w:r>
          </w:p>
        </w:tc>
        <w:tc>
          <w:tcPr>
            <w:tcW w:w="850" w:type="dxa"/>
            <w:shd w:val="clear" w:color="auto" w:fill="auto"/>
            <w:noWrap/>
            <w:vAlign w:val="bottom"/>
          </w:tcPr>
          <w:p w14:paraId="08B710FD" w14:textId="5C56F031"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0.505</w:t>
            </w:r>
          </w:p>
        </w:tc>
        <w:tc>
          <w:tcPr>
            <w:tcW w:w="711" w:type="dxa"/>
            <w:shd w:val="clear" w:color="auto" w:fill="auto"/>
            <w:noWrap/>
            <w:vAlign w:val="bottom"/>
          </w:tcPr>
          <w:p w14:paraId="72135FF9" w14:textId="0E496BE9"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1.109</w:t>
            </w:r>
          </w:p>
        </w:tc>
        <w:tc>
          <w:tcPr>
            <w:tcW w:w="848" w:type="dxa"/>
            <w:shd w:val="clear" w:color="auto" w:fill="auto"/>
            <w:noWrap/>
            <w:vAlign w:val="bottom"/>
          </w:tcPr>
          <w:p w14:paraId="6C55B7C9" w14:textId="31BD7089"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0.742</w:t>
            </w:r>
          </w:p>
        </w:tc>
        <w:tc>
          <w:tcPr>
            <w:tcW w:w="851" w:type="dxa"/>
            <w:shd w:val="clear" w:color="auto" w:fill="auto"/>
            <w:noWrap/>
            <w:vAlign w:val="bottom"/>
          </w:tcPr>
          <w:p w14:paraId="2F787C40" w14:textId="4B92F5A9" w:rsidR="00B27696" w:rsidRPr="00F41B63" w:rsidRDefault="00B27696" w:rsidP="00B2769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F41B63">
              <w:rPr>
                <w:rFonts w:ascii="Times New Roman" w:eastAsia="Times New Roman" w:hAnsi="Times New Roman" w:cs="Times New Roman"/>
                <w:color w:val="000000"/>
                <w:kern w:val="0"/>
                <w:sz w:val="22"/>
                <w:szCs w:val="22"/>
                <w:lang w:eastAsia="en-CA"/>
                <w14:ligatures w14:val="none"/>
              </w:rPr>
              <w:t>1.657</w:t>
            </w:r>
          </w:p>
        </w:tc>
        <w:tc>
          <w:tcPr>
            <w:tcW w:w="836" w:type="dxa"/>
            <w:shd w:val="clear" w:color="auto" w:fill="auto"/>
            <w:noWrap/>
            <w:vAlign w:val="bottom"/>
          </w:tcPr>
          <w:p w14:paraId="3C43822F" w14:textId="5FE72F95" w:rsidR="00B27696"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0.616</w:t>
            </w:r>
          </w:p>
        </w:tc>
        <w:tc>
          <w:tcPr>
            <w:tcW w:w="1432" w:type="dxa"/>
          </w:tcPr>
          <w:p w14:paraId="04E6243D" w14:textId="77777777" w:rsidR="00B27696" w:rsidRPr="00F41B63" w:rsidRDefault="00B27696" w:rsidP="00B27696">
            <w:pPr>
              <w:spacing w:after="0" w:line="240" w:lineRule="auto"/>
              <w:rPr>
                <w:rFonts w:ascii="Times New Roman" w:eastAsia="Times New Roman" w:hAnsi="Times New Roman" w:cs="Times New Roman"/>
                <w:color w:val="000000"/>
                <w:kern w:val="0"/>
                <w:sz w:val="22"/>
                <w:szCs w:val="22"/>
                <w:lang w:eastAsia="en-CA"/>
                <w14:ligatures w14:val="none"/>
              </w:rPr>
            </w:pPr>
          </w:p>
        </w:tc>
      </w:tr>
    </w:tbl>
    <w:p w14:paraId="20F05F70" w14:textId="77777777" w:rsidR="00F41B63" w:rsidRDefault="00F41B63" w:rsidP="00D85BFB">
      <w:pPr>
        <w:rPr>
          <w:rFonts w:ascii="Times New Roman" w:hAnsi="Times New Roman" w:cs="Times New Roman"/>
        </w:rPr>
      </w:pPr>
    </w:p>
    <w:p w14:paraId="51F0EC4D" w14:textId="000126FB" w:rsidR="00E43502" w:rsidRDefault="00E43502" w:rsidP="00D85BFB">
      <w:pPr>
        <w:rPr>
          <w:rFonts w:ascii="Times New Roman" w:hAnsi="Times New Roman" w:cs="Times New Roman"/>
        </w:rPr>
      </w:pPr>
      <w:r>
        <w:rPr>
          <w:rFonts w:ascii="Times New Roman" w:hAnsi="Times New Roman" w:cs="Times New Roman"/>
        </w:rPr>
        <w:t>Table X. Model results for urbanization only event models</w:t>
      </w:r>
    </w:p>
    <w:p w14:paraId="66B0CB3E" w14:textId="77777777" w:rsidR="00E43502" w:rsidRDefault="00E43502" w:rsidP="00D85BFB">
      <w:pPr>
        <w:rPr>
          <w:rFonts w:ascii="Times New Roman" w:hAnsi="Times New Roman" w:cs="Times New Roman"/>
        </w:rPr>
      </w:pPr>
    </w:p>
    <w:tbl>
      <w:tblPr>
        <w:tblW w:w="15471"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8"/>
        <w:gridCol w:w="1936"/>
        <w:gridCol w:w="708"/>
        <w:gridCol w:w="992"/>
        <w:gridCol w:w="851"/>
        <w:gridCol w:w="1041"/>
        <w:gridCol w:w="950"/>
        <w:gridCol w:w="992"/>
        <w:gridCol w:w="994"/>
        <w:gridCol w:w="1275"/>
        <w:gridCol w:w="1134"/>
        <w:gridCol w:w="993"/>
        <w:gridCol w:w="850"/>
        <w:gridCol w:w="711"/>
        <w:gridCol w:w="836"/>
      </w:tblGrid>
      <w:tr w:rsidR="00413795" w:rsidRPr="00C831D3" w14:paraId="63DA9225" w14:textId="08734734" w:rsidTr="00F5010F">
        <w:trPr>
          <w:trHeight w:val="290"/>
        </w:trPr>
        <w:tc>
          <w:tcPr>
            <w:tcW w:w="0" w:type="auto"/>
            <w:shd w:val="clear" w:color="auto" w:fill="auto"/>
            <w:noWrap/>
            <w:vAlign w:val="bottom"/>
            <w:hideMark/>
          </w:tcPr>
          <w:p w14:paraId="32526A2A" w14:textId="1B418FA5"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Predictor</w:t>
            </w:r>
          </w:p>
        </w:tc>
        <w:tc>
          <w:tcPr>
            <w:tcW w:w="1936" w:type="dxa"/>
          </w:tcPr>
          <w:p w14:paraId="79541A16" w14:textId="6F979B98"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Response</w:t>
            </w:r>
          </w:p>
        </w:tc>
        <w:tc>
          <w:tcPr>
            <w:tcW w:w="708" w:type="dxa"/>
          </w:tcPr>
          <w:p w14:paraId="6A319BF1" w14:textId="220EF66E"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w:t>
            </w:r>
          </w:p>
        </w:tc>
        <w:tc>
          <w:tcPr>
            <w:tcW w:w="992" w:type="dxa"/>
            <w:vAlign w:val="bottom"/>
          </w:tcPr>
          <w:p w14:paraId="566D87EF" w14:textId="467B23A3" w:rsidR="00413795" w:rsidRPr="00586015"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AIC</w:t>
            </w:r>
          </w:p>
        </w:tc>
        <w:tc>
          <w:tcPr>
            <w:tcW w:w="851" w:type="dxa"/>
            <w:shd w:val="clear" w:color="auto" w:fill="auto"/>
            <w:noWrap/>
            <w:vAlign w:val="bottom"/>
            <w:hideMark/>
          </w:tcPr>
          <w:p w14:paraId="1EBF9D22" w14:textId="01A70BF6"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sidRPr="00586015">
              <w:rPr>
                <w:rFonts w:ascii="Times New Roman" w:eastAsia="Times New Roman" w:hAnsi="Times New Roman" w:cs="Times New Roman"/>
                <w:color w:val="000000"/>
                <w:kern w:val="0"/>
                <w:sz w:val="22"/>
                <w:szCs w:val="22"/>
                <w:lang w:eastAsia="en-CA"/>
                <w14:ligatures w14:val="none"/>
              </w:rPr>
              <w:t>β</w:t>
            </w:r>
          </w:p>
        </w:tc>
        <w:tc>
          <w:tcPr>
            <w:tcW w:w="1041" w:type="dxa"/>
            <w:shd w:val="clear" w:color="auto" w:fill="auto"/>
            <w:noWrap/>
            <w:vAlign w:val="bottom"/>
            <w:hideMark/>
          </w:tcPr>
          <w:p w14:paraId="37FBECF4" w14:textId="580386E0"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SE</w:t>
            </w:r>
          </w:p>
        </w:tc>
        <w:tc>
          <w:tcPr>
            <w:tcW w:w="950" w:type="dxa"/>
            <w:vAlign w:val="bottom"/>
          </w:tcPr>
          <w:p w14:paraId="272F63C5" w14:textId="0D3D9293"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P</w:t>
            </w:r>
          </w:p>
        </w:tc>
        <w:tc>
          <w:tcPr>
            <w:tcW w:w="992" w:type="dxa"/>
            <w:shd w:val="clear" w:color="auto" w:fill="auto"/>
            <w:noWrap/>
            <w:vAlign w:val="bottom"/>
            <w:hideMark/>
          </w:tcPr>
          <w:p w14:paraId="56BE310B" w14:textId="1695F71A"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Low CI</w:t>
            </w:r>
          </w:p>
        </w:tc>
        <w:tc>
          <w:tcPr>
            <w:tcW w:w="994" w:type="dxa"/>
            <w:shd w:val="clear" w:color="auto" w:fill="auto"/>
            <w:noWrap/>
            <w:vAlign w:val="bottom"/>
            <w:hideMark/>
          </w:tcPr>
          <w:p w14:paraId="596C5C1F" w14:textId="0B18E181"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proofErr w:type="spellStart"/>
            <w:r>
              <w:rPr>
                <w:rFonts w:ascii="Times New Roman" w:eastAsia="Times New Roman" w:hAnsi="Times New Roman" w:cs="Times New Roman"/>
                <w:color w:val="000000"/>
                <w:kern w:val="0"/>
                <w:sz w:val="22"/>
                <w:szCs w:val="22"/>
                <w:lang w:eastAsia="en-CA"/>
                <w14:ligatures w14:val="none"/>
              </w:rPr>
              <w:t>Upp</w:t>
            </w:r>
            <w:proofErr w:type="spellEnd"/>
            <w:r>
              <w:rPr>
                <w:rFonts w:ascii="Times New Roman" w:eastAsia="Times New Roman" w:hAnsi="Times New Roman" w:cs="Times New Roman"/>
                <w:color w:val="000000"/>
                <w:kern w:val="0"/>
                <w:sz w:val="22"/>
                <w:szCs w:val="22"/>
                <w:lang w:eastAsia="en-CA"/>
                <w14:ligatures w14:val="none"/>
              </w:rPr>
              <w:t xml:space="preserve"> CI</w:t>
            </w:r>
          </w:p>
        </w:tc>
        <w:tc>
          <w:tcPr>
            <w:tcW w:w="1275" w:type="dxa"/>
            <w:shd w:val="clear" w:color="auto" w:fill="auto"/>
            <w:noWrap/>
            <w:vAlign w:val="bottom"/>
            <w:hideMark/>
          </w:tcPr>
          <w:p w14:paraId="625D4097" w14:textId="2A761EDB"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Effect Size</w:t>
            </w:r>
          </w:p>
        </w:tc>
        <w:tc>
          <w:tcPr>
            <w:tcW w:w="1134" w:type="dxa"/>
            <w:shd w:val="clear" w:color="auto" w:fill="auto"/>
            <w:noWrap/>
            <w:vAlign w:val="bottom"/>
            <w:hideMark/>
          </w:tcPr>
          <w:p w14:paraId="2E83D525" w14:textId="507D67E9"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Low CI</w:t>
            </w:r>
          </w:p>
        </w:tc>
        <w:tc>
          <w:tcPr>
            <w:tcW w:w="993" w:type="dxa"/>
            <w:shd w:val="clear" w:color="auto" w:fill="auto"/>
            <w:noWrap/>
            <w:vAlign w:val="bottom"/>
            <w:hideMark/>
          </w:tcPr>
          <w:p w14:paraId="1294C2B0" w14:textId="7FD8171A"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proofErr w:type="spellStart"/>
            <w:r>
              <w:rPr>
                <w:rFonts w:ascii="Times New Roman" w:eastAsia="Times New Roman" w:hAnsi="Times New Roman" w:cs="Times New Roman"/>
                <w:color w:val="000000"/>
                <w:kern w:val="0"/>
                <w:sz w:val="22"/>
                <w:szCs w:val="22"/>
                <w:lang w:eastAsia="en-CA"/>
                <w14:ligatures w14:val="none"/>
              </w:rPr>
              <w:t>Upp</w:t>
            </w:r>
            <w:proofErr w:type="spellEnd"/>
            <w:r>
              <w:rPr>
                <w:rFonts w:ascii="Times New Roman" w:eastAsia="Times New Roman" w:hAnsi="Times New Roman" w:cs="Times New Roman"/>
                <w:color w:val="000000"/>
                <w:kern w:val="0"/>
                <w:sz w:val="22"/>
                <w:szCs w:val="22"/>
                <w:lang w:eastAsia="en-CA"/>
                <w14:ligatures w14:val="none"/>
              </w:rPr>
              <w:t xml:space="preserve"> CI</w:t>
            </w:r>
          </w:p>
        </w:tc>
        <w:tc>
          <w:tcPr>
            <w:tcW w:w="850" w:type="dxa"/>
            <w:shd w:val="clear" w:color="auto" w:fill="auto"/>
            <w:noWrap/>
            <w:vAlign w:val="bottom"/>
            <w:hideMark/>
          </w:tcPr>
          <w:p w14:paraId="6C516493" w14:textId="772A428C"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 xml:space="preserve">M. </w:t>
            </w:r>
            <w:r w:rsidRPr="00C831D3">
              <w:rPr>
                <w:rFonts w:ascii="Times New Roman" w:eastAsia="Times New Roman" w:hAnsi="Times New Roman" w:cs="Times New Roman"/>
                <w:color w:val="000000"/>
                <w:kern w:val="0"/>
                <w:sz w:val="22"/>
                <w:szCs w:val="22"/>
                <w:lang w:eastAsia="en-CA"/>
                <w14:ligatures w14:val="none"/>
              </w:rPr>
              <w:t>R</w:t>
            </w:r>
            <w:r w:rsidRPr="00C831D3">
              <w:rPr>
                <w:rFonts w:ascii="Times New Roman" w:eastAsia="Times New Roman" w:hAnsi="Times New Roman" w:cs="Times New Roman"/>
                <w:color w:val="000000"/>
                <w:kern w:val="0"/>
                <w:sz w:val="22"/>
                <w:szCs w:val="22"/>
                <w:vertAlign w:val="superscript"/>
                <w:lang w:eastAsia="en-CA"/>
                <w14:ligatures w14:val="none"/>
              </w:rPr>
              <w:t>2</w:t>
            </w:r>
          </w:p>
        </w:tc>
        <w:tc>
          <w:tcPr>
            <w:tcW w:w="711" w:type="dxa"/>
            <w:shd w:val="clear" w:color="auto" w:fill="auto"/>
            <w:noWrap/>
            <w:vAlign w:val="bottom"/>
            <w:hideMark/>
          </w:tcPr>
          <w:p w14:paraId="098C3BB0" w14:textId="32E48878" w:rsidR="00413795" w:rsidRPr="00C831D3"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 xml:space="preserve">C. </w:t>
            </w:r>
            <w:r w:rsidRPr="00C831D3">
              <w:rPr>
                <w:rFonts w:ascii="Times New Roman" w:eastAsia="Times New Roman" w:hAnsi="Times New Roman" w:cs="Times New Roman"/>
                <w:color w:val="000000"/>
                <w:kern w:val="0"/>
                <w:sz w:val="22"/>
                <w:szCs w:val="22"/>
                <w:lang w:eastAsia="en-CA"/>
                <w14:ligatures w14:val="none"/>
              </w:rPr>
              <w:t>R</w:t>
            </w:r>
            <w:r w:rsidRPr="00C831D3">
              <w:rPr>
                <w:rFonts w:ascii="Times New Roman" w:eastAsia="Times New Roman" w:hAnsi="Times New Roman" w:cs="Times New Roman"/>
                <w:color w:val="000000"/>
                <w:kern w:val="0"/>
                <w:sz w:val="22"/>
                <w:szCs w:val="22"/>
                <w:vertAlign w:val="superscript"/>
                <w:lang w:eastAsia="en-CA"/>
                <w14:ligatures w14:val="none"/>
              </w:rPr>
              <w:t>2</w:t>
            </w:r>
          </w:p>
        </w:tc>
        <w:tc>
          <w:tcPr>
            <w:tcW w:w="836" w:type="dxa"/>
          </w:tcPr>
          <w:p w14:paraId="497F5DBF" w14:textId="12FCFD59" w:rsidR="00413795"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LRT</w:t>
            </w:r>
          </w:p>
        </w:tc>
      </w:tr>
      <w:tr w:rsidR="00413795" w:rsidRPr="00C831D3" w14:paraId="79B78375" w14:textId="188A5197" w:rsidTr="00F5010F">
        <w:trPr>
          <w:trHeight w:val="290"/>
        </w:trPr>
        <w:tc>
          <w:tcPr>
            <w:tcW w:w="0" w:type="auto"/>
            <w:shd w:val="clear" w:color="auto" w:fill="auto"/>
            <w:noWrap/>
            <w:vAlign w:val="bottom"/>
          </w:tcPr>
          <w:p w14:paraId="51058AC7" w14:textId="0A82EE37" w:rsidR="00413795"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w:t>
            </w:r>
          </w:p>
        </w:tc>
        <w:tc>
          <w:tcPr>
            <w:tcW w:w="1936" w:type="dxa"/>
          </w:tcPr>
          <w:p w14:paraId="5CA9DD44" w14:textId="0776D5EA" w:rsidR="00413795" w:rsidRDefault="00413795" w:rsidP="00C831D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Investigate duration</w:t>
            </w:r>
          </w:p>
        </w:tc>
        <w:tc>
          <w:tcPr>
            <w:tcW w:w="708" w:type="dxa"/>
            <w:vAlign w:val="bottom"/>
          </w:tcPr>
          <w:p w14:paraId="7B9A65E5" w14:textId="0A420256"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1156</w:t>
            </w:r>
          </w:p>
        </w:tc>
        <w:tc>
          <w:tcPr>
            <w:tcW w:w="992" w:type="dxa"/>
            <w:vAlign w:val="bottom"/>
          </w:tcPr>
          <w:p w14:paraId="6D440D7B" w14:textId="21604255"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4986.3</w:t>
            </w:r>
          </w:p>
        </w:tc>
        <w:tc>
          <w:tcPr>
            <w:tcW w:w="851" w:type="dxa"/>
            <w:shd w:val="clear" w:color="auto" w:fill="auto"/>
            <w:noWrap/>
            <w:vAlign w:val="bottom"/>
          </w:tcPr>
          <w:p w14:paraId="66C61B4C" w14:textId="04DD8D5A"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0.090</w:t>
            </w:r>
          </w:p>
        </w:tc>
        <w:tc>
          <w:tcPr>
            <w:tcW w:w="1041" w:type="dxa"/>
            <w:shd w:val="clear" w:color="auto" w:fill="auto"/>
            <w:noWrap/>
            <w:vAlign w:val="bottom"/>
          </w:tcPr>
          <w:p w14:paraId="591216F0" w14:textId="42845A56"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0.174</w:t>
            </w:r>
          </w:p>
        </w:tc>
        <w:tc>
          <w:tcPr>
            <w:tcW w:w="950" w:type="dxa"/>
            <w:vAlign w:val="bottom"/>
          </w:tcPr>
          <w:p w14:paraId="2606D758" w14:textId="6A8A6843"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0.606</w:t>
            </w:r>
          </w:p>
        </w:tc>
        <w:tc>
          <w:tcPr>
            <w:tcW w:w="992" w:type="dxa"/>
            <w:shd w:val="clear" w:color="auto" w:fill="auto"/>
            <w:noWrap/>
            <w:vAlign w:val="bottom"/>
          </w:tcPr>
          <w:p w14:paraId="6F8022DB" w14:textId="5ACEB611"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-0.251</w:t>
            </w:r>
          </w:p>
        </w:tc>
        <w:tc>
          <w:tcPr>
            <w:tcW w:w="994" w:type="dxa"/>
            <w:shd w:val="clear" w:color="auto" w:fill="auto"/>
            <w:noWrap/>
            <w:vAlign w:val="bottom"/>
          </w:tcPr>
          <w:p w14:paraId="21C62E3C" w14:textId="472BA150"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0.431</w:t>
            </w:r>
          </w:p>
        </w:tc>
        <w:tc>
          <w:tcPr>
            <w:tcW w:w="1275" w:type="dxa"/>
            <w:shd w:val="clear" w:color="auto" w:fill="auto"/>
            <w:noWrap/>
            <w:vAlign w:val="bottom"/>
          </w:tcPr>
          <w:p w14:paraId="4AE8853E" w14:textId="6FD84C8E"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1.094</w:t>
            </w:r>
          </w:p>
        </w:tc>
        <w:tc>
          <w:tcPr>
            <w:tcW w:w="1134" w:type="dxa"/>
            <w:shd w:val="clear" w:color="auto" w:fill="auto"/>
            <w:noWrap/>
            <w:vAlign w:val="bottom"/>
          </w:tcPr>
          <w:p w14:paraId="554C865F" w14:textId="57FDE343"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0.778</w:t>
            </w:r>
          </w:p>
        </w:tc>
        <w:tc>
          <w:tcPr>
            <w:tcW w:w="993" w:type="dxa"/>
            <w:shd w:val="clear" w:color="auto" w:fill="auto"/>
            <w:noWrap/>
            <w:vAlign w:val="bottom"/>
          </w:tcPr>
          <w:p w14:paraId="73CBC519" w14:textId="42046EF6"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1.538</w:t>
            </w:r>
          </w:p>
        </w:tc>
        <w:tc>
          <w:tcPr>
            <w:tcW w:w="850" w:type="dxa"/>
            <w:shd w:val="clear" w:color="auto" w:fill="auto"/>
            <w:noWrap/>
            <w:vAlign w:val="bottom"/>
          </w:tcPr>
          <w:p w14:paraId="6B554112" w14:textId="3F21A33E"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tcPr>
          <w:p w14:paraId="40AE4C72" w14:textId="08804D21"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0.001</w:t>
            </w:r>
          </w:p>
        </w:tc>
        <w:tc>
          <w:tcPr>
            <w:tcW w:w="836" w:type="dxa"/>
          </w:tcPr>
          <w:p w14:paraId="0D68DACF" w14:textId="43C73243" w:rsidR="00413795" w:rsidRPr="00C831D3" w:rsidRDefault="006D10FD"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&lt;0.001</w:t>
            </w:r>
          </w:p>
        </w:tc>
      </w:tr>
      <w:tr w:rsidR="00F5010F" w:rsidRPr="00C831D3" w14:paraId="3CDA6362" w14:textId="77777777" w:rsidTr="00F5010F">
        <w:trPr>
          <w:trHeight w:val="290"/>
        </w:trPr>
        <w:tc>
          <w:tcPr>
            <w:tcW w:w="0" w:type="auto"/>
            <w:shd w:val="clear" w:color="auto" w:fill="auto"/>
            <w:noWrap/>
            <w:vAlign w:val="bottom"/>
          </w:tcPr>
          <w:p w14:paraId="22D688E1" w14:textId="77777777" w:rsidR="00F5010F" w:rsidRDefault="00F5010F" w:rsidP="00C831D3">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936" w:type="dxa"/>
          </w:tcPr>
          <w:p w14:paraId="1B4DDB4F" w14:textId="1592D28C" w:rsidR="00F5010F" w:rsidRDefault="00F5010F" w:rsidP="00C831D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ZI</w:t>
            </w:r>
          </w:p>
        </w:tc>
        <w:tc>
          <w:tcPr>
            <w:tcW w:w="708" w:type="dxa"/>
            <w:vAlign w:val="bottom"/>
          </w:tcPr>
          <w:p w14:paraId="14E328B0"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92" w:type="dxa"/>
            <w:vAlign w:val="bottom"/>
          </w:tcPr>
          <w:p w14:paraId="699CAA3F"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3A3C2993" w14:textId="71E4CEF6" w:rsidR="00F5010F" w:rsidRPr="00C831D3" w:rsidRDefault="009C2AEC"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-1.419</w:t>
            </w:r>
          </w:p>
        </w:tc>
        <w:tc>
          <w:tcPr>
            <w:tcW w:w="1041" w:type="dxa"/>
            <w:shd w:val="clear" w:color="auto" w:fill="auto"/>
            <w:noWrap/>
            <w:vAlign w:val="bottom"/>
          </w:tcPr>
          <w:p w14:paraId="3113BB74" w14:textId="6018C13F" w:rsidR="00F5010F" w:rsidRPr="00C831D3" w:rsidRDefault="00585884"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0.357</w:t>
            </w:r>
          </w:p>
        </w:tc>
        <w:tc>
          <w:tcPr>
            <w:tcW w:w="950" w:type="dxa"/>
            <w:vAlign w:val="bottom"/>
          </w:tcPr>
          <w:p w14:paraId="5D0B1CD1" w14:textId="12342A8A" w:rsidR="00F5010F" w:rsidRPr="00C831D3" w:rsidRDefault="00585884"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&lt;0.001</w:t>
            </w:r>
          </w:p>
        </w:tc>
        <w:tc>
          <w:tcPr>
            <w:tcW w:w="992" w:type="dxa"/>
            <w:shd w:val="clear" w:color="auto" w:fill="auto"/>
            <w:noWrap/>
            <w:vAlign w:val="bottom"/>
          </w:tcPr>
          <w:p w14:paraId="0E5D694D" w14:textId="68199A3A" w:rsidR="00F5010F" w:rsidRPr="00C831D3" w:rsidRDefault="00585884"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-2.118</w:t>
            </w:r>
          </w:p>
        </w:tc>
        <w:tc>
          <w:tcPr>
            <w:tcW w:w="994" w:type="dxa"/>
            <w:shd w:val="clear" w:color="auto" w:fill="auto"/>
            <w:noWrap/>
            <w:vAlign w:val="bottom"/>
          </w:tcPr>
          <w:p w14:paraId="19EAAA7F" w14:textId="2E855AEA" w:rsidR="00F5010F" w:rsidRDefault="00585884"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w:t>
            </w:r>
          </w:p>
          <w:p w14:paraId="309D6D9D" w14:textId="7330B464" w:rsidR="00585884" w:rsidRPr="00C831D3" w:rsidRDefault="00585884"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720</w:t>
            </w:r>
          </w:p>
        </w:tc>
        <w:tc>
          <w:tcPr>
            <w:tcW w:w="1275" w:type="dxa"/>
            <w:shd w:val="clear" w:color="auto" w:fill="auto"/>
            <w:noWrap/>
            <w:vAlign w:val="bottom"/>
          </w:tcPr>
          <w:p w14:paraId="2282F42F"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134" w:type="dxa"/>
            <w:shd w:val="clear" w:color="auto" w:fill="auto"/>
            <w:noWrap/>
            <w:vAlign w:val="bottom"/>
          </w:tcPr>
          <w:p w14:paraId="14DE61E1"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93" w:type="dxa"/>
            <w:shd w:val="clear" w:color="auto" w:fill="auto"/>
            <w:noWrap/>
            <w:vAlign w:val="bottom"/>
          </w:tcPr>
          <w:p w14:paraId="325DAE0F"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tcPr>
          <w:p w14:paraId="4EEB4D90"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shd w:val="clear" w:color="auto" w:fill="auto"/>
            <w:noWrap/>
            <w:vAlign w:val="bottom"/>
          </w:tcPr>
          <w:p w14:paraId="340B7E88"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36" w:type="dxa"/>
          </w:tcPr>
          <w:p w14:paraId="3801EC7E" w14:textId="77777777" w:rsidR="00F5010F"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413795" w:rsidRPr="00C831D3" w14:paraId="254E7FD0" w14:textId="26ACEF34" w:rsidTr="00F5010F">
        <w:trPr>
          <w:trHeight w:val="290"/>
        </w:trPr>
        <w:tc>
          <w:tcPr>
            <w:tcW w:w="0" w:type="auto"/>
            <w:shd w:val="clear" w:color="auto" w:fill="auto"/>
            <w:noWrap/>
            <w:vAlign w:val="bottom"/>
          </w:tcPr>
          <w:p w14:paraId="5405A850" w14:textId="53721371" w:rsidR="00413795"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w:t>
            </w:r>
          </w:p>
        </w:tc>
        <w:tc>
          <w:tcPr>
            <w:tcW w:w="1936" w:type="dxa"/>
          </w:tcPr>
          <w:p w14:paraId="7816F321" w14:textId="50FF4779" w:rsidR="00413795" w:rsidRDefault="00413795" w:rsidP="00C831D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Contact duration</w:t>
            </w:r>
            <w:r w:rsidR="00C13197">
              <w:rPr>
                <w:rFonts w:ascii="Times New Roman" w:eastAsia="Times New Roman" w:hAnsi="Times New Roman" w:cs="Times New Roman"/>
                <w:color w:val="000000"/>
                <w:kern w:val="0"/>
                <w:sz w:val="22"/>
                <w:szCs w:val="22"/>
                <w:lang w:eastAsia="en-CA"/>
                <w14:ligatures w14:val="none"/>
              </w:rPr>
              <w:t xml:space="preserve"> </w:t>
            </w:r>
          </w:p>
        </w:tc>
        <w:tc>
          <w:tcPr>
            <w:tcW w:w="708" w:type="dxa"/>
            <w:vAlign w:val="bottom"/>
          </w:tcPr>
          <w:p w14:paraId="237A32AD" w14:textId="48BEC138"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1156</w:t>
            </w:r>
          </w:p>
        </w:tc>
        <w:tc>
          <w:tcPr>
            <w:tcW w:w="992" w:type="dxa"/>
            <w:vAlign w:val="bottom"/>
          </w:tcPr>
          <w:p w14:paraId="21F6C9BA" w14:textId="59074FDE"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2523.8</w:t>
            </w:r>
          </w:p>
        </w:tc>
        <w:tc>
          <w:tcPr>
            <w:tcW w:w="851" w:type="dxa"/>
            <w:shd w:val="clear" w:color="auto" w:fill="auto"/>
            <w:noWrap/>
            <w:vAlign w:val="bottom"/>
          </w:tcPr>
          <w:p w14:paraId="13A5A4DD" w14:textId="088FDF47"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0.224</w:t>
            </w:r>
          </w:p>
        </w:tc>
        <w:tc>
          <w:tcPr>
            <w:tcW w:w="1041" w:type="dxa"/>
            <w:shd w:val="clear" w:color="auto" w:fill="auto"/>
            <w:noWrap/>
            <w:vAlign w:val="bottom"/>
          </w:tcPr>
          <w:p w14:paraId="54B25FEA" w14:textId="1275624A"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0.267</w:t>
            </w:r>
          </w:p>
        </w:tc>
        <w:tc>
          <w:tcPr>
            <w:tcW w:w="950" w:type="dxa"/>
            <w:vAlign w:val="bottom"/>
          </w:tcPr>
          <w:p w14:paraId="5A168599" w14:textId="3C486CE7"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0.401</w:t>
            </w:r>
          </w:p>
        </w:tc>
        <w:tc>
          <w:tcPr>
            <w:tcW w:w="992" w:type="dxa"/>
            <w:shd w:val="clear" w:color="auto" w:fill="auto"/>
            <w:noWrap/>
            <w:vAlign w:val="bottom"/>
          </w:tcPr>
          <w:p w14:paraId="2D102682" w14:textId="4186A05A"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-0.300</w:t>
            </w:r>
          </w:p>
        </w:tc>
        <w:tc>
          <w:tcPr>
            <w:tcW w:w="994" w:type="dxa"/>
            <w:shd w:val="clear" w:color="auto" w:fill="auto"/>
            <w:noWrap/>
            <w:vAlign w:val="bottom"/>
          </w:tcPr>
          <w:p w14:paraId="5FA22097" w14:textId="64C26CA4"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0.749</w:t>
            </w:r>
          </w:p>
        </w:tc>
        <w:tc>
          <w:tcPr>
            <w:tcW w:w="1275" w:type="dxa"/>
            <w:shd w:val="clear" w:color="auto" w:fill="auto"/>
            <w:noWrap/>
            <w:vAlign w:val="bottom"/>
          </w:tcPr>
          <w:p w14:paraId="69C9391D" w14:textId="11CEC884"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1.252</w:t>
            </w:r>
          </w:p>
        </w:tc>
        <w:tc>
          <w:tcPr>
            <w:tcW w:w="1134" w:type="dxa"/>
            <w:shd w:val="clear" w:color="auto" w:fill="auto"/>
            <w:noWrap/>
            <w:vAlign w:val="bottom"/>
          </w:tcPr>
          <w:p w14:paraId="67A0FBD4" w14:textId="44EF29DF"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0.741</w:t>
            </w:r>
          </w:p>
        </w:tc>
        <w:tc>
          <w:tcPr>
            <w:tcW w:w="993" w:type="dxa"/>
            <w:shd w:val="clear" w:color="auto" w:fill="auto"/>
            <w:noWrap/>
            <w:vAlign w:val="bottom"/>
          </w:tcPr>
          <w:p w14:paraId="25E9DC3E" w14:textId="26263983"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2.114</w:t>
            </w:r>
          </w:p>
        </w:tc>
        <w:tc>
          <w:tcPr>
            <w:tcW w:w="850" w:type="dxa"/>
            <w:shd w:val="clear" w:color="auto" w:fill="auto"/>
            <w:noWrap/>
            <w:vAlign w:val="bottom"/>
          </w:tcPr>
          <w:p w14:paraId="17B30367" w14:textId="237926D7"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tcPr>
          <w:p w14:paraId="499647D5" w14:textId="79D3CE2F"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0.001</w:t>
            </w:r>
          </w:p>
        </w:tc>
        <w:tc>
          <w:tcPr>
            <w:tcW w:w="836" w:type="dxa"/>
          </w:tcPr>
          <w:p w14:paraId="5361618D" w14:textId="7FC610DC" w:rsidR="00413795" w:rsidRPr="00C831D3" w:rsidRDefault="00C13197"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0.006</w:t>
            </w:r>
          </w:p>
        </w:tc>
      </w:tr>
      <w:tr w:rsidR="00F5010F" w:rsidRPr="00C831D3" w14:paraId="21692E34" w14:textId="77777777" w:rsidTr="00F5010F">
        <w:trPr>
          <w:trHeight w:val="290"/>
        </w:trPr>
        <w:tc>
          <w:tcPr>
            <w:tcW w:w="0" w:type="auto"/>
            <w:shd w:val="clear" w:color="auto" w:fill="auto"/>
            <w:noWrap/>
            <w:vAlign w:val="bottom"/>
          </w:tcPr>
          <w:p w14:paraId="3135AF4A" w14:textId="77777777" w:rsidR="00F5010F" w:rsidRDefault="00F5010F" w:rsidP="00C831D3">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936" w:type="dxa"/>
          </w:tcPr>
          <w:p w14:paraId="73926F6A" w14:textId="7D7A1EDF" w:rsidR="00F5010F" w:rsidRDefault="00F5010F" w:rsidP="00C831D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ZI</w:t>
            </w:r>
          </w:p>
        </w:tc>
        <w:tc>
          <w:tcPr>
            <w:tcW w:w="708" w:type="dxa"/>
            <w:vAlign w:val="bottom"/>
          </w:tcPr>
          <w:p w14:paraId="53C924ED"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92" w:type="dxa"/>
            <w:vAlign w:val="bottom"/>
          </w:tcPr>
          <w:p w14:paraId="669A75D5"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4EA74F22" w14:textId="29E64AB2" w:rsidR="00F5010F" w:rsidRPr="00C831D3" w:rsidRDefault="00955383"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-1.396</w:t>
            </w:r>
          </w:p>
        </w:tc>
        <w:tc>
          <w:tcPr>
            <w:tcW w:w="1041" w:type="dxa"/>
            <w:shd w:val="clear" w:color="auto" w:fill="auto"/>
            <w:noWrap/>
            <w:vAlign w:val="bottom"/>
          </w:tcPr>
          <w:p w14:paraId="0393B4A1" w14:textId="0F12E230" w:rsidR="00F5010F" w:rsidRPr="00C831D3" w:rsidRDefault="00955383"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0.463</w:t>
            </w:r>
          </w:p>
        </w:tc>
        <w:tc>
          <w:tcPr>
            <w:tcW w:w="950" w:type="dxa"/>
            <w:vAlign w:val="bottom"/>
          </w:tcPr>
          <w:p w14:paraId="54853FD5" w14:textId="208EAE67" w:rsidR="00F5010F" w:rsidRPr="00C831D3" w:rsidRDefault="00955383"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0.003</w:t>
            </w:r>
          </w:p>
        </w:tc>
        <w:tc>
          <w:tcPr>
            <w:tcW w:w="992" w:type="dxa"/>
            <w:shd w:val="clear" w:color="auto" w:fill="auto"/>
            <w:noWrap/>
            <w:vAlign w:val="bottom"/>
          </w:tcPr>
          <w:p w14:paraId="16EEA2D3" w14:textId="0DE606B9" w:rsidR="00F5010F" w:rsidRPr="00C831D3" w:rsidRDefault="00FB4B90"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-2.304</w:t>
            </w:r>
          </w:p>
        </w:tc>
        <w:tc>
          <w:tcPr>
            <w:tcW w:w="994" w:type="dxa"/>
            <w:shd w:val="clear" w:color="auto" w:fill="auto"/>
            <w:noWrap/>
            <w:vAlign w:val="bottom"/>
          </w:tcPr>
          <w:p w14:paraId="5BE94753" w14:textId="10473E88" w:rsidR="00F5010F" w:rsidRPr="00C831D3" w:rsidRDefault="00FB4B90"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-0.487</w:t>
            </w:r>
          </w:p>
        </w:tc>
        <w:tc>
          <w:tcPr>
            <w:tcW w:w="1275" w:type="dxa"/>
            <w:shd w:val="clear" w:color="auto" w:fill="auto"/>
            <w:noWrap/>
            <w:vAlign w:val="bottom"/>
          </w:tcPr>
          <w:p w14:paraId="1F6230B8"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134" w:type="dxa"/>
            <w:shd w:val="clear" w:color="auto" w:fill="auto"/>
            <w:noWrap/>
            <w:vAlign w:val="bottom"/>
          </w:tcPr>
          <w:p w14:paraId="14F3B619"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93" w:type="dxa"/>
            <w:shd w:val="clear" w:color="auto" w:fill="auto"/>
            <w:noWrap/>
            <w:vAlign w:val="bottom"/>
          </w:tcPr>
          <w:p w14:paraId="649D99D9"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tcPr>
          <w:p w14:paraId="0D23FF97"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shd w:val="clear" w:color="auto" w:fill="auto"/>
            <w:noWrap/>
            <w:vAlign w:val="bottom"/>
          </w:tcPr>
          <w:p w14:paraId="3910EA98" w14:textId="77777777" w:rsidR="00F5010F" w:rsidRPr="00C831D3"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36" w:type="dxa"/>
          </w:tcPr>
          <w:p w14:paraId="59049F89" w14:textId="77777777" w:rsidR="00F5010F" w:rsidRDefault="00F5010F"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413795" w:rsidRPr="00C831D3" w14:paraId="34EF07A3" w14:textId="3F82EE3C" w:rsidTr="00F5010F">
        <w:trPr>
          <w:trHeight w:val="290"/>
        </w:trPr>
        <w:tc>
          <w:tcPr>
            <w:tcW w:w="0" w:type="auto"/>
            <w:shd w:val="clear" w:color="auto" w:fill="auto"/>
            <w:noWrap/>
            <w:vAlign w:val="bottom"/>
          </w:tcPr>
          <w:p w14:paraId="3D31BFF2" w14:textId="25B2836A" w:rsidR="00413795"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w:t>
            </w:r>
          </w:p>
        </w:tc>
        <w:tc>
          <w:tcPr>
            <w:tcW w:w="1936" w:type="dxa"/>
          </w:tcPr>
          <w:p w14:paraId="389D73CB" w14:textId="4C683AEB" w:rsidR="00413795" w:rsidRDefault="00413795" w:rsidP="00C831D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Behaviours</w:t>
            </w:r>
          </w:p>
        </w:tc>
        <w:tc>
          <w:tcPr>
            <w:tcW w:w="708" w:type="dxa"/>
            <w:vAlign w:val="bottom"/>
          </w:tcPr>
          <w:p w14:paraId="0B6FF429" w14:textId="55A9392A"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231</w:t>
            </w:r>
          </w:p>
        </w:tc>
        <w:tc>
          <w:tcPr>
            <w:tcW w:w="992" w:type="dxa"/>
            <w:vAlign w:val="bottom"/>
          </w:tcPr>
          <w:p w14:paraId="60F69253" w14:textId="5802DA65"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733.0</w:t>
            </w:r>
          </w:p>
        </w:tc>
        <w:tc>
          <w:tcPr>
            <w:tcW w:w="851" w:type="dxa"/>
            <w:shd w:val="clear" w:color="auto" w:fill="auto"/>
            <w:noWrap/>
            <w:vAlign w:val="bottom"/>
          </w:tcPr>
          <w:p w14:paraId="6E58544A" w14:textId="0081423E"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0.074</w:t>
            </w:r>
          </w:p>
        </w:tc>
        <w:tc>
          <w:tcPr>
            <w:tcW w:w="1041" w:type="dxa"/>
            <w:shd w:val="clear" w:color="auto" w:fill="auto"/>
            <w:noWrap/>
            <w:vAlign w:val="bottom"/>
          </w:tcPr>
          <w:p w14:paraId="4DA6886D" w14:textId="79D6E710"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0.226</w:t>
            </w:r>
          </w:p>
        </w:tc>
        <w:tc>
          <w:tcPr>
            <w:tcW w:w="950" w:type="dxa"/>
            <w:vAlign w:val="bottom"/>
          </w:tcPr>
          <w:p w14:paraId="08CCAD05" w14:textId="446B46E7"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0.745</w:t>
            </w:r>
          </w:p>
        </w:tc>
        <w:tc>
          <w:tcPr>
            <w:tcW w:w="992" w:type="dxa"/>
            <w:shd w:val="clear" w:color="auto" w:fill="auto"/>
            <w:noWrap/>
            <w:vAlign w:val="bottom"/>
          </w:tcPr>
          <w:p w14:paraId="2F16501D" w14:textId="628BD51F"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-0.369</w:t>
            </w:r>
          </w:p>
        </w:tc>
        <w:tc>
          <w:tcPr>
            <w:tcW w:w="994" w:type="dxa"/>
            <w:shd w:val="clear" w:color="auto" w:fill="auto"/>
            <w:noWrap/>
            <w:vAlign w:val="bottom"/>
          </w:tcPr>
          <w:p w14:paraId="060C4454" w14:textId="297BF1DC"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0.517</w:t>
            </w:r>
          </w:p>
        </w:tc>
        <w:tc>
          <w:tcPr>
            <w:tcW w:w="1275" w:type="dxa"/>
            <w:shd w:val="clear" w:color="auto" w:fill="auto"/>
            <w:noWrap/>
            <w:vAlign w:val="bottom"/>
          </w:tcPr>
          <w:p w14:paraId="1FA5EB30" w14:textId="12FA5878"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1.076</w:t>
            </w:r>
          </w:p>
        </w:tc>
        <w:tc>
          <w:tcPr>
            <w:tcW w:w="1134" w:type="dxa"/>
            <w:shd w:val="clear" w:color="auto" w:fill="auto"/>
            <w:noWrap/>
            <w:vAlign w:val="bottom"/>
          </w:tcPr>
          <w:p w14:paraId="3B3C4B68" w14:textId="2920BB60"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0.691</w:t>
            </w:r>
          </w:p>
        </w:tc>
        <w:tc>
          <w:tcPr>
            <w:tcW w:w="993" w:type="dxa"/>
            <w:shd w:val="clear" w:color="auto" w:fill="auto"/>
            <w:noWrap/>
            <w:vAlign w:val="bottom"/>
          </w:tcPr>
          <w:p w14:paraId="1325ACC0" w14:textId="67C12C29"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1.676</w:t>
            </w:r>
          </w:p>
        </w:tc>
        <w:tc>
          <w:tcPr>
            <w:tcW w:w="850" w:type="dxa"/>
            <w:shd w:val="clear" w:color="auto" w:fill="auto"/>
            <w:noWrap/>
            <w:vAlign w:val="bottom"/>
          </w:tcPr>
          <w:p w14:paraId="2760FEAB" w14:textId="78C81C60"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0.001</w:t>
            </w:r>
          </w:p>
        </w:tc>
        <w:tc>
          <w:tcPr>
            <w:tcW w:w="711" w:type="dxa"/>
            <w:shd w:val="clear" w:color="auto" w:fill="auto"/>
            <w:noWrap/>
            <w:vAlign w:val="bottom"/>
          </w:tcPr>
          <w:p w14:paraId="4F16B372" w14:textId="2FF575E7"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0.012</w:t>
            </w:r>
          </w:p>
        </w:tc>
        <w:tc>
          <w:tcPr>
            <w:tcW w:w="836" w:type="dxa"/>
          </w:tcPr>
          <w:p w14:paraId="1CFA4625" w14:textId="396638A7" w:rsidR="00413795" w:rsidRPr="00C831D3" w:rsidRDefault="00D239E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0.742</w:t>
            </w:r>
          </w:p>
        </w:tc>
      </w:tr>
      <w:tr w:rsidR="00413795" w:rsidRPr="00C831D3" w14:paraId="605F2BB7" w14:textId="4B41C382" w:rsidTr="00F5010F">
        <w:trPr>
          <w:trHeight w:val="290"/>
        </w:trPr>
        <w:tc>
          <w:tcPr>
            <w:tcW w:w="0" w:type="auto"/>
            <w:shd w:val="clear" w:color="auto" w:fill="auto"/>
            <w:noWrap/>
            <w:vAlign w:val="bottom"/>
          </w:tcPr>
          <w:p w14:paraId="560579D1" w14:textId="61A95FED" w:rsidR="00413795"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w:t>
            </w:r>
          </w:p>
        </w:tc>
        <w:tc>
          <w:tcPr>
            <w:tcW w:w="1936" w:type="dxa"/>
          </w:tcPr>
          <w:p w14:paraId="2B1F36F2" w14:textId="39D1FEE9" w:rsidR="00413795" w:rsidRDefault="00413795" w:rsidP="00C831D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Escape Gait</w:t>
            </w:r>
          </w:p>
        </w:tc>
        <w:tc>
          <w:tcPr>
            <w:tcW w:w="708" w:type="dxa"/>
            <w:vAlign w:val="bottom"/>
          </w:tcPr>
          <w:p w14:paraId="678BAA98" w14:textId="482CF521"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1156</w:t>
            </w:r>
          </w:p>
        </w:tc>
        <w:tc>
          <w:tcPr>
            <w:tcW w:w="992" w:type="dxa"/>
            <w:vAlign w:val="bottom"/>
          </w:tcPr>
          <w:p w14:paraId="741C6A66" w14:textId="7FC4CD93"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820.0</w:t>
            </w:r>
          </w:p>
        </w:tc>
        <w:tc>
          <w:tcPr>
            <w:tcW w:w="851" w:type="dxa"/>
            <w:shd w:val="clear" w:color="auto" w:fill="auto"/>
            <w:noWrap/>
            <w:vAlign w:val="bottom"/>
          </w:tcPr>
          <w:p w14:paraId="012ABB74" w14:textId="3C0F7165"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-1.711</w:t>
            </w:r>
          </w:p>
        </w:tc>
        <w:tc>
          <w:tcPr>
            <w:tcW w:w="1041" w:type="dxa"/>
            <w:shd w:val="clear" w:color="auto" w:fill="auto"/>
            <w:noWrap/>
            <w:vAlign w:val="bottom"/>
          </w:tcPr>
          <w:p w14:paraId="5F65EFEF" w14:textId="377E063C"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0.258</w:t>
            </w:r>
          </w:p>
        </w:tc>
        <w:tc>
          <w:tcPr>
            <w:tcW w:w="950" w:type="dxa"/>
            <w:vAlign w:val="bottom"/>
          </w:tcPr>
          <w:p w14:paraId="64B296C3" w14:textId="29F41E41"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&lt;0.001</w:t>
            </w:r>
          </w:p>
        </w:tc>
        <w:tc>
          <w:tcPr>
            <w:tcW w:w="992" w:type="dxa"/>
            <w:shd w:val="clear" w:color="auto" w:fill="auto"/>
            <w:noWrap/>
            <w:vAlign w:val="bottom"/>
          </w:tcPr>
          <w:p w14:paraId="324EB492" w14:textId="45313D77"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-2.217</w:t>
            </w:r>
          </w:p>
        </w:tc>
        <w:tc>
          <w:tcPr>
            <w:tcW w:w="994" w:type="dxa"/>
            <w:shd w:val="clear" w:color="auto" w:fill="auto"/>
            <w:noWrap/>
            <w:vAlign w:val="bottom"/>
          </w:tcPr>
          <w:p w14:paraId="107216F0" w14:textId="0D0FE26A"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-1.205</w:t>
            </w:r>
          </w:p>
        </w:tc>
        <w:tc>
          <w:tcPr>
            <w:tcW w:w="1275" w:type="dxa"/>
            <w:shd w:val="clear" w:color="auto" w:fill="auto"/>
            <w:noWrap/>
            <w:vAlign w:val="bottom"/>
          </w:tcPr>
          <w:p w14:paraId="03E6BD1F" w14:textId="356DAA5D"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0.181</w:t>
            </w:r>
          </w:p>
        </w:tc>
        <w:tc>
          <w:tcPr>
            <w:tcW w:w="1134" w:type="dxa"/>
            <w:shd w:val="clear" w:color="auto" w:fill="auto"/>
            <w:noWrap/>
            <w:vAlign w:val="bottom"/>
          </w:tcPr>
          <w:p w14:paraId="45F21020" w14:textId="4B2D91EB"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0.109</w:t>
            </w:r>
          </w:p>
        </w:tc>
        <w:tc>
          <w:tcPr>
            <w:tcW w:w="993" w:type="dxa"/>
            <w:shd w:val="clear" w:color="auto" w:fill="auto"/>
            <w:noWrap/>
            <w:vAlign w:val="bottom"/>
          </w:tcPr>
          <w:p w14:paraId="72616880" w14:textId="2E43BFEF"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0.300</w:t>
            </w:r>
          </w:p>
        </w:tc>
        <w:tc>
          <w:tcPr>
            <w:tcW w:w="850" w:type="dxa"/>
            <w:shd w:val="clear" w:color="auto" w:fill="auto"/>
            <w:noWrap/>
            <w:vAlign w:val="bottom"/>
          </w:tcPr>
          <w:p w14:paraId="1DF2DE47" w14:textId="78270C50"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0.092</w:t>
            </w:r>
          </w:p>
        </w:tc>
        <w:tc>
          <w:tcPr>
            <w:tcW w:w="711" w:type="dxa"/>
            <w:shd w:val="clear" w:color="auto" w:fill="auto"/>
            <w:noWrap/>
            <w:vAlign w:val="bottom"/>
          </w:tcPr>
          <w:p w14:paraId="0946134D" w14:textId="0D1046C3"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0.133</w:t>
            </w:r>
          </w:p>
        </w:tc>
        <w:tc>
          <w:tcPr>
            <w:tcW w:w="836" w:type="dxa"/>
          </w:tcPr>
          <w:p w14:paraId="34F624E0" w14:textId="4D3170CA" w:rsidR="00413795" w:rsidRPr="00C831D3" w:rsidRDefault="007C4E80"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&lt;0.001</w:t>
            </w:r>
          </w:p>
        </w:tc>
      </w:tr>
      <w:tr w:rsidR="00413795" w:rsidRPr="00C831D3" w14:paraId="5BB58100" w14:textId="12CE4C78" w:rsidTr="00F5010F">
        <w:trPr>
          <w:trHeight w:val="290"/>
        </w:trPr>
        <w:tc>
          <w:tcPr>
            <w:tcW w:w="0" w:type="auto"/>
            <w:shd w:val="clear" w:color="auto" w:fill="auto"/>
            <w:noWrap/>
            <w:vAlign w:val="bottom"/>
          </w:tcPr>
          <w:p w14:paraId="04311DE9" w14:textId="44775752" w:rsidR="00413795"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w:t>
            </w:r>
          </w:p>
        </w:tc>
        <w:tc>
          <w:tcPr>
            <w:tcW w:w="1936" w:type="dxa"/>
          </w:tcPr>
          <w:p w14:paraId="6B553368" w14:textId="315DAC46" w:rsidR="00413795" w:rsidRDefault="00413795" w:rsidP="00C831D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Solve</w:t>
            </w:r>
          </w:p>
        </w:tc>
        <w:tc>
          <w:tcPr>
            <w:tcW w:w="708" w:type="dxa"/>
            <w:vAlign w:val="bottom"/>
          </w:tcPr>
          <w:p w14:paraId="3EA20CB9" w14:textId="71A6B7D8"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1156</w:t>
            </w:r>
          </w:p>
        </w:tc>
        <w:tc>
          <w:tcPr>
            <w:tcW w:w="992" w:type="dxa"/>
            <w:vAlign w:val="bottom"/>
          </w:tcPr>
          <w:p w14:paraId="69CEFD6E" w14:textId="23E7BF13"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358.7</w:t>
            </w:r>
          </w:p>
        </w:tc>
        <w:tc>
          <w:tcPr>
            <w:tcW w:w="851" w:type="dxa"/>
            <w:shd w:val="clear" w:color="auto" w:fill="auto"/>
            <w:noWrap/>
            <w:vAlign w:val="bottom"/>
          </w:tcPr>
          <w:p w14:paraId="44DD5833" w14:textId="0C99FB12"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20.014</w:t>
            </w:r>
          </w:p>
        </w:tc>
        <w:tc>
          <w:tcPr>
            <w:tcW w:w="1041" w:type="dxa"/>
            <w:shd w:val="clear" w:color="auto" w:fill="auto"/>
            <w:noWrap/>
            <w:vAlign w:val="bottom"/>
          </w:tcPr>
          <w:p w14:paraId="7A8D844D" w14:textId="0A4199BD"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8258.216</w:t>
            </w:r>
          </w:p>
        </w:tc>
        <w:tc>
          <w:tcPr>
            <w:tcW w:w="950" w:type="dxa"/>
            <w:vAlign w:val="bottom"/>
          </w:tcPr>
          <w:p w14:paraId="22196DC5" w14:textId="11B3A3FB"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0.998</w:t>
            </w:r>
          </w:p>
        </w:tc>
        <w:tc>
          <w:tcPr>
            <w:tcW w:w="992" w:type="dxa"/>
            <w:shd w:val="clear" w:color="auto" w:fill="auto"/>
            <w:noWrap/>
            <w:vAlign w:val="bottom"/>
          </w:tcPr>
          <w:p w14:paraId="4494D258" w14:textId="33A69021"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994" w:type="dxa"/>
            <w:shd w:val="clear" w:color="auto" w:fill="auto"/>
            <w:noWrap/>
            <w:vAlign w:val="bottom"/>
          </w:tcPr>
          <w:p w14:paraId="1C564127" w14:textId="17F40175"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1275" w:type="dxa"/>
            <w:shd w:val="clear" w:color="auto" w:fill="auto"/>
            <w:noWrap/>
            <w:vAlign w:val="bottom"/>
          </w:tcPr>
          <w:p w14:paraId="340E3E13" w14:textId="06E89337"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1134" w:type="dxa"/>
            <w:shd w:val="clear" w:color="auto" w:fill="auto"/>
            <w:noWrap/>
            <w:vAlign w:val="bottom"/>
          </w:tcPr>
          <w:p w14:paraId="21702EA1" w14:textId="236450D1"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993" w:type="dxa"/>
            <w:shd w:val="clear" w:color="auto" w:fill="auto"/>
            <w:noWrap/>
            <w:vAlign w:val="bottom"/>
          </w:tcPr>
          <w:p w14:paraId="67B99427" w14:textId="5A7D1F5E"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NA</w:t>
            </w:r>
          </w:p>
        </w:tc>
        <w:tc>
          <w:tcPr>
            <w:tcW w:w="850" w:type="dxa"/>
            <w:shd w:val="clear" w:color="auto" w:fill="auto"/>
            <w:noWrap/>
            <w:vAlign w:val="bottom"/>
          </w:tcPr>
          <w:p w14:paraId="557588D0" w14:textId="0D2930E5"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0.911</w:t>
            </w:r>
          </w:p>
        </w:tc>
        <w:tc>
          <w:tcPr>
            <w:tcW w:w="711" w:type="dxa"/>
            <w:shd w:val="clear" w:color="auto" w:fill="auto"/>
            <w:noWrap/>
            <w:vAlign w:val="bottom"/>
          </w:tcPr>
          <w:p w14:paraId="190E7BF1" w14:textId="00456935"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0.937</w:t>
            </w:r>
          </w:p>
        </w:tc>
        <w:tc>
          <w:tcPr>
            <w:tcW w:w="836" w:type="dxa"/>
          </w:tcPr>
          <w:p w14:paraId="0F585C28" w14:textId="78B1C8EE" w:rsidR="00413795" w:rsidRPr="00C831D3" w:rsidRDefault="00B82482"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0.003</w:t>
            </w:r>
          </w:p>
        </w:tc>
      </w:tr>
      <w:tr w:rsidR="00413795" w:rsidRPr="00C831D3" w14:paraId="5D173627" w14:textId="455A312F" w:rsidTr="00F5010F">
        <w:trPr>
          <w:trHeight w:val="290"/>
        </w:trPr>
        <w:tc>
          <w:tcPr>
            <w:tcW w:w="0" w:type="auto"/>
            <w:shd w:val="clear" w:color="auto" w:fill="auto"/>
            <w:noWrap/>
            <w:vAlign w:val="bottom"/>
          </w:tcPr>
          <w:p w14:paraId="372667AB" w14:textId="6A45B667" w:rsidR="00413795"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Urb. Score</w:t>
            </w:r>
          </w:p>
        </w:tc>
        <w:tc>
          <w:tcPr>
            <w:tcW w:w="1936" w:type="dxa"/>
          </w:tcPr>
          <w:p w14:paraId="5763DB5E" w14:textId="46736674" w:rsidR="00413795" w:rsidRDefault="00413795" w:rsidP="00C831D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Investigate duration</w:t>
            </w:r>
          </w:p>
        </w:tc>
        <w:tc>
          <w:tcPr>
            <w:tcW w:w="708" w:type="dxa"/>
            <w:vAlign w:val="bottom"/>
          </w:tcPr>
          <w:p w14:paraId="2CE39398" w14:textId="5B978644"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996</w:t>
            </w:r>
          </w:p>
        </w:tc>
        <w:tc>
          <w:tcPr>
            <w:tcW w:w="992" w:type="dxa"/>
            <w:vAlign w:val="bottom"/>
          </w:tcPr>
          <w:p w14:paraId="31A1FE05" w14:textId="5F06BB63"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4642.5</w:t>
            </w:r>
          </w:p>
        </w:tc>
        <w:tc>
          <w:tcPr>
            <w:tcW w:w="851" w:type="dxa"/>
            <w:shd w:val="clear" w:color="auto" w:fill="auto"/>
            <w:noWrap/>
            <w:vAlign w:val="bottom"/>
          </w:tcPr>
          <w:p w14:paraId="2E9ACA74" w14:textId="204FB941"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-0.007</w:t>
            </w:r>
          </w:p>
        </w:tc>
        <w:tc>
          <w:tcPr>
            <w:tcW w:w="1041" w:type="dxa"/>
            <w:shd w:val="clear" w:color="auto" w:fill="auto"/>
            <w:noWrap/>
            <w:vAlign w:val="bottom"/>
          </w:tcPr>
          <w:p w14:paraId="0355864E" w14:textId="2D82C8DB"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0.049</w:t>
            </w:r>
          </w:p>
        </w:tc>
        <w:tc>
          <w:tcPr>
            <w:tcW w:w="950" w:type="dxa"/>
            <w:vAlign w:val="bottom"/>
          </w:tcPr>
          <w:p w14:paraId="030E20BA" w14:textId="0D605606"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0.893</w:t>
            </w:r>
          </w:p>
        </w:tc>
        <w:tc>
          <w:tcPr>
            <w:tcW w:w="992" w:type="dxa"/>
            <w:shd w:val="clear" w:color="auto" w:fill="auto"/>
            <w:noWrap/>
            <w:vAlign w:val="bottom"/>
          </w:tcPr>
          <w:p w14:paraId="500A307F" w14:textId="43D0DD33"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-0.104</w:t>
            </w:r>
          </w:p>
        </w:tc>
        <w:tc>
          <w:tcPr>
            <w:tcW w:w="994" w:type="dxa"/>
            <w:shd w:val="clear" w:color="auto" w:fill="auto"/>
            <w:noWrap/>
            <w:vAlign w:val="bottom"/>
          </w:tcPr>
          <w:p w14:paraId="31F3696F" w14:textId="3EC2D022"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0.090</w:t>
            </w:r>
          </w:p>
        </w:tc>
        <w:tc>
          <w:tcPr>
            <w:tcW w:w="1275" w:type="dxa"/>
            <w:shd w:val="clear" w:color="auto" w:fill="auto"/>
            <w:noWrap/>
            <w:vAlign w:val="bottom"/>
          </w:tcPr>
          <w:p w14:paraId="62208404" w14:textId="52B783B0"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0.993</w:t>
            </w:r>
          </w:p>
        </w:tc>
        <w:tc>
          <w:tcPr>
            <w:tcW w:w="1134" w:type="dxa"/>
            <w:shd w:val="clear" w:color="auto" w:fill="auto"/>
            <w:noWrap/>
            <w:vAlign w:val="bottom"/>
          </w:tcPr>
          <w:p w14:paraId="14756C3E" w14:textId="6543E0E2"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0.902</w:t>
            </w:r>
          </w:p>
        </w:tc>
        <w:tc>
          <w:tcPr>
            <w:tcW w:w="993" w:type="dxa"/>
            <w:shd w:val="clear" w:color="auto" w:fill="auto"/>
            <w:noWrap/>
            <w:vAlign w:val="bottom"/>
          </w:tcPr>
          <w:p w14:paraId="77C63161" w14:textId="78173828"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1.095</w:t>
            </w:r>
          </w:p>
        </w:tc>
        <w:tc>
          <w:tcPr>
            <w:tcW w:w="850" w:type="dxa"/>
            <w:shd w:val="clear" w:color="auto" w:fill="auto"/>
            <w:noWrap/>
            <w:vAlign w:val="bottom"/>
          </w:tcPr>
          <w:p w14:paraId="0961528C" w14:textId="2DD2529D"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w:t>
            </w:r>
          </w:p>
        </w:tc>
        <w:tc>
          <w:tcPr>
            <w:tcW w:w="711" w:type="dxa"/>
            <w:shd w:val="clear" w:color="auto" w:fill="auto"/>
            <w:noWrap/>
            <w:vAlign w:val="bottom"/>
          </w:tcPr>
          <w:p w14:paraId="75A88585" w14:textId="78B82314"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0.001</w:t>
            </w:r>
          </w:p>
        </w:tc>
        <w:tc>
          <w:tcPr>
            <w:tcW w:w="836" w:type="dxa"/>
          </w:tcPr>
          <w:p w14:paraId="301DA687" w14:textId="7CF2BD13" w:rsidR="00413795" w:rsidRPr="00C831D3" w:rsidRDefault="00C13197"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0.937</w:t>
            </w:r>
          </w:p>
        </w:tc>
      </w:tr>
      <w:tr w:rsidR="00B12291" w:rsidRPr="00C831D3" w14:paraId="0C1E24B0" w14:textId="77777777" w:rsidTr="00F5010F">
        <w:trPr>
          <w:trHeight w:val="290"/>
        </w:trPr>
        <w:tc>
          <w:tcPr>
            <w:tcW w:w="0" w:type="auto"/>
            <w:shd w:val="clear" w:color="auto" w:fill="auto"/>
            <w:noWrap/>
            <w:vAlign w:val="bottom"/>
          </w:tcPr>
          <w:p w14:paraId="282CDA4F" w14:textId="77777777" w:rsidR="00B12291" w:rsidRDefault="00B12291" w:rsidP="00B12291">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936" w:type="dxa"/>
          </w:tcPr>
          <w:p w14:paraId="5BBFD4C0" w14:textId="1090C012" w:rsidR="00B12291" w:rsidRDefault="00B12291" w:rsidP="00B12291">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ZI</w:t>
            </w:r>
          </w:p>
        </w:tc>
        <w:tc>
          <w:tcPr>
            <w:tcW w:w="708" w:type="dxa"/>
            <w:vAlign w:val="bottom"/>
          </w:tcPr>
          <w:p w14:paraId="6951B199"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92" w:type="dxa"/>
            <w:vAlign w:val="bottom"/>
          </w:tcPr>
          <w:p w14:paraId="7E173157"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5ACCD2FC" w14:textId="5B1D60B5"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-0.0</w:t>
            </w:r>
            <w:r w:rsidR="0050182A">
              <w:rPr>
                <w:rFonts w:ascii="Times New Roman" w:eastAsia="Times New Roman" w:hAnsi="Times New Roman" w:cs="Times New Roman"/>
                <w:color w:val="000000"/>
                <w:kern w:val="0"/>
                <w:sz w:val="22"/>
                <w:szCs w:val="22"/>
                <w:lang w:eastAsia="en-CA"/>
                <w14:ligatures w14:val="none"/>
              </w:rPr>
              <w:t>46</w:t>
            </w:r>
          </w:p>
        </w:tc>
        <w:tc>
          <w:tcPr>
            <w:tcW w:w="1041" w:type="dxa"/>
            <w:shd w:val="clear" w:color="auto" w:fill="auto"/>
            <w:noWrap/>
            <w:vAlign w:val="bottom"/>
          </w:tcPr>
          <w:p w14:paraId="7EC6FB77" w14:textId="653B9EE5" w:rsidR="00B12291" w:rsidRPr="00C831D3" w:rsidRDefault="0050182A"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0.136</w:t>
            </w:r>
          </w:p>
        </w:tc>
        <w:tc>
          <w:tcPr>
            <w:tcW w:w="950" w:type="dxa"/>
            <w:vAlign w:val="bottom"/>
          </w:tcPr>
          <w:p w14:paraId="32A9EFFA" w14:textId="12CAAE29" w:rsidR="00B12291" w:rsidRPr="00C831D3" w:rsidRDefault="0050182A"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0.736</w:t>
            </w:r>
          </w:p>
        </w:tc>
        <w:tc>
          <w:tcPr>
            <w:tcW w:w="992" w:type="dxa"/>
            <w:shd w:val="clear" w:color="auto" w:fill="auto"/>
            <w:noWrap/>
            <w:vAlign w:val="bottom"/>
          </w:tcPr>
          <w:p w14:paraId="4E2C0FCF" w14:textId="78156014" w:rsidR="00B12291" w:rsidRDefault="0050182A"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w:t>
            </w:r>
          </w:p>
          <w:p w14:paraId="3C682B74" w14:textId="59D26910" w:rsidR="0050182A" w:rsidRPr="00C831D3" w:rsidRDefault="0050182A"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312</w:t>
            </w:r>
          </w:p>
        </w:tc>
        <w:tc>
          <w:tcPr>
            <w:tcW w:w="994" w:type="dxa"/>
            <w:shd w:val="clear" w:color="auto" w:fill="auto"/>
            <w:noWrap/>
            <w:vAlign w:val="bottom"/>
          </w:tcPr>
          <w:p w14:paraId="0357CE9F" w14:textId="259FE724" w:rsidR="00B12291" w:rsidRPr="00C831D3" w:rsidRDefault="0041321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0.220</w:t>
            </w:r>
          </w:p>
        </w:tc>
        <w:tc>
          <w:tcPr>
            <w:tcW w:w="1275" w:type="dxa"/>
            <w:shd w:val="clear" w:color="auto" w:fill="auto"/>
            <w:noWrap/>
            <w:vAlign w:val="bottom"/>
          </w:tcPr>
          <w:p w14:paraId="5A9E5631" w14:textId="2C2ECD28"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134" w:type="dxa"/>
            <w:shd w:val="clear" w:color="auto" w:fill="auto"/>
            <w:noWrap/>
            <w:vAlign w:val="bottom"/>
          </w:tcPr>
          <w:p w14:paraId="075D8AFE" w14:textId="28F7240D"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93" w:type="dxa"/>
            <w:shd w:val="clear" w:color="auto" w:fill="auto"/>
            <w:noWrap/>
            <w:vAlign w:val="bottom"/>
          </w:tcPr>
          <w:p w14:paraId="2AA9E90C"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tcPr>
          <w:p w14:paraId="535E42BB"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shd w:val="clear" w:color="auto" w:fill="auto"/>
            <w:noWrap/>
            <w:vAlign w:val="bottom"/>
          </w:tcPr>
          <w:p w14:paraId="6232E3D0"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36" w:type="dxa"/>
          </w:tcPr>
          <w:p w14:paraId="555A8145" w14:textId="77777777" w:rsidR="00B12291"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413795" w:rsidRPr="00C831D3" w14:paraId="3373378D" w14:textId="204EE66D" w:rsidTr="00F5010F">
        <w:trPr>
          <w:trHeight w:val="290"/>
        </w:trPr>
        <w:tc>
          <w:tcPr>
            <w:tcW w:w="0" w:type="auto"/>
            <w:shd w:val="clear" w:color="auto" w:fill="auto"/>
            <w:noWrap/>
            <w:vAlign w:val="bottom"/>
          </w:tcPr>
          <w:p w14:paraId="1FEF2D08" w14:textId="4D4C085C" w:rsidR="00413795" w:rsidRDefault="00413795" w:rsidP="00C831D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Urb. Score</w:t>
            </w:r>
          </w:p>
        </w:tc>
        <w:tc>
          <w:tcPr>
            <w:tcW w:w="1936" w:type="dxa"/>
          </w:tcPr>
          <w:p w14:paraId="359F5F01" w14:textId="03420965" w:rsidR="00413795" w:rsidRDefault="00413795" w:rsidP="00C831D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Contact duration</w:t>
            </w:r>
          </w:p>
        </w:tc>
        <w:tc>
          <w:tcPr>
            <w:tcW w:w="708" w:type="dxa"/>
            <w:vAlign w:val="bottom"/>
          </w:tcPr>
          <w:p w14:paraId="3E0C6DB3" w14:textId="325F7D36"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996</w:t>
            </w:r>
          </w:p>
        </w:tc>
        <w:tc>
          <w:tcPr>
            <w:tcW w:w="992" w:type="dxa"/>
            <w:vAlign w:val="bottom"/>
          </w:tcPr>
          <w:p w14:paraId="7DD938AD" w14:textId="1453536A"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2381.9</w:t>
            </w:r>
          </w:p>
        </w:tc>
        <w:tc>
          <w:tcPr>
            <w:tcW w:w="851" w:type="dxa"/>
            <w:shd w:val="clear" w:color="auto" w:fill="auto"/>
            <w:noWrap/>
            <w:vAlign w:val="bottom"/>
          </w:tcPr>
          <w:p w14:paraId="11603E16" w14:textId="5BB3D855"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0.018</w:t>
            </w:r>
          </w:p>
        </w:tc>
        <w:tc>
          <w:tcPr>
            <w:tcW w:w="1041" w:type="dxa"/>
            <w:shd w:val="clear" w:color="auto" w:fill="auto"/>
            <w:noWrap/>
            <w:vAlign w:val="bottom"/>
          </w:tcPr>
          <w:p w14:paraId="343A8193" w14:textId="1D7F1204"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0.061</w:t>
            </w:r>
          </w:p>
        </w:tc>
        <w:tc>
          <w:tcPr>
            <w:tcW w:w="950" w:type="dxa"/>
            <w:vAlign w:val="bottom"/>
          </w:tcPr>
          <w:p w14:paraId="4389A4FE" w14:textId="2EE2F4D4"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0.775</w:t>
            </w:r>
          </w:p>
        </w:tc>
        <w:tc>
          <w:tcPr>
            <w:tcW w:w="992" w:type="dxa"/>
            <w:shd w:val="clear" w:color="auto" w:fill="auto"/>
            <w:noWrap/>
            <w:vAlign w:val="bottom"/>
          </w:tcPr>
          <w:p w14:paraId="128B6DC8" w14:textId="53D72688"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-0.103</w:t>
            </w:r>
          </w:p>
        </w:tc>
        <w:tc>
          <w:tcPr>
            <w:tcW w:w="994" w:type="dxa"/>
            <w:shd w:val="clear" w:color="auto" w:fill="auto"/>
            <w:noWrap/>
            <w:vAlign w:val="bottom"/>
          </w:tcPr>
          <w:p w14:paraId="09FF4C67" w14:textId="7FEE0E1D"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0.138</w:t>
            </w:r>
          </w:p>
        </w:tc>
        <w:tc>
          <w:tcPr>
            <w:tcW w:w="1275" w:type="dxa"/>
            <w:shd w:val="clear" w:color="auto" w:fill="auto"/>
            <w:noWrap/>
            <w:vAlign w:val="bottom"/>
          </w:tcPr>
          <w:p w14:paraId="2222CE7B" w14:textId="6AA05F26"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1.018</w:t>
            </w:r>
          </w:p>
        </w:tc>
        <w:tc>
          <w:tcPr>
            <w:tcW w:w="1134" w:type="dxa"/>
            <w:shd w:val="clear" w:color="auto" w:fill="auto"/>
            <w:noWrap/>
            <w:vAlign w:val="bottom"/>
          </w:tcPr>
          <w:p w14:paraId="2C580DF7" w14:textId="256F354F"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0.903</w:t>
            </w:r>
          </w:p>
        </w:tc>
        <w:tc>
          <w:tcPr>
            <w:tcW w:w="993" w:type="dxa"/>
            <w:shd w:val="clear" w:color="auto" w:fill="auto"/>
            <w:noWrap/>
            <w:vAlign w:val="bottom"/>
          </w:tcPr>
          <w:p w14:paraId="491C88EF" w14:textId="365CDEE2"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1.147</w:t>
            </w:r>
          </w:p>
        </w:tc>
        <w:tc>
          <w:tcPr>
            <w:tcW w:w="850" w:type="dxa"/>
            <w:shd w:val="clear" w:color="auto" w:fill="auto"/>
            <w:noWrap/>
            <w:vAlign w:val="bottom"/>
          </w:tcPr>
          <w:p w14:paraId="66BE083F" w14:textId="23DF4D02"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w:t>
            </w:r>
          </w:p>
        </w:tc>
        <w:tc>
          <w:tcPr>
            <w:tcW w:w="711" w:type="dxa"/>
            <w:shd w:val="clear" w:color="auto" w:fill="auto"/>
            <w:noWrap/>
            <w:vAlign w:val="bottom"/>
          </w:tcPr>
          <w:p w14:paraId="234F4768" w14:textId="489A1573" w:rsidR="00413795" w:rsidRPr="00C831D3" w:rsidRDefault="00413795"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0.001</w:t>
            </w:r>
          </w:p>
        </w:tc>
        <w:tc>
          <w:tcPr>
            <w:tcW w:w="836" w:type="dxa"/>
          </w:tcPr>
          <w:p w14:paraId="0DEAB486" w14:textId="312E0D43" w:rsidR="00413795" w:rsidRPr="00C831D3" w:rsidRDefault="00C13197" w:rsidP="00C831D3">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0.730</w:t>
            </w:r>
          </w:p>
        </w:tc>
      </w:tr>
      <w:tr w:rsidR="00B12291" w:rsidRPr="00C831D3" w14:paraId="31640DF0" w14:textId="77777777" w:rsidTr="00F5010F">
        <w:trPr>
          <w:trHeight w:val="290"/>
        </w:trPr>
        <w:tc>
          <w:tcPr>
            <w:tcW w:w="0" w:type="auto"/>
            <w:shd w:val="clear" w:color="auto" w:fill="auto"/>
            <w:noWrap/>
            <w:vAlign w:val="bottom"/>
          </w:tcPr>
          <w:p w14:paraId="45939072" w14:textId="77777777" w:rsidR="00B12291" w:rsidRDefault="00B12291" w:rsidP="00B12291">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936" w:type="dxa"/>
          </w:tcPr>
          <w:p w14:paraId="4919392F" w14:textId="1A5B6A5A" w:rsidR="00B12291" w:rsidRDefault="00B12291" w:rsidP="00B12291">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ZI</w:t>
            </w:r>
          </w:p>
        </w:tc>
        <w:tc>
          <w:tcPr>
            <w:tcW w:w="708" w:type="dxa"/>
            <w:vAlign w:val="bottom"/>
          </w:tcPr>
          <w:p w14:paraId="67B39CC2"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92" w:type="dxa"/>
            <w:vAlign w:val="bottom"/>
          </w:tcPr>
          <w:p w14:paraId="7091B2C3"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2083DF73" w14:textId="10D273B6"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-0.131</w:t>
            </w:r>
          </w:p>
        </w:tc>
        <w:tc>
          <w:tcPr>
            <w:tcW w:w="1041" w:type="dxa"/>
            <w:shd w:val="clear" w:color="auto" w:fill="auto"/>
            <w:noWrap/>
            <w:vAlign w:val="bottom"/>
          </w:tcPr>
          <w:p w14:paraId="7E1FF4F2" w14:textId="74ADBE58"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0.174</w:t>
            </w:r>
          </w:p>
        </w:tc>
        <w:tc>
          <w:tcPr>
            <w:tcW w:w="950" w:type="dxa"/>
            <w:vAlign w:val="bottom"/>
          </w:tcPr>
          <w:p w14:paraId="2B04F4A2" w14:textId="486C1CC5"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0.453</w:t>
            </w:r>
          </w:p>
        </w:tc>
        <w:tc>
          <w:tcPr>
            <w:tcW w:w="992" w:type="dxa"/>
            <w:shd w:val="clear" w:color="auto" w:fill="auto"/>
            <w:noWrap/>
            <w:vAlign w:val="bottom"/>
          </w:tcPr>
          <w:p w14:paraId="7829A31F" w14:textId="7698937F"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-0.473</w:t>
            </w:r>
          </w:p>
        </w:tc>
        <w:tc>
          <w:tcPr>
            <w:tcW w:w="994" w:type="dxa"/>
            <w:shd w:val="clear" w:color="auto" w:fill="auto"/>
            <w:noWrap/>
            <w:vAlign w:val="bottom"/>
          </w:tcPr>
          <w:p w14:paraId="7063C5E8" w14:textId="565F587C"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0.211</w:t>
            </w:r>
          </w:p>
        </w:tc>
        <w:tc>
          <w:tcPr>
            <w:tcW w:w="1275" w:type="dxa"/>
            <w:shd w:val="clear" w:color="auto" w:fill="auto"/>
            <w:noWrap/>
            <w:vAlign w:val="bottom"/>
          </w:tcPr>
          <w:p w14:paraId="3EAC59FB"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134" w:type="dxa"/>
            <w:shd w:val="clear" w:color="auto" w:fill="auto"/>
            <w:noWrap/>
            <w:vAlign w:val="bottom"/>
          </w:tcPr>
          <w:p w14:paraId="7504C008"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93" w:type="dxa"/>
            <w:shd w:val="clear" w:color="auto" w:fill="auto"/>
            <w:noWrap/>
            <w:vAlign w:val="bottom"/>
          </w:tcPr>
          <w:p w14:paraId="5247E88B"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tcPr>
          <w:p w14:paraId="2BB0FD3B"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shd w:val="clear" w:color="auto" w:fill="auto"/>
            <w:noWrap/>
            <w:vAlign w:val="bottom"/>
          </w:tcPr>
          <w:p w14:paraId="3FEF8704" w14:textId="7777777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36" w:type="dxa"/>
          </w:tcPr>
          <w:p w14:paraId="631B8256" w14:textId="77777777" w:rsidR="00B12291"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B12291" w:rsidRPr="00C831D3" w14:paraId="63D5DF87" w14:textId="5A9926A9" w:rsidTr="00F5010F">
        <w:trPr>
          <w:trHeight w:val="290"/>
        </w:trPr>
        <w:tc>
          <w:tcPr>
            <w:tcW w:w="0" w:type="auto"/>
            <w:shd w:val="clear" w:color="auto" w:fill="auto"/>
            <w:noWrap/>
            <w:vAlign w:val="bottom"/>
          </w:tcPr>
          <w:p w14:paraId="36C26E3D" w14:textId="03AD5C64" w:rsidR="00B12291" w:rsidRDefault="00B12291" w:rsidP="00B12291">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Urb. Score</w:t>
            </w:r>
          </w:p>
        </w:tc>
        <w:tc>
          <w:tcPr>
            <w:tcW w:w="1936" w:type="dxa"/>
          </w:tcPr>
          <w:p w14:paraId="5C0BFBF1" w14:textId="2CBE1F7A" w:rsidR="00B12291" w:rsidRDefault="00B12291" w:rsidP="00B12291">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Behaviours</w:t>
            </w:r>
          </w:p>
        </w:tc>
        <w:tc>
          <w:tcPr>
            <w:tcW w:w="708" w:type="dxa"/>
            <w:vAlign w:val="bottom"/>
          </w:tcPr>
          <w:p w14:paraId="52CD27F6" w14:textId="14CA592C"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220</w:t>
            </w:r>
          </w:p>
        </w:tc>
        <w:tc>
          <w:tcPr>
            <w:tcW w:w="992" w:type="dxa"/>
            <w:vAlign w:val="bottom"/>
          </w:tcPr>
          <w:p w14:paraId="2382F949" w14:textId="31CBBC42"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701.2</w:t>
            </w:r>
          </w:p>
        </w:tc>
        <w:tc>
          <w:tcPr>
            <w:tcW w:w="851" w:type="dxa"/>
            <w:shd w:val="clear" w:color="auto" w:fill="auto"/>
            <w:noWrap/>
            <w:vAlign w:val="bottom"/>
          </w:tcPr>
          <w:p w14:paraId="72A23517" w14:textId="7002108E"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0.040</w:t>
            </w:r>
          </w:p>
        </w:tc>
        <w:tc>
          <w:tcPr>
            <w:tcW w:w="1041" w:type="dxa"/>
            <w:shd w:val="clear" w:color="auto" w:fill="auto"/>
            <w:noWrap/>
            <w:vAlign w:val="bottom"/>
          </w:tcPr>
          <w:p w14:paraId="53DBAFCF" w14:textId="1A421CF6"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0.050</w:t>
            </w:r>
          </w:p>
        </w:tc>
        <w:tc>
          <w:tcPr>
            <w:tcW w:w="950" w:type="dxa"/>
            <w:vAlign w:val="bottom"/>
          </w:tcPr>
          <w:p w14:paraId="2DF48D2A" w14:textId="755DC921"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0.423</w:t>
            </w:r>
          </w:p>
        </w:tc>
        <w:tc>
          <w:tcPr>
            <w:tcW w:w="992" w:type="dxa"/>
            <w:shd w:val="clear" w:color="auto" w:fill="auto"/>
            <w:noWrap/>
            <w:vAlign w:val="bottom"/>
          </w:tcPr>
          <w:p w14:paraId="19D84C7E" w14:textId="29F9E6EF"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-0.058</w:t>
            </w:r>
          </w:p>
        </w:tc>
        <w:tc>
          <w:tcPr>
            <w:tcW w:w="994" w:type="dxa"/>
            <w:shd w:val="clear" w:color="auto" w:fill="auto"/>
            <w:noWrap/>
            <w:vAlign w:val="bottom"/>
          </w:tcPr>
          <w:p w14:paraId="19FB3526" w14:textId="731D20AF"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0.138</w:t>
            </w:r>
          </w:p>
        </w:tc>
        <w:tc>
          <w:tcPr>
            <w:tcW w:w="1275" w:type="dxa"/>
            <w:shd w:val="clear" w:color="auto" w:fill="auto"/>
            <w:noWrap/>
            <w:vAlign w:val="bottom"/>
          </w:tcPr>
          <w:p w14:paraId="5532AF32" w14:textId="3F7BCCD0"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1.041</w:t>
            </w:r>
          </w:p>
        </w:tc>
        <w:tc>
          <w:tcPr>
            <w:tcW w:w="1134" w:type="dxa"/>
            <w:shd w:val="clear" w:color="auto" w:fill="auto"/>
            <w:noWrap/>
            <w:vAlign w:val="bottom"/>
          </w:tcPr>
          <w:p w14:paraId="1477FA71" w14:textId="0B6D2F7E"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0.944</w:t>
            </w:r>
          </w:p>
        </w:tc>
        <w:tc>
          <w:tcPr>
            <w:tcW w:w="993" w:type="dxa"/>
            <w:shd w:val="clear" w:color="auto" w:fill="auto"/>
            <w:noWrap/>
            <w:vAlign w:val="bottom"/>
          </w:tcPr>
          <w:p w14:paraId="59CF7C65" w14:textId="76C3A5C6"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1.148</w:t>
            </w:r>
          </w:p>
        </w:tc>
        <w:tc>
          <w:tcPr>
            <w:tcW w:w="850" w:type="dxa"/>
            <w:shd w:val="clear" w:color="auto" w:fill="auto"/>
            <w:noWrap/>
            <w:vAlign w:val="bottom"/>
          </w:tcPr>
          <w:p w14:paraId="07E40324" w14:textId="4ABB9530"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0.004</w:t>
            </w:r>
          </w:p>
        </w:tc>
        <w:tc>
          <w:tcPr>
            <w:tcW w:w="711" w:type="dxa"/>
            <w:shd w:val="clear" w:color="auto" w:fill="auto"/>
            <w:noWrap/>
            <w:vAlign w:val="bottom"/>
          </w:tcPr>
          <w:p w14:paraId="51592464" w14:textId="195740CF"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0.011</w:t>
            </w:r>
          </w:p>
        </w:tc>
        <w:tc>
          <w:tcPr>
            <w:tcW w:w="836" w:type="dxa"/>
          </w:tcPr>
          <w:p w14:paraId="406CF89D" w14:textId="128219D0"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0.432</w:t>
            </w:r>
          </w:p>
        </w:tc>
      </w:tr>
      <w:tr w:rsidR="00B12291" w:rsidRPr="00C831D3" w14:paraId="151E78A2" w14:textId="2B9A0CAD" w:rsidTr="00F5010F">
        <w:trPr>
          <w:trHeight w:val="290"/>
        </w:trPr>
        <w:tc>
          <w:tcPr>
            <w:tcW w:w="0" w:type="auto"/>
            <w:shd w:val="clear" w:color="auto" w:fill="auto"/>
            <w:noWrap/>
            <w:vAlign w:val="bottom"/>
          </w:tcPr>
          <w:p w14:paraId="6A7582C3" w14:textId="2EF4DCDC" w:rsidR="00B12291" w:rsidRDefault="00B12291" w:rsidP="00B12291">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Urb. Score</w:t>
            </w:r>
          </w:p>
        </w:tc>
        <w:tc>
          <w:tcPr>
            <w:tcW w:w="1936" w:type="dxa"/>
          </w:tcPr>
          <w:p w14:paraId="3926566C" w14:textId="02C99D79" w:rsidR="00B12291" w:rsidRDefault="00B12291" w:rsidP="00B12291">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Escape Gait</w:t>
            </w:r>
          </w:p>
        </w:tc>
        <w:tc>
          <w:tcPr>
            <w:tcW w:w="708" w:type="dxa"/>
            <w:vAlign w:val="bottom"/>
          </w:tcPr>
          <w:p w14:paraId="0ECE3013" w14:textId="0BAACB41"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996</w:t>
            </w:r>
          </w:p>
        </w:tc>
        <w:tc>
          <w:tcPr>
            <w:tcW w:w="992" w:type="dxa"/>
            <w:vAlign w:val="bottom"/>
          </w:tcPr>
          <w:p w14:paraId="1716FD48" w14:textId="32443B1B"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614.8</w:t>
            </w:r>
          </w:p>
        </w:tc>
        <w:tc>
          <w:tcPr>
            <w:tcW w:w="851" w:type="dxa"/>
            <w:shd w:val="clear" w:color="auto" w:fill="auto"/>
            <w:noWrap/>
            <w:vAlign w:val="bottom"/>
          </w:tcPr>
          <w:p w14:paraId="67FF655B" w14:textId="7E9C5802"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0.146</w:t>
            </w:r>
          </w:p>
        </w:tc>
        <w:tc>
          <w:tcPr>
            <w:tcW w:w="1041" w:type="dxa"/>
            <w:shd w:val="clear" w:color="auto" w:fill="auto"/>
            <w:noWrap/>
            <w:vAlign w:val="bottom"/>
          </w:tcPr>
          <w:p w14:paraId="4BE048B9" w14:textId="4EE9342F"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0.144</w:t>
            </w:r>
          </w:p>
        </w:tc>
        <w:tc>
          <w:tcPr>
            <w:tcW w:w="950" w:type="dxa"/>
            <w:vAlign w:val="bottom"/>
          </w:tcPr>
          <w:p w14:paraId="7652B3ED" w14:textId="6383BD13"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0.313</w:t>
            </w:r>
          </w:p>
        </w:tc>
        <w:tc>
          <w:tcPr>
            <w:tcW w:w="992" w:type="dxa"/>
            <w:shd w:val="clear" w:color="auto" w:fill="auto"/>
            <w:noWrap/>
            <w:vAlign w:val="bottom"/>
          </w:tcPr>
          <w:p w14:paraId="5DCD7951" w14:textId="4FF95F1D"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-0.137</w:t>
            </w:r>
          </w:p>
        </w:tc>
        <w:tc>
          <w:tcPr>
            <w:tcW w:w="994" w:type="dxa"/>
            <w:shd w:val="clear" w:color="auto" w:fill="auto"/>
            <w:noWrap/>
            <w:vAlign w:val="bottom"/>
          </w:tcPr>
          <w:p w14:paraId="2EB3F9C2" w14:textId="2CC2B3E1"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0.428</w:t>
            </w:r>
          </w:p>
        </w:tc>
        <w:tc>
          <w:tcPr>
            <w:tcW w:w="1275" w:type="dxa"/>
            <w:shd w:val="clear" w:color="auto" w:fill="auto"/>
            <w:noWrap/>
            <w:vAlign w:val="bottom"/>
          </w:tcPr>
          <w:p w14:paraId="49815F71" w14:textId="447B7822"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1.157</w:t>
            </w:r>
          </w:p>
        </w:tc>
        <w:tc>
          <w:tcPr>
            <w:tcW w:w="1134" w:type="dxa"/>
            <w:shd w:val="clear" w:color="auto" w:fill="auto"/>
            <w:noWrap/>
            <w:vAlign w:val="bottom"/>
          </w:tcPr>
          <w:p w14:paraId="03375556" w14:textId="4FBC8F6F"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0.872</w:t>
            </w:r>
          </w:p>
        </w:tc>
        <w:tc>
          <w:tcPr>
            <w:tcW w:w="993" w:type="dxa"/>
            <w:shd w:val="clear" w:color="auto" w:fill="auto"/>
            <w:noWrap/>
            <w:vAlign w:val="bottom"/>
          </w:tcPr>
          <w:p w14:paraId="7CD16B34" w14:textId="0FD7826C"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1.534</w:t>
            </w:r>
          </w:p>
        </w:tc>
        <w:tc>
          <w:tcPr>
            <w:tcW w:w="850" w:type="dxa"/>
            <w:shd w:val="clear" w:color="auto" w:fill="auto"/>
            <w:noWrap/>
            <w:vAlign w:val="bottom"/>
          </w:tcPr>
          <w:p w14:paraId="090A951E" w14:textId="59B32EB1"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0.006</w:t>
            </w:r>
          </w:p>
        </w:tc>
        <w:tc>
          <w:tcPr>
            <w:tcW w:w="711" w:type="dxa"/>
            <w:shd w:val="clear" w:color="auto" w:fill="auto"/>
            <w:noWrap/>
            <w:vAlign w:val="bottom"/>
          </w:tcPr>
          <w:p w14:paraId="7607679A" w14:textId="4A1324C0"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0.059</w:t>
            </w:r>
          </w:p>
        </w:tc>
        <w:tc>
          <w:tcPr>
            <w:tcW w:w="836" w:type="dxa"/>
          </w:tcPr>
          <w:p w14:paraId="4FE51CD7" w14:textId="4516B5BF"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0.311</w:t>
            </w:r>
          </w:p>
        </w:tc>
      </w:tr>
      <w:tr w:rsidR="00B12291" w:rsidRPr="00C831D3" w14:paraId="50C85369" w14:textId="3E8FF939" w:rsidTr="00F5010F">
        <w:trPr>
          <w:trHeight w:val="290"/>
        </w:trPr>
        <w:tc>
          <w:tcPr>
            <w:tcW w:w="0" w:type="auto"/>
            <w:shd w:val="clear" w:color="auto" w:fill="auto"/>
            <w:noWrap/>
            <w:vAlign w:val="bottom"/>
          </w:tcPr>
          <w:p w14:paraId="4D74F2EB" w14:textId="5B75BB88" w:rsidR="00B12291" w:rsidRDefault="00B12291" w:rsidP="00B12291">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Urb. Score</w:t>
            </w:r>
          </w:p>
        </w:tc>
        <w:tc>
          <w:tcPr>
            <w:tcW w:w="1936" w:type="dxa"/>
          </w:tcPr>
          <w:p w14:paraId="1A97F31F" w14:textId="4EA82BD1" w:rsidR="00B12291" w:rsidRDefault="00B12291" w:rsidP="00B12291">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Solve</w:t>
            </w:r>
          </w:p>
        </w:tc>
        <w:tc>
          <w:tcPr>
            <w:tcW w:w="708" w:type="dxa"/>
            <w:vAlign w:val="bottom"/>
          </w:tcPr>
          <w:p w14:paraId="5256A641" w14:textId="24A5E1D8"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996</w:t>
            </w:r>
          </w:p>
        </w:tc>
        <w:tc>
          <w:tcPr>
            <w:tcW w:w="992" w:type="dxa"/>
            <w:vAlign w:val="bottom"/>
          </w:tcPr>
          <w:p w14:paraId="6134FC14" w14:textId="0AD5EB0C"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358.7</w:t>
            </w:r>
          </w:p>
        </w:tc>
        <w:tc>
          <w:tcPr>
            <w:tcW w:w="851" w:type="dxa"/>
            <w:shd w:val="clear" w:color="auto" w:fill="auto"/>
            <w:noWrap/>
            <w:vAlign w:val="bottom"/>
          </w:tcPr>
          <w:p w14:paraId="48B77DC1" w14:textId="4BA6DB1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0.047</w:t>
            </w:r>
          </w:p>
        </w:tc>
        <w:tc>
          <w:tcPr>
            <w:tcW w:w="1041" w:type="dxa"/>
            <w:shd w:val="clear" w:color="auto" w:fill="auto"/>
            <w:noWrap/>
            <w:vAlign w:val="bottom"/>
          </w:tcPr>
          <w:p w14:paraId="426043EF" w14:textId="5B2FCFE1"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0.274</w:t>
            </w:r>
          </w:p>
        </w:tc>
        <w:tc>
          <w:tcPr>
            <w:tcW w:w="950" w:type="dxa"/>
            <w:vAlign w:val="bottom"/>
          </w:tcPr>
          <w:p w14:paraId="021AF41B" w14:textId="5446D25D"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0.864</w:t>
            </w:r>
          </w:p>
        </w:tc>
        <w:tc>
          <w:tcPr>
            <w:tcW w:w="992" w:type="dxa"/>
            <w:shd w:val="clear" w:color="auto" w:fill="auto"/>
            <w:noWrap/>
            <w:vAlign w:val="bottom"/>
          </w:tcPr>
          <w:p w14:paraId="5F135FD6" w14:textId="3C011BA4"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-0.490</w:t>
            </w:r>
          </w:p>
        </w:tc>
        <w:tc>
          <w:tcPr>
            <w:tcW w:w="994" w:type="dxa"/>
            <w:shd w:val="clear" w:color="auto" w:fill="auto"/>
            <w:noWrap/>
            <w:vAlign w:val="bottom"/>
          </w:tcPr>
          <w:p w14:paraId="05507F26" w14:textId="118E44F6"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0.585</w:t>
            </w:r>
          </w:p>
        </w:tc>
        <w:tc>
          <w:tcPr>
            <w:tcW w:w="1275" w:type="dxa"/>
            <w:shd w:val="clear" w:color="auto" w:fill="auto"/>
            <w:noWrap/>
            <w:vAlign w:val="bottom"/>
          </w:tcPr>
          <w:p w14:paraId="7C2A7638" w14:textId="19F857CD"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1.048</w:t>
            </w:r>
          </w:p>
        </w:tc>
        <w:tc>
          <w:tcPr>
            <w:tcW w:w="1134" w:type="dxa"/>
            <w:shd w:val="clear" w:color="auto" w:fill="auto"/>
            <w:noWrap/>
            <w:vAlign w:val="bottom"/>
          </w:tcPr>
          <w:p w14:paraId="04064300" w14:textId="674D236B"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0.612</w:t>
            </w:r>
          </w:p>
        </w:tc>
        <w:tc>
          <w:tcPr>
            <w:tcW w:w="993" w:type="dxa"/>
            <w:shd w:val="clear" w:color="auto" w:fill="auto"/>
            <w:noWrap/>
            <w:vAlign w:val="bottom"/>
          </w:tcPr>
          <w:p w14:paraId="7F4505D4" w14:textId="1554B8CF"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1.794</w:t>
            </w:r>
          </w:p>
        </w:tc>
        <w:tc>
          <w:tcPr>
            <w:tcW w:w="850" w:type="dxa"/>
            <w:shd w:val="clear" w:color="auto" w:fill="auto"/>
            <w:noWrap/>
            <w:vAlign w:val="bottom"/>
          </w:tcPr>
          <w:p w14:paraId="15FD8403" w14:textId="6E42971E"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tcPr>
          <w:p w14:paraId="39BE3371" w14:textId="0BAC436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831D3">
              <w:rPr>
                <w:rFonts w:ascii="Times New Roman" w:eastAsia="Times New Roman" w:hAnsi="Times New Roman" w:cs="Times New Roman"/>
                <w:color w:val="000000"/>
                <w:kern w:val="0"/>
                <w:sz w:val="22"/>
                <w:szCs w:val="22"/>
                <w:lang w:eastAsia="en-CA"/>
                <w14:ligatures w14:val="none"/>
              </w:rPr>
              <w:t>0.291</w:t>
            </w:r>
          </w:p>
        </w:tc>
        <w:tc>
          <w:tcPr>
            <w:tcW w:w="836" w:type="dxa"/>
          </w:tcPr>
          <w:p w14:paraId="3458D1C1" w14:textId="5C703A47" w:rsidR="00B12291" w:rsidRPr="00C831D3" w:rsidRDefault="00B12291" w:rsidP="00B12291">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0.864</w:t>
            </w:r>
          </w:p>
        </w:tc>
      </w:tr>
    </w:tbl>
    <w:p w14:paraId="63364EDA" w14:textId="77777777" w:rsidR="00C831D3" w:rsidRDefault="00C831D3" w:rsidP="00D85BFB">
      <w:pPr>
        <w:rPr>
          <w:rFonts w:ascii="Times New Roman" w:hAnsi="Times New Roman" w:cs="Times New Roman"/>
        </w:rPr>
      </w:pPr>
    </w:p>
    <w:p w14:paraId="6D26E793" w14:textId="77777777" w:rsidR="003746E9" w:rsidRDefault="003746E9" w:rsidP="00D85BFB">
      <w:pPr>
        <w:rPr>
          <w:rFonts w:ascii="Times New Roman" w:hAnsi="Times New Roman" w:cs="Times New Roman"/>
        </w:rPr>
      </w:pPr>
    </w:p>
    <w:p w14:paraId="6D7707A4" w14:textId="77777777" w:rsidR="003746E9" w:rsidRDefault="003746E9" w:rsidP="00D85BFB">
      <w:pPr>
        <w:rPr>
          <w:rFonts w:ascii="Times New Roman" w:hAnsi="Times New Roman" w:cs="Times New Roman"/>
        </w:rPr>
      </w:pPr>
    </w:p>
    <w:p w14:paraId="15FDDF18" w14:textId="13D943B9" w:rsidR="003746E9" w:rsidRDefault="00693B49" w:rsidP="00D85BFB">
      <w:pPr>
        <w:rPr>
          <w:rFonts w:ascii="Times New Roman" w:hAnsi="Times New Roman" w:cs="Times New Roman"/>
        </w:rPr>
      </w:pPr>
      <w:r>
        <w:rPr>
          <w:rFonts w:ascii="Times New Roman" w:hAnsi="Times New Roman" w:cs="Times New Roman"/>
        </w:rPr>
        <w:t xml:space="preserve">Table X (probably for SI only). Univariate results for intrinsic/ extrinsic factors only. </w:t>
      </w:r>
    </w:p>
    <w:tbl>
      <w:tblPr>
        <w:tblW w:w="14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0"/>
        <w:gridCol w:w="1441"/>
        <w:gridCol w:w="709"/>
        <w:gridCol w:w="850"/>
        <w:gridCol w:w="851"/>
        <w:gridCol w:w="711"/>
        <w:gridCol w:w="848"/>
        <w:gridCol w:w="850"/>
        <w:gridCol w:w="851"/>
        <w:gridCol w:w="850"/>
        <w:gridCol w:w="851"/>
        <w:gridCol w:w="850"/>
        <w:gridCol w:w="851"/>
        <w:gridCol w:w="711"/>
        <w:gridCol w:w="836"/>
      </w:tblGrid>
      <w:tr w:rsidR="007B5276" w:rsidRPr="007B5276" w14:paraId="21B87A36" w14:textId="77777777" w:rsidTr="007B5276">
        <w:trPr>
          <w:trHeight w:val="290"/>
        </w:trPr>
        <w:tc>
          <w:tcPr>
            <w:tcW w:w="2240" w:type="dxa"/>
            <w:shd w:val="clear" w:color="auto" w:fill="auto"/>
            <w:noWrap/>
            <w:vAlign w:val="bottom"/>
            <w:hideMark/>
          </w:tcPr>
          <w:p w14:paraId="3006BF16" w14:textId="45BD0D9C"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Response</w:t>
            </w:r>
          </w:p>
        </w:tc>
        <w:tc>
          <w:tcPr>
            <w:tcW w:w="1441" w:type="dxa"/>
            <w:shd w:val="clear" w:color="auto" w:fill="auto"/>
            <w:noWrap/>
            <w:vAlign w:val="bottom"/>
            <w:hideMark/>
          </w:tcPr>
          <w:p w14:paraId="0DDD69D0" w14:textId="0C2C3B3C"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Predictor</w:t>
            </w:r>
          </w:p>
        </w:tc>
        <w:tc>
          <w:tcPr>
            <w:tcW w:w="709" w:type="dxa"/>
            <w:shd w:val="clear" w:color="auto" w:fill="auto"/>
            <w:noWrap/>
            <w:vAlign w:val="bottom"/>
            <w:hideMark/>
          </w:tcPr>
          <w:p w14:paraId="02311A99"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N</w:t>
            </w:r>
          </w:p>
        </w:tc>
        <w:tc>
          <w:tcPr>
            <w:tcW w:w="850" w:type="dxa"/>
            <w:shd w:val="clear" w:color="auto" w:fill="auto"/>
            <w:noWrap/>
            <w:vAlign w:val="bottom"/>
            <w:hideMark/>
          </w:tcPr>
          <w:p w14:paraId="30D5FE61"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AIC</w:t>
            </w:r>
          </w:p>
        </w:tc>
        <w:tc>
          <w:tcPr>
            <w:tcW w:w="851" w:type="dxa"/>
            <w:shd w:val="clear" w:color="auto" w:fill="auto"/>
            <w:noWrap/>
            <w:vAlign w:val="bottom"/>
            <w:hideMark/>
          </w:tcPr>
          <w:p w14:paraId="1C8C9BD2"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B</w:t>
            </w:r>
          </w:p>
        </w:tc>
        <w:tc>
          <w:tcPr>
            <w:tcW w:w="711" w:type="dxa"/>
            <w:shd w:val="clear" w:color="auto" w:fill="auto"/>
            <w:noWrap/>
            <w:vAlign w:val="bottom"/>
            <w:hideMark/>
          </w:tcPr>
          <w:p w14:paraId="594283D4"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w:t>
            </w:r>
          </w:p>
        </w:tc>
        <w:tc>
          <w:tcPr>
            <w:tcW w:w="848" w:type="dxa"/>
            <w:shd w:val="clear" w:color="auto" w:fill="auto"/>
            <w:noWrap/>
            <w:vAlign w:val="bottom"/>
            <w:hideMark/>
          </w:tcPr>
          <w:p w14:paraId="67C85339"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P</w:t>
            </w:r>
          </w:p>
        </w:tc>
        <w:tc>
          <w:tcPr>
            <w:tcW w:w="850" w:type="dxa"/>
            <w:shd w:val="clear" w:color="auto" w:fill="auto"/>
            <w:noWrap/>
            <w:vAlign w:val="bottom"/>
            <w:hideMark/>
          </w:tcPr>
          <w:p w14:paraId="0B2DB18A"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Low CI</w:t>
            </w:r>
          </w:p>
        </w:tc>
        <w:tc>
          <w:tcPr>
            <w:tcW w:w="851" w:type="dxa"/>
            <w:shd w:val="clear" w:color="auto" w:fill="auto"/>
            <w:noWrap/>
            <w:vAlign w:val="bottom"/>
            <w:hideMark/>
          </w:tcPr>
          <w:p w14:paraId="7300A9F6"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proofErr w:type="spellStart"/>
            <w:r w:rsidRPr="007B5276">
              <w:rPr>
                <w:rFonts w:ascii="Times New Roman" w:eastAsia="Times New Roman" w:hAnsi="Times New Roman" w:cs="Times New Roman"/>
                <w:color w:val="000000"/>
                <w:kern w:val="0"/>
                <w:sz w:val="22"/>
                <w:szCs w:val="22"/>
                <w:lang w:eastAsia="en-CA"/>
                <w14:ligatures w14:val="none"/>
              </w:rPr>
              <w:t>Upp</w:t>
            </w:r>
            <w:proofErr w:type="spellEnd"/>
            <w:r w:rsidRPr="007B5276">
              <w:rPr>
                <w:rFonts w:ascii="Times New Roman" w:eastAsia="Times New Roman" w:hAnsi="Times New Roman" w:cs="Times New Roman"/>
                <w:color w:val="000000"/>
                <w:kern w:val="0"/>
                <w:sz w:val="22"/>
                <w:szCs w:val="22"/>
                <w:lang w:eastAsia="en-CA"/>
                <w14:ligatures w14:val="none"/>
              </w:rPr>
              <w:t xml:space="preserve"> CI</w:t>
            </w:r>
          </w:p>
        </w:tc>
        <w:tc>
          <w:tcPr>
            <w:tcW w:w="850" w:type="dxa"/>
            <w:shd w:val="clear" w:color="auto" w:fill="auto"/>
            <w:noWrap/>
            <w:vAlign w:val="bottom"/>
            <w:hideMark/>
          </w:tcPr>
          <w:p w14:paraId="7B85305C"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Effect Size</w:t>
            </w:r>
          </w:p>
        </w:tc>
        <w:tc>
          <w:tcPr>
            <w:tcW w:w="851" w:type="dxa"/>
            <w:shd w:val="clear" w:color="auto" w:fill="auto"/>
            <w:noWrap/>
            <w:vAlign w:val="bottom"/>
            <w:hideMark/>
          </w:tcPr>
          <w:p w14:paraId="3F9D2C23"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Low CI</w:t>
            </w:r>
          </w:p>
        </w:tc>
        <w:tc>
          <w:tcPr>
            <w:tcW w:w="850" w:type="dxa"/>
            <w:shd w:val="clear" w:color="auto" w:fill="auto"/>
            <w:noWrap/>
            <w:vAlign w:val="bottom"/>
            <w:hideMark/>
          </w:tcPr>
          <w:p w14:paraId="0BB31827"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proofErr w:type="spellStart"/>
            <w:r w:rsidRPr="007B5276">
              <w:rPr>
                <w:rFonts w:ascii="Times New Roman" w:eastAsia="Times New Roman" w:hAnsi="Times New Roman" w:cs="Times New Roman"/>
                <w:color w:val="000000"/>
                <w:kern w:val="0"/>
                <w:sz w:val="22"/>
                <w:szCs w:val="22"/>
                <w:lang w:eastAsia="en-CA"/>
                <w14:ligatures w14:val="none"/>
              </w:rPr>
              <w:t>Upp</w:t>
            </w:r>
            <w:proofErr w:type="spellEnd"/>
            <w:r w:rsidRPr="007B5276">
              <w:rPr>
                <w:rFonts w:ascii="Times New Roman" w:eastAsia="Times New Roman" w:hAnsi="Times New Roman" w:cs="Times New Roman"/>
                <w:color w:val="000000"/>
                <w:kern w:val="0"/>
                <w:sz w:val="22"/>
                <w:szCs w:val="22"/>
                <w:lang w:eastAsia="en-CA"/>
                <w14:ligatures w14:val="none"/>
              </w:rPr>
              <w:t xml:space="preserve"> CI</w:t>
            </w:r>
          </w:p>
        </w:tc>
        <w:tc>
          <w:tcPr>
            <w:tcW w:w="851" w:type="dxa"/>
            <w:shd w:val="clear" w:color="auto" w:fill="auto"/>
            <w:noWrap/>
            <w:vAlign w:val="bottom"/>
            <w:hideMark/>
          </w:tcPr>
          <w:p w14:paraId="70B2570C"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M R2</w:t>
            </w:r>
          </w:p>
        </w:tc>
        <w:tc>
          <w:tcPr>
            <w:tcW w:w="711" w:type="dxa"/>
            <w:shd w:val="clear" w:color="auto" w:fill="auto"/>
            <w:noWrap/>
            <w:vAlign w:val="bottom"/>
            <w:hideMark/>
          </w:tcPr>
          <w:p w14:paraId="04C2611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C R2</w:t>
            </w:r>
          </w:p>
        </w:tc>
        <w:tc>
          <w:tcPr>
            <w:tcW w:w="706" w:type="dxa"/>
            <w:shd w:val="clear" w:color="auto" w:fill="auto"/>
            <w:noWrap/>
            <w:vAlign w:val="bottom"/>
            <w:hideMark/>
          </w:tcPr>
          <w:p w14:paraId="30149C2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LRT</w:t>
            </w:r>
          </w:p>
        </w:tc>
      </w:tr>
      <w:tr w:rsidR="007B5276" w:rsidRPr="007B5276" w14:paraId="1BE72F34" w14:textId="77777777" w:rsidTr="007B5276">
        <w:trPr>
          <w:trHeight w:val="290"/>
        </w:trPr>
        <w:tc>
          <w:tcPr>
            <w:tcW w:w="2240" w:type="dxa"/>
            <w:shd w:val="clear" w:color="auto" w:fill="auto"/>
            <w:noWrap/>
            <w:vAlign w:val="bottom"/>
            <w:hideMark/>
          </w:tcPr>
          <w:p w14:paraId="3D3539DE"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Investigate Duration</w:t>
            </w:r>
          </w:p>
        </w:tc>
        <w:tc>
          <w:tcPr>
            <w:tcW w:w="1441" w:type="dxa"/>
            <w:shd w:val="clear" w:color="auto" w:fill="auto"/>
            <w:noWrap/>
            <w:vAlign w:val="bottom"/>
            <w:hideMark/>
          </w:tcPr>
          <w:p w14:paraId="3DF9C1BB"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Diseased</w:t>
            </w:r>
          </w:p>
        </w:tc>
        <w:tc>
          <w:tcPr>
            <w:tcW w:w="709" w:type="dxa"/>
            <w:shd w:val="clear" w:color="auto" w:fill="auto"/>
            <w:noWrap/>
            <w:vAlign w:val="bottom"/>
            <w:hideMark/>
          </w:tcPr>
          <w:p w14:paraId="3189F2B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1156</w:t>
            </w:r>
          </w:p>
        </w:tc>
        <w:tc>
          <w:tcPr>
            <w:tcW w:w="850" w:type="dxa"/>
            <w:shd w:val="clear" w:color="auto" w:fill="auto"/>
            <w:noWrap/>
            <w:vAlign w:val="bottom"/>
            <w:hideMark/>
          </w:tcPr>
          <w:p w14:paraId="1431DAE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4997.0</w:t>
            </w:r>
          </w:p>
        </w:tc>
        <w:tc>
          <w:tcPr>
            <w:tcW w:w="851" w:type="dxa"/>
            <w:shd w:val="clear" w:color="auto" w:fill="auto"/>
            <w:noWrap/>
            <w:vAlign w:val="bottom"/>
            <w:hideMark/>
          </w:tcPr>
          <w:p w14:paraId="57A8C4F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0.034</w:t>
            </w:r>
          </w:p>
        </w:tc>
        <w:tc>
          <w:tcPr>
            <w:tcW w:w="711" w:type="dxa"/>
            <w:shd w:val="clear" w:color="auto" w:fill="auto"/>
            <w:noWrap/>
            <w:vAlign w:val="bottom"/>
            <w:hideMark/>
          </w:tcPr>
          <w:p w14:paraId="0099E04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0.072</w:t>
            </w:r>
          </w:p>
        </w:tc>
        <w:tc>
          <w:tcPr>
            <w:tcW w:w="848" w:type="dxa"/>
            <w:shd w:val="clear" w:color="auto" w:fill="auto"/>
            <w:noWrap/>
            <w:vAlign w:val="bottom"/>
            <w:hideMark/>
          </w:tcPr>
          <w:p w14:paraId="2A3E9AE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0.635</w:t>
            </w:r>
          </w:p>
        </w:tc>
        <w:tc>
          <w:tcPr>
            <w:tcW w:w="850" w:type="dxa"/>
            <w:shd w:val="clear" w:color="auto" w:fill="auto"/>
            <w:noWrap/>
            <w:vAlign w:val="bottom"/>
            <w:hideMark/>
          </w:tcPr>
          <w:p w14:paraId="3EC95AD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-0.107</w:t>
            </w:r>
          </w:p>
        </w:tc>
        <w:tc>
          <w:tcPr>
            <w:tcW w:w="851" w:type="dxa"/>
            <w:shd w:val="clear" w:color="auto" w:fill="auto"/>
            <w:noWrap/>
            <w:vAlign w:val="bottom"/>
            <w:hideMark/>
          </w:tcPr>
          <w:p w14:paraId="4DAF0E6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0.176</w:t>
            </w:r>
          </w:p>
        </w:tc>
        <w:tc>
          <w:tcPr>
            <w:tcW w:w="850" w:type="dxa"/>
            <w:shd w:val="clear" w:color="auto" w:fill="auto"/>
            <w:noWrap/>
            <w:vAlign w:val="bottom"/>
            <w:hideMark/>
          </w:tcPr>
          <w:p w14:paraId="4FC7BC2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1.035</w:t>
            </w:r>
          </w:p>
        </w:tc>
        <w:tc>
          <w:tcPr>
            <w:tcW w:w="851" w:type="dxa"/>
            <w:shd w:val="clear" w:color="auto" w:fill="auto"/>
            <w:noWrap/>
            <w:vAlign w:val="bottom"/>
            <w:hideMark/>
          </w:tcPr>
          <w:p w14:paraId="3C89723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0.898</w:t>
            </w:r>
          </w:p>
        </w:tc>
        <w:tc>
          <w:tcPr>
            <w:tcW w:w="850" w:type="dxa"/>
            <w:shd w:val="clear" w:color="auto" w:fill="auto"/>
            <w:noWrap/>
            <w:vAlign w:val="bottom"/>
            <w:hideMark/>
          </w:tcPr>
          <w:p w14:paraId="7FEE95B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1.193</w:t>
            </w:r>
          </w:p>
        </w:tc>
        <w:tc>
          <w:tcPr>
            <w:tcW w:w="851" w:type="dxa"/>
            <w:shd w:val="clear" w:color="auto" w:fill="auto"/>
            <w:noWrap/>
            <w:vAlign w:val="bottom"/>
            <w:hideMark/>
          </w:tcPr>
          <w:p w14:paraId="7EF29E7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3CB6275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auto"/>
            <w:noWrap/>
            <w:vAlign w:val="bottom"/>
            <w:hideMark/>
          </w:tcPr>
          <w:p w14:paraId="331085B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0.121</w:t>
            </w:r>
          </w:p>
        </w:tc>
      </w:tr>
      <w:tr w:rsidR="007B5276" w:rsidRPr="007B5276" w14:paraId="279C3F49" w14:textId="77777777" w:rsidTr="007B5276">
        <w:trPr>
          <w:trHeight w:val="290"/>
        </w:trPr>
        <w:tc>
          <w:tcPr>
            <w:tcW w:w="2240" w:type="dxa"/>
            <w:shd w:val="clear" w:color="auto" w:fill="auto"/>
            <w:noWrap/>
            <w:vAlign w:val="bottom"/>
            <w:hideMark/>
          </w:tcPr>
          <w:p w14:paraId="0F0A9052"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Investigate Duration</w:t>
            </w:r>
          </w:p>
        </w:tc>
        <w:tc>
          <w:tcPr>
            <w:tcW w:w="1441" w:type="dxa"/>
            <w:shd w:val="clear" w:color="auto" w:fill="auto"/>
            <w:noWrap/>
            <w:vAlign w:val="bottom"/>
            <w:hideMark/>
          </w:tcPr>
          <w:p w14:paraId="234F56A2" w14:textId="285F3DCA"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Group Size</w:t>
            </w:r>
          </w:p>
        </w:tc>
        <w:tc>
          <w:tcPr>
            <w:tcW w:w="709" w:type="dxa"/>
            <w:shd w:val="clear" w:color="auto" w:fill="auto"/>
            <w:noWrap/>
            <w:vAlign w:val="bottom"/>
            <w:hideMark/>
          </w:tcPr>
          <w:p w14:paraId="35BB4B3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1156</w:t>
            </w:r>
          </w:p>
        </w:tc>
        <w:tc>
          <w:tcPr>
            <w:tcW w:w="850" w:type="dxa"/>
            <w:shd w:val="clear" w:color="auto" w:fill="auto"/>
            <w:noWrap/>
            <w:vAlign w:val="bottom"/>
            <w:hideMark/>
          </w:tcPr>
          <w:p w14:paraId="6D411F9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4997.4</w:t>
            </w:r>
          </w:p>
        </w:tc>
        <w:tc>
          <w:tcPr>
            <w:tcW w:w="851" w:type="dxa"/>
            <w:shd w:val="clear" w:color="auto" w:fill="auto"/>
            <w:noWrap/>
            <w:vAlign w:val="bottom"/>
            <w:hideMark/>
          </w:tcPr>
          <w:p w14:paraId="7666074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0.075</w:t>
            </w:r>
          </w:p>
        </w:tc>
        <w:tc>
          <w:tcPr>
            <w:tcW w:w="711" w:type="dxa"/>
            <w:shd w:val="clear" w:color="auto" w:fill="auto"/>
            <w:noWrap/>
            <w:vAlign w:val="bottom"/>
            <w:hideMark/>
          </w:tcPr>
          <w:p w14:paraId="4331E86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0.036</w:t>
            </w:r>
          </w:p>
        </w:tc>
        <w:tc>
          <w:tcPr>
            <w:tcW w:w="848" w:type="dxa"/>
            <w:shd w:val="clear" w:color="auto" w:fill="auto"/>
            <w:noWrap/>
            <w:vAlign w:val="bottom"/>
            <w:hideMark/>
          </w:tcPr>
          <w:p w14:paraId="6CADF83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0.036</w:t>
            </w:r>
          </w:p>
        </w:tc>
        <w:tc>
          <w:tcPr>
            <w:tcW w:w="850" w:type="dxa"/>
            <w:shd w:val="clear" w:color="auto" w:fill="auto"/>
            <w:noWrap/>
            <w:vAlign w:val="bottom"/>
            <w:hideMark/>
          </w:tcPr>
          <w:p w14:paraId="6917F0F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0.005</w:t>
            </w:r>
          </w:p>
        </w:tc>
        <w:tc>
          <w:tcPr>
            <w:tcW w:w="851" w:type="dxa"/>
            <w:shd w:val="clear" w:color="auto" w:fill="auto"/>
            <w:noWrap/>
            <w:vAlign w:val="bottom"/>
            <w:hideMark/>
          </w:tcPr>
          <w:p w14:paraId="5683A97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0.144</w:t>
            </w:r>
          </w:p>
        </w:tc>
        <w:tc>
          <w:tcPr>
            <w:tcW w:w="850" w:type="dxa"/>
            <w:shd w:val="clear" w:color="auto" w:fill="auto"/>
            <w:noWrap/>
            <w:vAlign w:val="bottom"/>
            <w:hideMark/>
          </w:tcPr>
          <w:p w14:paraId="1409187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1.078</w:t>
            </w:r>
          </w:p>
        </w:tc>
        <w:tc>
          <w:tcPr>
            <w:tcW w:w="851" w:type="dxa"/>
            <w:shd w:val="clear" w:color="auto" w:fill="auto"/>
            <w:noWrap/>
            <w:vAlign w:val="bottom"/>
            <w:hideMark/>
          </w:tcPr>
          <w:p w14:paraId="3BFD609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1.005</w:t>
            </w:r>
          </w:p>
        </w:tc>
        <w:tc>
          <w:tcPr>
            <w:tcW w:w="850" w:type="dxa"/>
            <w:shd w:val="clear" w:color="auto" w:fill="auto"/>
            <w:noWrap/>
            <w:vAlign w:val="bottom"/>
            <w:hideMark/>
          </w:tcPr>
          <w:p w14:paraId="026F008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1.155</w:t>
            </w:r>
          </w:p>
        </w:tc>
        <w:tc>
          <w:tcPr>
            <w:tcW w:w="851" w:type="dxa"/>
            <w:shd w:val="clear" w:color="auto" w:fill="auto"/>
            <w:noWrap/>
            <w:vAlign w:val="bottom"/>
            <w:hideMark/>
          </w:tcPr>
          <w:p w14:paraId="77752BE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6522922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auto"/>
            <w:noWrap/>
            <w:vAlign w:val="bottom"/>
            <w:hideMark/>
          </w:tcPr>
          <w:p w14:paraId="7A4E443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0.144</w:t>
            </w:r>
          </w:p>
        </w:tc>
      </w:tr>
      <w:tr w:rsidR="007B5276" w:rsidRPr="007B5276" w14:paraId="3B792A38" w14:textId="77777777" w:rsidTr="007B5276">
        <w:trPr>
          <w:trHeight w:val="290"/>
        </w:trPr>
        <w:tc>
          <w:tcPr>
            <w:tcW w:w="2240" w:type="dxa"/>
            <w:shd w:val="clear" w:color="auto" w:fill="auto"/>
            <w:noWrap/>
            <w:vAlign w:val="bottom"/>
            <w:hideMark/>
          </w:tcPr>
          <w:p w14:paraId="3034A1AC"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Investigate Duration</w:t>
            </w:r>
          </w:p>
        </w:tc>
        <w:tc>
          <w:tcPr>
            <w:tcW w:w="1441" w:type="dxa"/>
            <w:shd w:val="clear" w:color="auto" w:fill="auto"/>
            <w:noWrap/>
            <w:vAlign w:val="bottom"/>
            <w:hideMark/>
          </w:tcPr>
          <w:p w14:paraId="6E2B0844"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Daylight</w:t>
            </w:r>
          </w:p>
        </w:tc>
        <w:tc>
          <w:tcPr>
            <w:tcW w:w="709" w:type="dxa"/>
            <w:shd w:val="clear" w:color="auto" w:fill="auto"/>
            <w:noWrap/>
            <w:vAlign w:val="bottom"/>
            <w:hideMark/>
          </w:tcPr>
          <w:p w14:paraId="03E90F2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1156</w:t>
            </w:r>
          </w:p>
        </w:tc>
        <w:tc>
          <w:tcPr>
            <w:tcW w:w="850" w:type="dxa"/>
            <w:shd w:val="clear" w:color="auto" w:fill="auto"/>
            <w:noWrap/>
            <w:vAlign w:val="bottom"/>
            <w:hideMark/>
          </w:tcPr>
          <w:p w14:paraId="1EF79ED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4999.4</w:t>
            </w:r>
          </w:p>
        </w:tc>
        <w:tc>
          <w:tcPr>
            <w:tcW w:w="851" w:type="dxa"/>
            <w:shd w:val="clear" w:color="auto" w:fill="auto"/>
            <w:noWrap/>
            <w:vAlign w:val="bottom"/>
            <w:hideMark/>
          </w:tcPr>
          <w:p w14:paraId="1C957D1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0.039</w:t>
            </w:r>
          </w:p>
        </w:tc>
        <w:tc>
          <w:tcPr>
            <w:tcW w:w="711" w:type="dxa"/>
            <w:shd w:val="clear" w:color="auto" w:fill="auto"/>
            <w:noWrap/>
            <w:vAlign w:val="bottom"/>
            <w:hideMark/>
          </w:tcPr>
          <w:p w14:paraId="2DEDA7A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0.072</w:t>
            </w:r>
          </w:p>
        </w:tc>
        <w:tc>
          <w:tcPr>
            <w:tcW w:w="848" w:type="dxa"/>
            <w:shd w:val="clear" w:color="auto" w:fill="auto"/>
            <w:noWrap/>
            <w:vAlign w:val="bottom"/>
            <w:hideMark/>
          </w:tcPr>
          <w:p w14:paraId="1145EE5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0.585</w:t>
            </w:r>
          </w:p>
        </w:tc>
        <w:tc>
          <w:tcPr>
            <w:tcW w:w="850" w:type="dxa"/>
            <w:shd w:val="clear" w:color="auto" w:fill="auto"/>
            <w:noWrap/>
            <w:vAlign w:val="bottom"/>
            <w:hideMark/>
          </w:tcPr>
          <w:p w14:paraId="42D5415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-0.101</w:t>
            </w:r>
          </w:p>
        </w:tc>
        <w:tc>
          <w:tcPr>
            <w:tcW w:w="851" w:type="dxa"/>
            <w:shd w:val="clear" w:color="auto" w:fill="auto"/>
            <w:noWrap/>
            <w:vAlign w:val="bottom"/>
            <w:hideMark/>
          </w:tcPr>
          <w:p w14:paraId="0A37A5B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0.180</w:t>
            </w:r>
          </w:p>
        </w:tc>
        <w:tc>
          <w:tcPr>
            <w:tcW w:w="850" w:type="dxa"/>
            <w:shd w:val="clear" w:color="auto" w:fill="auto"/>
            <w:noWrap/>
            <w:vAlign w:val="bottom"/>
            <w:hideMark/>
          </w:tcPr>
          <w:p w14:paraId="13DDC09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1.040</w:t>
            </w:r>
          </w:p>
        </w:tc>
        <w:tc>
          <w:tcPr>
            <w:tcW w:w="851" w:type="dxa"/>
            <w:shd w:val="clear" w:color="auto" w:fill="auto"/>
            <w:noWrap/>
            <w:vAlign w:val="bottom"/>
            <w:hideMark/>
          </w:tcPr>
          <w:p w14:paraId="3D32298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0.904</w:t>
            </w:r>
          </w:p>
        </w:tc>
        <w:tc>
          <w:tcPr>
            <w:tcW w:w="850" w:type="dxa"/>
            <w:shd w:val="clear" w:color="auto" w:fill="auto"/>
            <w:noWrap/>
            <w:vAlign w:val="bottom"/>
            <w:hideMark/>
          </w:tcPr>
          <w:p w14:paraId="48704DF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1.197</w:t>
            </w:r>
          </w:p>
        </w:tc>
        <w:tc>
          <w:tcPr>
            <w:tcW w:w="851" w:type="dxa"/>
            <w:shd w:val="clear" w:color="auto" w:fill="auto"/>
            <w:noWrap/>
            <w:vAlign w:val="bottom"/>
            <w:hideMark/>
          </w:tcPr>
          <w:p w14:paraId="176B53A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0B75B2A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auto"/>
            <w:noWrap/>
            <w:vAlign w:val="bottom"/>
            <w:hideMark/>
          </w:tcPr>
          <w:p w14:paraId="3D53308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0.400</w:t>
            </w:r>
          </w:p>
        </w:tc>
      </w:tr>
      <w:tr w:rsidR="007B5276" w:rsidRPr="007B5276" w14:paraId="401A40DA" w14:textId="77777777" w:rsidTr="007B5276">
        <w:trPr>
          <w:trHeight w:val="290"/>
        </w:trPr>
        <w:tc>
          <w:tcPr>
            <w:tcW w:w="2240" w:type="dxa"/>
            <w:shd w:val="clear" w:color="auto" w:fill="CAEDFB" w:themeFill="accent4" w:themeFillTint="33"/>
            <w:noWrap/>
            <w:vAlign w:val="bottom"/>
            <w:hideMark/>
          </w:tcPr>
          <w:p w14:paraId="32558042"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Investigate Duration</w:t>
            </w:r>
          </w:p>
        </w:tc>
        <w:tc>
          <w:tcPr>
            <w:tcW w:w="1441" w:type="dxa"/>
            <w:shd w:val="clear" w:color="auto" w:fill="CAEDFB" w:themeFill="accent4" w:themeFillTint="33"/>
            <w:noWrap/>
            <w:vAlign w:val="bottom"/>
            <w:hideMark/>
          </w:tcPr>
          <w:p w14:paraId="15263C9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Wood Puzzle</w:t>
            </w:r>
          </w:p>
        </w:tc>
        <w:tc>
          <w:tcPr>
            <w:tcW w:w="709" w:type="dxa"/>
            <w:shd w:val="clear" w:color="auto" w:fill="CAEDFB" w:themeFill="accent4" w:themeFillTint="33"/>
            <w:noWrap/>
            <w:vAlign w:val="bottom"/>
            <w:hideMark/>
          </w:tcPr>
          <w:p w14:paraId="76F04EA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1156</w:t>
            </w:r>
          </w:p>
        </w:tc>
        <w:tc>
          <w:tcPr>
            <w:tcW w:w="850" w:type="dxa"/>
            <w:shd w:val="clear" w:color="auto" w:fill="CAEDFB" w:themeFill="accent4" w:themeFillTint="33"/>
            <w:noWrap/>
            <w:vAlign w:val="bottom"/>
            <w:hideMark/>
          </w:tcPr>
          <w:p w14:paraId="7C06C4B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4992.4</w:t>
            </w:r>
          </w:p>
        </w:tc>
        <w:tc>
          <w:tcPr>
            <w:tcW w:w="851" w:type="dxa"/>
            <w:shd w:val="clear" w:color="auto" w:fill="CAEDFB" w:themeFill="accent4" w:themeFillTint="33"/>
            <w:noWrap/>
            <w:vAlign w:val="bottom"/>
            <w:hideMark/>
          </w:tcPr>
          <w:p w14:paraId="2AB5B58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-0.026</w:t>
            </w:r>
          </w:p>
        </w:tc>
        <w:tc>
          <w:tcPr>
            <w:tcW w:w="711" w:type="dxa"/>
            <w:shd w:val="clear" w:color="auto" w:fill="CAEDFB" w:themeFill="accent4" w:themeFillTint="33"/>
            <w:noWrap/>
            <w:vAlign w:val="bottom"/>
            <w:hideMark/>
          </w:tcPr>
          <w:p w14:paraId="1801475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0.066</w:t>
            </w:r>
          </w:p>
        </w:tc>
        <w:tc>
          <w:tcPr>
            <w:tcW w:w="848" w:type="dxa"/>
            <w:shd w:val="clear" w:color="auto" w:fill="CAEDFB" w:themeFill="accent4" w:themeFillTint="33"/>
            <w:noWrap/>
            <w:vAlign w:val="bottom"/>
            <w:hideMark/>
          </w:tcPr>
          <w:p w14:paraId="041BC6C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0.695</w:t>
            </w:r>
          </w:p>
        </w:tc>
        <w:tc>
          <w:tcPr>
            <w:tcW w:w="850" w:type="dxa"/>
            <w:shd w:val="clear" w:color="auto" w:fill="CAEDFB" w:themeFill="accent4" w:themeFillTint="33"/>
            <w:noWrap/>
            <w:vAlign w:val="bottom"/>
            <w:hideMark/>
          </w:tcPr>
          <w:p w14:paraId="38A4994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-0.155</w:t>
            </w:r>
          </w:p>
        </w:tc>
        <w:tc>
          <w:tcPr>
            <w:tcW w:w="851" w:type="dxa"/>
            <w:shd w:val="clear" w:color="auto" w:fill="CAEDFB" w:themeFill="accent4" w:themeFillTint="33"/>
            <w:noWrap/>
            <w:vAlign w:val="bottom"/>
            <w:hideMark/>
          </w:tcPr>
          <w:p w14:paraId="1D99175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0.103</w:t>
            </w:r>
          </w:p>
        </w:tc>
        <w:tc>
          <w:tcPr>
            <w:tcW w:w="850" w:type="dxa"/>
            <w:shd w:val="clear" w:color="auto" w:fill="CAEDFB" w:themeFill="accent4" w:themeFillTint="33"/>
            <w:noWrap/>
            <w:vAlign w:val="bottom"/>
            <w:hideMark/>
          </w:tcPr>
          <w:p w14:paraId="1521BA6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0.975</w:t>
            </w:r>
          </w:p>
        </w:tc>
        <w:tc>
          <w:tcPr>
            <w:tcW w:w="851" w:type="dxa"/>
            <w:shd w:val="clear" w:color="auto" w:fill="CAEDFB" w:themeFill="accent4" w:themeFillTint="33"/>
            <w:noWrap/>
            <w:vAlign w:val="bottom"/>
            <w:hideMark/>
          </w:tcPr>
          <w:p w14:paraId="49F7D72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0.857</w:t>
            </w:r>
          </w:p>
        </w:tc>
        <w:tc>
          <w:tcPr>
            <w:tcW w:w="850" w:type="dxa"/>
            <w:shd w:val="clear" w:color="auto" w:fill="CAEDFB" w:themeFill="accent4" w:themeFillTint="33"/>
            <w:noWrap/>
            <w:vAlign w:val="bottom"/>
            <w:hideMark/>
          </w:tcPr>
          <w:p w14:paraId="4406E58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1.109</w:t>
            </w:r>
          </w:p>
        </w:tc>
        <w:tc>
          <w:tcPr>
            <w:tcW w:w="851" w:type="dxa"/>
            <w:shd w:val="clear" w:color="auto" w:fill="CAEDFB" w:themeFill="accent4" w:themeFillTint="33"/>
            <w:noWrap/>
            <w:vAlign w:val="bottom"/>
            <w:hideMark/>
          </w:tcPr>
          <w:p w14:paraId="57A0B33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CAEDFB" w:themeFill="accent4" w:themeFillTint="33"/>
            <w:noWrap/>
            <w:vAlign w:val="bottom"/>
            <w:hideMark/>
          </w:tcPr>
          <w:p w14:paraId="4B07A41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CAEDFB" w:themeFill="accent4" w:themeFillTint="33"/>
            <w:noWrap/>
            <w:vAlign w:val="bottom"/>
            <w:hideMark/>
          </w:tcPr>
          <w:p w14:paraId="7F2EC3C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0.012</w:t>
            </w:r>
          </w:p>
        </w:tc>
      </w:tr>
      <w:tr w:rsidR="007B5276" w:rsidRPr="007B5276" w14:paraId="524E8617" w14:textId="77777777" w:rsidTr="007B5276">
        <w:trPr>
          <w:trHeight w:val="290"/>
        </w:trPr>
        <w:tc>
          <w:tcPr>
            <w:tcW w:w="2240" w:type="dxa"/>
            <w:shd w:val="clear" w:color="auto" w:fill="CAEDFB" w:themeFill="accent4" w:themeFillTint="33"/>
            <w:noWrap/>
            <w:vAlign w:val="bottom"/>
            <w:hideMark/>
          </w:tcPr>
          <w:p w14:paraId="4A36B9A5"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Investigate Duration</w:t>
            </w:r>
          </w:p>
        </w:tc>
        <w:tc>
          <w:tcPr>
            <w:tcW w:w="1441" w:type="dxa"/>
            <w:shd w:val="clear" w:color="auto" w:fill="CAEDFB" w:themeFill="accent4" w:themeFillTint="33"/>
            <w:noWrap/>
            <w:vAlign w:val="bottom"/>
            <w:hideMark/>
          </w:tcPr>
          <w:p w14:paraId="307CCF9A"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Male</w:t>
            </w:r>
          </w:p>
        </w:tc>
        <w:tc>
          <w:tcPr>
            <w:tcW w:w="709" w:type="dxa"/>
            <w:shd w:val="clear" w:color="auto" w:fill="CAEDFB" w:themeFill="accent4" w:themeFillTint="33"/>
            <w:noWrap/>
            <w:vAlign w:val="bottom"/>
            <w:hideMark/>
          </w:tcPr>
          <w:p w14:paraId="3F35068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1028</w:t>
            </w:r>
          </w:p>
        </w:tc>
        <w:tc>
          <w:tcPr>
            <w:tcW w:w="850" w:type="dxa"/>
            <w:shd w:val="clear" w:color="auto" w:fill="CAEDFB" w:themeFill="accent4" w:themeFillTint="33"/>
            <w:noWrap/>
            <w:vAlign w:val="bottom"/>
            <w:hideMark/>
          </w:tcPr>
          <w:p w14:paraId="70497DF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4591.0</w:t>
            </w:r>
          </w:p>
        </w:tc>
        <w:tc>
          <w:tcPr>
            <w:tcW w:w="851" w:type="dxa"/>
            <w:shd w:val="clear" w:color="auto" w:fill="CAEDFB" w:themeFill="accent4" w:themeFillTint="33"/>
            <w:noWrap/>
            <w:vAlign w:val="bottom"/>
            <w:hideMark/>
          </w:tcPr>
          <w:p w14:paraId="4E71E9F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0.021</w:t>
            </w:r>
          </w:p>
        </w:tc>
        <w:tc>
          <w:tcPr>
            <w:tcW w:w="711" w:type="dxa"/>
            <w:shd w:val="clear" w:color="auto" w:fill="CAEDFB" w:themeFill="accent4" w:themeFillTint="33"/>
            <w:noWrap/>
            <w:vAlign w:val="bottom"/>
            <w:hideMark/>
          </w:tcPr>
          <w:p w14:paraId="032940A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0.067</w:t>
            </w:r>
          </w:p>
        </w:tc>
        <w:tc>
          <w:tcPr>
            <w:tcW w:w="848" w:type="dxa"/>
            <w:shd w:val="clear" w:color="auto" w:fill="CAEDFB" w:themeFill="accent4" w:themeFillTint="33"/>
            <w:noWrap/>
            <w:vAlign w:val="bottom"/>
            <w:hideMark/>
          </w:tcPr>
          <w:p w14:paraId="60A15E8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0.759</w:t>
            </w:r>
          </w:p>
        </w:tc>
        <w:tc>
          <w:tcPr>
            <w:tcW w:w="850" w:type="dxa"/>
            <w:shd w:val="clear" w:color="auto" w:fill="CAEDFB" w:themeFill="accent4" w:themeFillTint="33"/>
            <w:noWrap/>
            <w:vAlign w:val="bottom"/>
            <w:hideMark/>
          </w:tcPr>
          <w:p w14:paraId="29B3DBB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-0.111</w:t>
            </w:r>
          </w:p>
        </w:tc>
        <w:tc>
          <w:tcPr>
            <w:tcW w:w="851" w:type="dxa"/>
            <w:shd w:val="clear" w:color="auto" w:fill="CAEDFB" w:themeFill="accent4" w:themeFillTint="33"/>
            <w:noWrap/>
            <w:vAlign w:val="bottom"/>
            <w:hideMark/>
          </w:tcPr>
          <w:p w14:paraId="74013D0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0.152</w:t>
            </w:r>
          </w:p>
        </w:tc>
        <w:tc>
          <w:tcPr>
            <w:tcW w:w="850" w:type="dxa"/>
            <w:shd w:val="clear" w:color="auto" w:fill="CAEDFB" w:themeFill="accent4" w:themeFillTint="33"/>
            <w:noWrap/>
            <w:vAlign w:val="bottom"/>
            <w:hideMark/>
          </w:tcPr>
          <w:p w14:paraId="6E8EC97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1.021</w:t>
            </w:r>
          </w:p>
        </w:tc>
        <w:tc>
          <w:tcPr>
            <w:tcW w:w="851" w:type="dxa"/>
            <w:shd w:val="clear" w:color="auto" w:fill="CAEDFB" w:themeFill="accent4" w:themeFillTint="33"/>
            <w:noWrap/>
            <w:vAlign w:val="bottom"/>
            <w:hideMark/>
          </w:tcPr>
          <w:p w14:paraId="76D40D1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0.895</w:t>
            </w:r>
          </w:p>
        </w:tc>
        <w:tc>
          <w:tcPr>
            <w:tcW w:w="850" w:type="dxa"/>
            <w:shd w:val="clear" w:color="auto" w:fill="CAEDFB" w:themeFill="accent4" w:themeFillTint="33"/>
            <w:noWrap/>
            <w:vAlign w:val="bottom"/>
            <w:hideMark/>
          </w:tcPr>
          <w:p w14:paraId="4006CEA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1.164</w:t>
            </w:r>
          </w:p>
        </w:tc>
        <w:tc>
          <w:tcPr>
            <w:tcW w:w="851" w:type="dxa"/>
            <w:shd w:val="clear" w:color="auto" w:fill="CAEDFB" w:themeFill="accent4" w:themeFillTint="33"/>
            <w:noWrap/>
            <w:vAlign w:val="bottom"/>
            <w:hideMark/>
          </w:tcPr>
          <w:p w14:paraId="60327F0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CAEDFB" w:themeFill="accent4" w:themeFillTint="33"/>
            <w:noWrap/>
            <w:vAlign w:val="bottom"/>
            <w:hideMark/>
          </w:tcPr>
          <w:p w14:paraId="0C414A9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CAEDFB" w:themeFill="accent4" w:themeFillTint="33"/>
            <w:noWrap/>
            <w:vAlign w:val="bottom"/>
            <w:hideMark/>
          </w:tcPr>
          <w:p w14:paraId="3FD7BBD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0.015</w:t>
            </w:r>
          </w:p>
        </w:tc>
      </w:tr>
      <w:tr w:rsidR="007B5276" w:rsidRPr="007B5276" w14:paraId="385F0517" w14:textId="77777777" w:rsidTr="007B5276">
        <w:trPr>
          <w:trHeight w:val="290"/>
        </w:trPr>
        <w:tc>
          <w:tcPr>
            <w:tcW w:w="2240" w:type="dxa"/>
            <w:shd w:val="clear" w:color="auto" w:fill="auto"/>
            <w:noWrap/>
            <w:vAlign w:val="bottom"/>
            <w:hideMark/>
          </w:tcPr>
          <w:p w14:paraId="297B0FC7"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Investigate Duration</w:t>
            </w:r>
          </w:p>
        </w:tc>
        <w:tc>
          <w:tcPr>
            <w:tcW w:w="1441" w:type="dxa"/>
            <w:shd w:val="clear" w:color="auto" w:fill="auto"/>
            <w:noWrap/>
            <w:vAlign w:val="bottom"/>
            <w:hideMark/>
          </w:tcPr>
          <w:p w14:paraId="7118FC96"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Sequence</w:t>
            </w:r>
          </w:p>
        </w:tc>
        <w:tc>
          <w:tcPr>
            <w:tcW w:w="709" w:type="dxa"/>
            <w:shd w:val="clear" w:color="auto" w:fill="auto"/>
            <w:noWrap/>
            <w:vAlign w:val="bottom"/>
            <w:hideMark/>
          </w:tcPr>
          <w:p w14:paraId="669F08A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7E1B690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4639.6</w:t>
            </w:r>
          </w:p>
        </w:tc>
        <w:tc>
          <w:tcPr>
            <w:tcW w:w="851" w:type="dxa"/>
            <w:shd w:val="clear" w:color="auto" w:fill="auto"/>
            <w:noWrap/>
            <w:vAlign w:val="bottom"/>
            <w:hideMark/>
          </w:tcPr>
          <w:p w14:paraId="7C99D9A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-0.039</w:t>
            </w:r>
          </w:p>
        </w:tc>
        <w:tc>
          <w:tcPr>
            <w:tcW w:w="711" w:type="dxa"/>
            <w:shd w:val="clear" w:color="auto" w:fill="auto"/>
            <w:noWrap/>
            <w:vAlign w:val="bottom"/>
            <w:hideMark/>
          </w:tcPr>
          <w:p w14:paraId="353FFC3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0.050</w:t>
            </w:r>
          </w:p>
        </w:tc>
        <w:tc>
          <w:tcPr>
            <w:tcW w:w="848" w:type="dxa"/>
            <w:shd w:val="clear" w:color="auto" w:fill="auto"/>
            <w:noWrap/>
            <w:vAlign w:val="bottom"/>
            <w:hideMark/>
          </w:tcPr>
          <w:p w14:paraId="72BC93E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0.431</w:t>
            </w:r>
          </w:p>
        </w:tc>
        <w:tc>
          <w:tcPr>
            <w:tcW w:w="850" w:type="dxa"/>
            <w:shd w:val="clear" w:color="auto" w:fill="auto"/>
            <w:noWrap/>
            <w:vAlign w:val="bottom"/>
            <w:hideMark/>
          </w:tcPr>
          <w:p w14:paraId="4782629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-0.137</w:t>
            </w:r>
          </w:p>
        </w:tc>
        <w:tc>
          <w:tcPr>
            <w:tcW w:w="851" w:type="dxa"/>
            <w:shd w:val="clear" w:color="auto" w:fill="auto"/>
            <w:noWrap/>
            <w:vAlign w:val="bottom"/>
            <w:hideMark/>
          </w:tcPr>
          <w:p w14:paraId="700D809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0.059</w:t>
            </w:r>
          </w:p>
        </w:tc>
        <w:tc>
          <w:tcPr>
            <w:tcW w:w="850" w:type="dxa"/>
            <w:shd w:val="clear" w:color="auto" w:fill="auto"/>
            <w:noWrap/>
            <w:vAlign w:val="bottom"/>
            <w:hideMark/>
          </w:tcPr>
          <w:p w14:paraId="510B081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0.961</w:t>
            </w:r>
          </w:p>
        </w:tc>
        <w:tc>
          <w:tcPr>
            <w:tcW w:w="851" w:type="dxa"/>
            <w:shd w:val="clear" w:color="auto" w:fill="auto"/>
            <w:noWrap/>
            <w:vAlign w:val="bottom"/>
            <w:hideMark/>
          </w:tcPr>
          <w:p w14:paraId="2F42D95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0.872</w:t>
            </w:r>
          </w:p>
        </w:tc>
        <w:tc>
          <w:tcPr>
            <w:tcW w:w="850" w:type="dxa"/>
            <w:shd w:val="clear" w:color="auto" w:fill="auto"/>
            <w:noWrap/>
            <w:vAlign w:val="bottom"/>
            <w:hideMark/>
          </w:tcPr>
          <w:p w14:paraId="329896C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1.060</w:t>
            </w:r>
          </w:p>
        </w:tc>
        <w:tc>
          <w:tcPr>
            <w:tcW w:w="851" w:type="dxa"/>
            <w:shd w:val="clear" w:color="auto" w:fill="auto"/>
            <w:noWrap/>
            <w:vAlign w:val="bottom"/>
            <w:hideMark/>
          </w:tcPr>
          <w:p w14:paraId="22DE192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3D77CF7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auto"/>
            <w:noWrap/>
            <w:vAlign w:val="bottom"/>
            <w:hideMark/>
          </w:tcPr>
          <w:p w14:paraId="385F3AC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0.229</w:t>
            </w:r>
          </w:p>
        </w:tc>
      </w:tr>
      <w:tr w:rsidR="007B5276" w:rsidRPr="007B5276" w14:paraId="4B2492D3" w14:textId="77777777" w:rsidTr="007B5276">
        <w:trPr>
          <w:trHeight w:val="290"/>
        </w:trPr>
        <w:tc>
          <w:tcPr>
            <w:tcW w:w="2240" w:type="dxa"/>
            <w:shd w:val="clear" w:color="auto" w:fill="auto"/>
            <w:noWrap/>
            <w:vAlign w:val="bottom"/>
            <w:hideMark/>
          </w:tcPr>
          <w:p w14:paraId="3053158E"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Investigate Duration</w:t>
            </w:r>
          </w:p>
        </w:tc>
        <w:tc>
          <w:tcPr>
            <w:tcW w:w="1441" w:type="dxa"/>
            <w:shd w:val="clear" w:color="auto" w:fill="auto"/>
            <w:noWrap/>
            <w:vAlign w:val="bottom"/>
            <w:hideMark/>
          </w:tcPr>
          <w:p w14:paraId="7E6EA606"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Temperature</w:t>
            </w:r>
          </w:p>
        </w:tc>
        <w:tc>
          <w:tcPr>
            <w:tcW w:w="709" w:type="dxa"/>
            <w:shd w:val="clear" w:color="auto" w:fill="auto"/>
            <w:noWrap/>
            <w:vAlign w:val="bottom"/>
            <w:hideMark/>
          </w:tcPr>
          <w:p w14:paraId="75E4324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4E69E8F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4640.1</w:t>
            </w:r>
          </w:p>
        </w:tc>
        <w:tc>
          <w:tcPr>
            <w:tcW w:w="851" w:type="dxa"/>
            <w:shd w:val="clear" w:color="auto" w:fill="auto"/>
            <w:noWrap/>
            <w:vAlign w:val="bottom"/>
            <w:hideMark/>
          </w:tcPr>
          <w:p w14:paraId="501B52D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0.054</w:t>
            </w:r>
          </w:p>
        </w:tc>
        <w:tc>
          <w:tcPr>
            <w:tcW w:w="711" w:type="dxa"/>
            <w:shd w:val="clear" w:color="auto" w:fill="auto"/>
            <w:noWrap/>
            <w:vAlign w:val="bottom"/>
            <w:hideMark/>
          </w:tcPr>
          <w:p w14:paraId="4345559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0.037</w:t>
            </w:r>
          </w:p>
        </w:tc>
        <w:tc>
          <w:tcPr>
            <w:tcW w:w="848" w:type="dxa"/>
            <w:shd w:val="clear" w:color="auto" w:fill="auto"/>
            <w:noWrap/>
            <w:vAlign w:val="bottom"/>
            <w:hideMark/>
          </w:tcPr>
          <w:p w14:paraId="55F1AC7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0.140</w:t>
            </w:r>
          </w:p>
        </w:tc>
        <w:tc>
          <w:tcPr>
            <w:tcW w:w="850" w:type="dxa"/>
            <w:shd w:val="clear" w:color="auto" w:fill="auto"/>
            <w:noWrap/>
            <w:vAlign w:val="bottom"/>
            <w:hideMark/>
          </w:tcPr>
          <w:p w14:paraId="337241E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-0.018</w:t>
            </w:r>
          </w:p>
        </w:tc>
        <w:tc>
          <w:tcPr>
            <w:tcW w:w="851" w:type="dxa"/>
            <w:shd w:val="clear" w:color="auto" w:fill="auto"/>
            <w:noWrap/>
            <w:vAlign w:val="bottom"/>
            <w:hideMark/>
          </w:tcPr>
          <w:p w14:paraId="4157DBC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0.126</w:t>
            </w:r>
          </w:p>
        </w:tc>
        <w:tc>
          <w:tcPr>
            <w:tcW w:w="850" w:type="dxa"/>
            <w:shd w:val="clear" w:color="auto" w:fill="auto"/>
            <w:noWrap/>
            <w:vAlign w:val="bottom"/>
            <w:hideMark/>
          </w:tcPr>
          <w:p w14:paraId="6296D0A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1.056</w:t>
            </w:r>
          </w:p>
        </w:tc>
        <w:tc>
          <w:tcPr>
            <w:tcW w:w="851" w:type="dxa"/>
            <w:shd w:val="clear" w:color="auto" w:fill="auto"/>
            <w:noWrap/>
            <w:vAlign w:val="bottom"/>
            <w:hideMark/>
          </w:tcPr>
          <w:p w14:paraId="4ECFB0C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0.982</w:t>
            </w:r>
          </w:p>
        </w:tc>
        <w:tc>
          <w:tcPr>
            <w:tcW w:w="850" w:type="dxa"/>
            <w:shd w:val="clear" w:color="auto" w:fill="auto"/>
            <w:noWrap/>
            <w:vAlign w:val="bottom"/>
            <w:hideMark/>
          </w:tcPr>
          <w:p w14:paraId="10BE4DF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1.135</w:t>
            </w:r>
          </w:p>
        </w:tc>
        <w:tc>
          <w:tcPr>
            <w:tcW w:w="851" w:type="dxa"/>
            <w:shd w:val="clear" w:color="auto" w:fill="auto"/>
            <w:noWrap/>
            <w:vAlign w:val="bottom"/>
            <w:hideMark/>
          </w:tcPr>
          <w:p w14:paraId="6FC0C32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510ACC1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auto"/>
            <w:noWrap/>
            <w:vAlign w:val="bottom"/>
            <w:hideMark/>
          </w:tcPr>
          <w:p w14:paraId="2645499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0.294</w:t>
            </w:r>
          </w:p>
        </w:tc>
      </w:tr>
      <w:tr w:rsidR="007B5276" w:rsidRPr="007B5276" w14:paraId="753B41B6" w14:textId="77777777" w:rsidTr="007B5276">
        <w:trPr>
          <w:trHeight w:val="290"/>
        </w:trPr>
        <w:tc>
          <w:tcPr>
            <w:tcW w:w="2240" w:type="dxa"/>
            <w:shd w:val="clear" w:color="auto" w:fill="auto"/>
            <w:noWrap/>
            <w:vAlign w:val="bottom"/>
            <w:hideMark/>
          </w:tcPr>
          <w:p w14:paraId="55217D3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Investigate Duration</w:t>
            </w:r>
          </w:p>
        </w:tc>
        <w:tc>
          <w:tcPr>
            <w:tcW w:w="1441" w:type="dxa"/>
            <w:shd w:val="clear" w:color="auto" w:fill="auto"/>
            <w:noWrap/>
            <w:vAlign w:val="bottom"/>
            <w:hideMark/>
          </w:tcPr>
          <w:p w14:paraId="00CEB681"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Second Year</w:t>
            </w:r>
          </w:p>
        </w:tc>
        <w:tc>
          <w:tcPr>
            <w:tcW w:w="709" w:type="dxa"/>
            <w:shd w:val="clear" w:color="auto" w:fill="auto"/>
            <w:noWrap/>
            <w:vAlign w:val="bottom"/>
            <w:hideMark/>
          </w:tcPr>
          <w:p w14:paraId="153C137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3CC349D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4640.7</w:t>
            </w:r>
          </w:p>
        </w:tc>
        <w:tc>
          <w:tcPr>
            <w:tcW w:w="851" w:type="dxa"/>
            <w:shd w:val="clear" w:color="auto" w:fill="auto"/>
            <w:noWrap/>
            <w:vAlign w:val="bottom"/>
            <w:hideMark/>
          </w:tcPr>
          <w:p w14:paraId="2AF5B13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-0.022</w:t>
            </w:r>
          </w:p>
        </w:tc>
        <w:tc>
          <w:tcPr>
            <w:tcW w:w="711" w:type="dxa"/>
            <w:shd w:val="clear" w:color="auto" w:fill="auto"/>
            <w:noWrap/>
            <w:vAlign w:val="bottom"/>
            <w:hideMark/>
          </w:tcPr>
          <w:p w14:paraId="2E9D3C6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0.078</w:t>
            </w:r>
          </w:p>
        </w:tc>
        <w:tc>
          <w:tcPr>
            <w:tcW w:w="848" w:type="dxa"/>
            <w:shd w:val="clear" w:color="auto" w:fill="auto"/>
            <w:noWrap/>
            <w:vAlign w:val="bottom"/>
            <w:hideMark/>
          </w:tcPr>
          <w:p w14:paraId="612289E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0.781</w:t>
            </w:r>
          </w:p>
        </w:tc>
        <w:tc>
          <w:tcPr>
            <w:tcW w:w="850" w:type="dxa"/>
            <w:shd w:val="clear" w:color="auto" w:fill="auto"/>
            <w:noWrap/>
            <w:vAlign w:val="bottom"/>
            <w:hideMark/>
          </w:tcPr>
          <w:p w14:paraId="0510C73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-0.174</w:t>
            </w:r>
          </w:p>
        </w:tc>
        <w:tc>
          <w:tcPr>
            <w:tcW w:w="851" w:type="dxa"/>
            <w:shd w:val="clear" w:color="auto" w:fill="auto"/>
            <w:noWrap/>
            <w:vAlign w:val="bottom"/>
            <w:hideMark/>
          </w:tcPr>
          <w:p w14:paraId="6FB69B0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0.130</w:t>
            </w:r>
          </w:p>
        </w:tc>
        <w:tc>
          <w:tcPr>
            <w:tcW w:w="850" w:type="dxa"/>
            <w:shd w:val="clear" w:color="auto" w:fill="auto"/>
            <w:noWrap/>
            <w:vAlign w:val="bottom"/>
            <w:hideMark/>
          </w:tcPr>
          <w:p w14:paraId="4B677CB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0.979</w:t>
            </w:r>
          </w:p>
        </w:tc>
        <w:tc>
          <w:tcPr>
            <w:tcW w:w="851" w:type="dxa"/>
            <w:shd w:val="clear" w:color="auto" w:fill="auto"/>
            <w:noWrap/>
            <w:vAlign w:val="bottom"/>
            <w:hideMark/>
          </w:tcPr>
          <w:p w14:paraId="5C296D3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0.841</w:t>
            </w:r>
          </w:p>
        </w:tc>
        <w:tc>
          <w:tcPr>
            <w:tcW w:w="850" w:type="dxa"/>
            <w:shd w:val="clear" w:color="auto" w:fill="auto"/>
            <w:noWrap/>
            <w:vAlign w:val="bottom"/>
            <w:hideMark/>
          </w:tcPr>
          <w:p w14:paraId="3C50FD2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1.139</w:t>
            </w:r>
          </w:p>
        </w:tc>
        <w:tc>
          <w:tcPr>
            <w:tcW w:w="851" w:type="dxa"/>
            <w:shd w:val="clear" w:color="auto" w:fill="auto"/>
            <w:noWrap/>
            <w:vAlign w:val="bottom"/>
            <w:hideMark/>
          </w:tcPr>
          <w:p w14:paraId="0A0B9C6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7A7BE4D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auto"/>
            <w:noWrap/>
            <w:vAlign w:val="bottom"/>
            <w:hideMark/>
          </w:tcPr>
          <w:p w14:paraId="7E0732F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0.390</w:t>
            </w:r>
          </w:p>
        </w:tc>
      </w:tr>
      <w:tr w:rsidR="007B5276" w:rsidRPr="007B5276" w14:paraId="399641DE" w14:textId="77777777" w:rsidTr="007B5276">
        <w:trPr>
          <w:trHeight w:val="290"/>
        </w:trPr>
        <w:tc>
          <w:tcPr>
            <w:tcW w:w="2240" w:type="dxa"/>
            <w:shd w:val="clear" w:color="auto" w:fill="CAEDFB" w:themeFill="accent4" w:themeFillTint="33"/>
            <w:noWrap/>
            <w:vAlign w:val="bottom"/>
            <w:hideMark/>
          </w:tcPr>
          <w:p w14:paraId="7D54D96D"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Contact Duration</w:t>
            </w:r>
          </w:p>
        </w:tc>
        <w:tc>
          <w:tcPr>
            <w:tcW w:w="1441" w:type="dxa"/>
            <w:shd w:val="clear" w:color="auto" w:fill="CAEDFB" w:themeFill="accent4" w:themeFillTint="33"/>
            <w:noWrap/>
            <w:vAlign w:val="bottom"/>
            <w:hideMark/>
          </w:tcPr>
          <w:p w14:paraId="3B26239C"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Diseased</w:t>
            </w:r>
          </w:p>
        </w:tc>
        <w:tc>
          <w:tcPr>
            <w:tcW w:w="709" w:type="dxa"/>
            <w:shd w:val="clear" w:color="auto" w:fill="CAEDFB" w:themeFill="accent4" w:themeFillTint="33"/>
            <w:noWrap/>
            <w:vAlign w:val="bottom"/>
            <w:hideMark/>
          </w:tcPr>
          <w:p w14:paraId="4130D8A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CAEDFB" w:themeFill="accent4" w:themeFillTint="33"/>
            <w:noWrap/>
            <w:vAlign w:val="bottom"/>
            <w:hideMark/>
          </w:tcPr>
          <w:p w14:paraId="09F3AB3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2357.1</w:t>
            </w:r>
          </w:p>
        </w:tc>
        <w:tc>
          <w:tcPr>
            <w:tcW w:w="851" w:type="dxa"/>
            <w:shd w:val="clear" w:color="auto" w:fill="CAEDFB" w:themeFill="accent4" w:themeFillTint="33"/>
            <w:noWrap/>
            <w:vAlign w:val="bottom"/>
            <w:hideMark/>
          </w:tcPr>
          <w:p w14:paraId="63FB900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-0.131</w:t>
            </w:r>
          </w:p>
        </w:tc>
        <w:tc>
          <w:tcPr>
            <w:tcW w:w="711" w:type="dxa"/>
            <w:shd w:val="clear" w:color="auto" w:fill="CAEDFB" w:themeFill="accent4" w:themeFillTint="33"/>
            <w:noWrap/>
            <w:vAlign w:val="bottom"/>
            <w:hideMark/>
          </w:tcPr>
          <w:p w14:paraId="44D147D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0.113</w:t>
            </w:r>
          </w:p>
        </w:tc>
        <w:tc>
          <w:tcPr>
            <w:tcW w:w="848" w:type="dxa"/>
            <w:shd w:val="clear" w:color="auto" w:fill="CAEDFB" w:themeFill="accent4" w:themeFillTint="33"/>
            <w:noWrap/>
            <w:vAlign w:val="bottom"/>
            <w:hideMark/>
          </w:tcPr>
          <w:p w14:paraId="2BBDE12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0.244</w:t>
            </w:r>
          </w:p>
        </w:tc>
        <w:tc>
          <w:tcPr>
            <w:tcW w:w="850" w:type="dxa"/>
            <w:shd w:val="clear" w:color="auto" w:fill="CAEDFB" w:themeFill="accent4" w:themeFillTint="33"/>
            <w:noWrap/>
            <w:vAlign w:val="bottom"/>
            <w:hideMark/>
          </w:tcPr>
          <w:p w14:paraId="2E72FA5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-0.353</w:t>
            </w:r>
          </w:p>
        </w:tc>
        <w:tc>
          <w:tcPr>
            <w:tcW w:w="851" w:type="dxa"/>
            <w:shd w:val="clear" w:color="auto" w:fill="CAEDFB" w:themeFill="accent4" w:themeFillTint="33"/>
            <w:noWrap/>
            <w:vAlign w:val="bottom"/>
            <w:hideMark/>
          </w:tcPr>
          <w:p w14:paraId="0BFADAC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0.090</w:t>
            </w:r>
          </w:p>
        </w:tc>
        <w:tc>
          <w:tcPr>
            <w:tcW w:w="850" w:type="dxa"/>
            <w:shd w:val="clear" w:color="auto" w:fill="CAEDFB" w:themeFill="accent4" w:themeFillTint="33"/>
            <w:noWrap/>
            <w:vAlign w:val="bottom"/>
            <w:hideMark/>
          </w:tcPr>
          <w:p w14:paraId="31A727A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0.877</w:t>
            </w:r>
          </w:p>
        </w:tc>
        <w:tc>
          <w:tcPr>
            <w:tcW w:w="851" w:type="dxa"/>
            <w:shd w:val="clear" w:color="auto" w:fill="CAEDFB" w:themeFill="accent4" w:themeFillTint="33"/>
            <w:noWrap/>
            <w:vAlign w:val="bottom"/>
            <w:hideMark/>
          </w:tcPr>
          <w:p w14:paraId="74AA2AE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0.703</w:t>
            </w:r>
          </w:p>
        </w:tc>
        <w:tc>
          <w:tcPr>
            <w:tcW w:w="850" w:type="dxa"/>
            <w:shd w:val="clear" w:color="auto" w:fill="CAEDFB" w:themeFill="accent4" w:themeFillTint="33"/>
            <w:noWrap/>
            <w:vAlign w:val="bottom"/>
            <w:hideMark/>
          </w:tcPr>
          <w:p w14:paraId="3F3DDBC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1.094</w:t>
            </w:r>
          </w:p>
        </w:tc>
        <w:tc>
          <w:tcPr>
            <w:tcW w:w="851" w:type="dxa"/>
            <w:shd w:val="clear" w:color="auto" w:fill="CAEDFB" w:themeFill="accent4" w:themeFillTint="33"/>
            <w:noWrap/>
            <w:vAlign w:val="bottom"/>
            <w:hideMark/>
          </w:tcPr>
          <w:p w14:paraId="432644A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CAEDFB" w:themeFill="accent4" w:themeFillTint="33"/>
            <w:noWrap/>
            <w:vAlign w:val="bottom"/>
            <w:hideMark/>
          </w:tcPr>
          <w:p w14:paraId="2E258EB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CAEDFB" w:themeFill="accent4" w:themeFillTint="33"/>
            <w:noWrap/>
            <w:vAlign w:val="bottom"/>
            <w:hideMark/>
          </w:tcPr>
          <w:p w14:paraId="71E00114" w14:textId="7AF1AE0E"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&lt;</w:t>
            </w:r>
            <w:r w:rsidRPr="007B5276">
              <w:rPr>
                <w:rFonts w:ascii="Times New Roman" w:eastAsia="Times New Roman" w:hAnsi="Times New Roman" w:cs="Times New Roman"/>
                <w:color w:val="000000"/>
                <w:kern w:val="0"/>
                <w:sz w:val="22"/>
                <w:szCs w:val="22"/>
                <w:lang w:eastAsia="en-CA"/>
                <w14:ligatures w14:val="none"/>
              </w:rPr>
              <w:t>0.00</w:t>
            </w:r>
            <w:r>
              <w:rPr>
                <w:rFonts w:ascii="Times New Roman" w:eastAsia="Times New Roman" w:hAnsi="Times New Roman" w:cs="Times New Roman"/>
                <w:color w:val="000000"/>
                <w:kern w:val="0"/>
                <w:sz w:val="22"/>
                <w:szCs w:val="22"/>
                <w:lang w:eastAsia="en-CA"/>
                <w14:ligatures w14:val="none"/>
              </w:rPr>
              <w:t>1</w:t>
            </w:r>
          </w:p>
        </w:tc>
      </w:tr>
      <w:tr w:rsidR="007B5276" w:rsidRPr="007B5276" w14:paraId="4E0C7E40" w14:textId="77777777" w:rsidTr="007B5276">
        <w:trPr>
          <w:trHeight w:val="290"/>
        </w:trPr>
        <w:tc>
          <w:tcPr>
            <w:tcW w:w="2240" w:type="dxa"/>
            <w:shd w:val="clear" w:color="auto" w:fill="auto"/>
            <w:noWrap/>
            <w:vAlign w:val="bottom"/>
            <w:hideMark/>
          </w:tcPr>
          <w:p w14:paraId="5469C72D"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Contact Duration</w:t>
            </w:r>
          </w:p>
        </w:tc>
        <w:tc>
          <w:tcPr>
            <w:tcW w:w="1441" w:type="dxa"/>
            <w:shd w:val="clear" w:color="auto" w:fill="auto"/>
            <w:noWrap/>
            <w:vAlign w:val="bottom"/>
            <w:hideMark/>
          </w:tcPr>
          <w:p w14:paraId="790AE7E7" w14:textId="304CBAFB"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Group Size</w:t>
            </w:r>
          </w:p>
        </w:tc>
        <w:tc>
          <w:tcPr>
            <w:tcW w:w="709" w:type="dxa"/>
            <w:shd w:val="clear" w:color="auto" w:fill="auto"/>
            <w:noWrap/>
            <w:vAlign w:val="bottom"/>
            <w:hideMark/>
          </w:tcPr>
          <w:p w14:paraId="326F91F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7D3F6CB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2382.5</w:t>
            </w:r>
          </w:p>
        </w:tc>
        <w:tc>
          <w:tcPr>
            <w:tcW w:w="851" w:type="dxa"/>
            <w:shd w:val="clear" w:color="auto" w:fill="auto"/>
            <w:noWrap/>
            <w:vAlign w:val="bottom"/>
            <w:hideMark/>
          </w:tcPr>
          <w:p w14:paraId="053BC83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0.006</w:t>
            </w:r>
          </w:p>
        </w:tc>
        <w:tc>
          <w:tcPr>
            <w:tcW w:w="711" w:type="dxa"/>
            <w:shd w:val="clear" w:color="auto" w:fill="auto"/>
            <w:noWrap/>
            <w:vAlign w:val="bottom"/>
            <w:hideMark/>
          </w:tcPr>
          <w:p w14:paraId="617B830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0.051</w:t>
            </w:r>
          </w:p>
        </w:tc>
        <w:tc>
          <w:tcPr>
            <w:tcW w:w="848" w:type="dxa"/>
            <w:shd w:val="clear" w:color="auto" w:fill="auto"/>
            <w:noWrap/>
            <w:vAlign w:val="bottom"/>
            <w:hideMark/>
          </w:tcPr>
          <w:p w14:paraId="5A5E4FC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0.911</w:t>
            </w:r>
          </w:p>
        </w:tc>
        <w:tc>
          <w:tcPr>
            <w:tcW w:w="850" w:type="dxa"/>
            <w:shd w:val="clear" w:color="auto" w:fill="auto"/>
            <w:noWrap/>
            <w:vAlign w:val="bottom"/>
            <w:hideMark/>
          </w:tcPr>
          <w:p w14:paraId="6F26590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-0.094</w:t>
            </w:r>
          </w:p>
        </w:tc>
        <w:tc>
          <w:tcPr>
            <w:tcW w:w="851" w:type="dxa"/>
            <w:shd w:val="clear" w:color="auto" w:fill="auto"/>
            <w:noWrap/>
            <w:vAlign w:val="bottom"/>
            <w:hideMark/>
          </w:tcPr>
          <w:p w14:paraId="2D32716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0.105</w:t>
            </w:r>
          </w:p>
        </w:tc>
        <w:tc>
          <w:tcPr>
            <w:tcW w:w="850" w:type="dxa"/>
            <w:shd w:val="clear" w:color="auto" w:fill="auto"/>
            <w:noWrap/>
            <w:vAlign w:val="bottom"/>
            <w:hideMark/>
          </w:tcPr>
          <w:p w14:paraId="0335730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1.006</w:t>
            </w:r>
          </w:p>
        </w:tc>
        <w:tc>
          <w:tcPr>
            <w:tcW w:w="851" w:type="dxa"/>
            <w:shd w:val="clear" w:color="auto" w:fill="auto"/>
            <w:noWrap/>
            <w:vAlign w:val="bottom"/>
            <w:hideMark/>
          </w:tcPr>
          <w:p w14:paraId="348AC1F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0.910</w:t>
            </w:r>
          </w:p>
        </w:tc>
        <w:tc>
          <w:tcPr>
            <w:tcW w:w="850" w:type="dxa"/>
            <w:shd w:val="clear" w:color="auto" w:fill="auto"/>
            <w:noWrap/>
            <w:vAlign w:val="bottom"/>
            <w:hideMark/>
          </w:tcPr>
          <w:p w14:paraId="4A40D6B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1.111</w:t>
            </w:r>
          </w:p>
        </w:tc>
        <w:tc>
          <w:tcPr>
            <w:tcW w:w="851" w:type="dxa"/>
            <w:shd w:val="clear" w:color="auto" w:fill="auto"/>
            <w:noWrap/>
            <w:vAlign w:val="bottom"/>
            <w:hideMark/>
          </w:tcPr>
          <w:p w14:paraId="3479DFC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4289CE9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auto"/>
            <w:noWrap/>
            <w:vAlign w:val="bottom"/>
            <w:hideMark/>
          </w:tcPr>
          <w:p w14:paraId="3BC6A09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0.994</w:t>
            </w:r>
          </w:p>
        </w:tc>
      </w:tr>
      <w:tr w:rsidR="007B5276" w:rsidRPr="007B5276" w14:paraId="245E18A7" w14:textId="77777777" w:rsidTr="007B5276">
        <w:trPr>
          <w:trHeight w:val="290"/>
        </w:trPr>
        <w:tc>
          <w:tcPr>
            <w:tcW w:w="2240" w:type="dxa"/>
            <w:shd w:val="clear" w:color="auto" w:fill="CAEDFB" w:themeFill="accent4" w:themeFillTint="33"/>
            <w:noWrap/>
            <w:vAlign w:val="bottom"/>
            <w:hideMark/>
          </w:tcPr>
          <w:p w14:paraId="50544793"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Contact Duration</w:t>
            </w:r>
          </w:p>
        </w:tc>
        <w:tc>
          <w:tcPr>
            <w:tcW w:w="1441" w:type="dxa"/>
            <w:shd w:val="clear" w:color="auto" w:fill="CAEDFB" w:themeFill="accent4" w:themeFillTint="33"/>
            <w:noWrap/>
            <w:vAlign w:val="bottom"/>
            <w:hideMark/>
          </w:tcPr>
          <w:p w14:paraId="4C4AA293"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Daylight</w:t>
            </w:r>
          </w:p>
        </w:tc>
        <w:tc>
          <w:tcPr>
            <w:tcW w:w="709" w:type="dxa"/>
            <w:shd w:val="clear" w:color="auto" w:fill="CAEDFB" w:themeFill="accent4" w:themeFillTint="33"/>
            <w:noWrap/>
            <w:vAlign w:val="bottom"/>
            <w:hideMark/>
          </w:tcPr>
          <w:p w14:paraId="664BC8E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CAEDFB" w:themeFill="accent4" w:themeFillTint="33"/>
            <w:noWrap/>
            <w:vAlign w:val="bottom"/>
            <w:hideMark/>
          </w:tcPr>
          <w:p w14:paraId="046633A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2374.9</w:t>
            </w:r>
          </w:p>
        </w:tc>
        <w:tc>
          <w:tcPr>
            <w:tcW w:w="851" w:type="dxa"/>
            <w:shd w:val="clear" w:color="auto" w:fill="CAEDFB" w:themeFill="accent4" w:themeFillTint="33"/>
            <w:noWrap/>
            <w:vAlign w:val="bottom"/>
            <w:hideMark/>
          </w:tcPr>
          <w:p w14:paraId="5FD89EA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0.152</w:t>
            </w:r>
          </w:p>
        </w:tc>
        <w:tc>
          <w:tcPr>
            <w:tcW w:w="711" w:type="dxa"/>
            <w:shd w:val="clear" w:color="auto" w:fill="CAEDFB" w:themeFill="accent4" w:themeFillTint="33"/>
            <w:noWrap/>
            <w:vAlign w:val="bottom"/>
            <w:hideMark/>
          </w:tcPr>
          <w:p w14:paraId="144B58B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0.110</w:t>
            </w:r>
          </w:p>
        </w:tc>
        <w:tc>
          <w:tcPr>
            <w:tcW w:w="848" w:type="dxa"/>
            <w:shd w:val="clear" w:color="auto" w:fill="CAEDFB" w:themeFill="accent4" w:themeFillTint="33"/>
            <w:noWrap/>
            <w:vAlign w:val="bottom"/>
            <w:hideMark/>
          </w:tcPr>
          <w:p w14:paraId="29973B7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0.167</w:t>
            </w:r>
          </w:p>
        </w:tc>
        <w:tc>
          <w:tcPr>
            <w:tcW w:w="850" w:type="dxa"/>
            <w:shd w:val="clear" w:color="auto" w:fill="CAEDFB" w:themeFill="accent4" w:themeFillTint="33"/>
            <w:noWrap/>
            <w:vAlign w:val="bottom"/>
            <w:hideMark/>
          </w:tcPr>
          <w:p w14:paraId="29D1666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-0.064</w:t>
            </w:r>
          </w:p>
        </w:tc>
        <w:tc>
          <w:tcPr>
            <w:tcW w:w="851" w:type="dxa"/>
            <w:shd w:val="clear" w:color="auto" w:fill="CAEDFB" w:themeFill="accent4" w:themeFillTint="33"/>
            <w:noWrap/>
            <w:vAlign w:val="bottom"/>
            <w:hideMark/>
          </w:tcPr>
          <w:p w14:paraId="61514D6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0.368</w:t>
            </w:r>
          </w:p>
        </w:tc>
        <w:tc>
          <w:tcPr>
            <w:tcW w:w="850" w:type="dxa"/>
            <w:shd w:val="clear" w:color="auto" w:fill="CAEDFB" w:themeFill="accent4" w:themeFillTint="33"/>
            <w:noWrap/>
            <w:vAlign w:val="bottom"/>
            <w:hideMark/>
          </w:tcPr>
          <w:p w14:paraId="07139B8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1.164</w:t>
            </w:r>
          </w:p>
        </w:tc>
        <w:tc>
          <w:tcPr>
            <w:tcW w:w="851" w:type="dxa"/>
            <w:shd w:val="clear" w:color="auto" w:fill="CAEDFB" w:themeFill="accent4" w:themeFillTint="33"/>
            <w:noWrap/>
            <w:vAlign w:val="bottom"/>
            <w:hideMark/>
          </w:tcPr>
          <w:p w14:paraId="164135A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0.938</w:t>
            </w:r>
          </w:p>
        </w:tc>
        <w:tc>
          <w:tcPr>
            <w:tcW w:w="850" w:type="dxa"/>
            <w:shd w:val="clear" w:color="auto" w:fill="CAEDFB" w:themeFill="accent4" w:themeFillTint="33"/>
            <w:noWrap/>
            <w:vAlign w:val="bottom"/>
            <w:hideMark/>
          </w:tcPr>
          <w:p w14:paraId="5EB2F07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1.445</w:t>
            </w:r>
          </w:p>
        </w:tc>
        <w:tc>
          <w:tcPr>
            <w:tcW w:w="851" w:type="dxa"/>
            <w:shd w:val="clear" w:color="auto" w:fill="CAEDFB" w:themeFill="accent4" w:themeFillTint="33"/>
            <w:noWrap/>
            <w:vAlign w:val="bottom"/>
            <w:hideMark/>
          </w:tcPr>
          <w:p w14:paraId="11C0386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CAEDFB" w:themeFill="accent4" w:themeFillTint="33"/>
            <w:noWrap/>
            <w:vAlign w:val="bottom"/>
            <w:hideMark/>
          </w:tcPr>
          <w:p w14:paraId="163FED0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CAEDFB" w:themeFill="accent4" w:themeFillTint="33"/>
            <w:noWrap/>
            <w:vAlign w:val="bottom"/>
            <w:hideMark/>
          </w:tcPr>
          <w:p w14:paraId="2D7609A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0.023</w:t>
            </w:r>
          </w:p>
        </w:tc>
      </w:tr>
      <w:tr w:rsidR="007B5276" w:rsidRPr="007B5276" w14:paraId="0EC56F23" w14:textId="77777777" w:rsidTr="007B5276">
        <w:trPr>
          <w:trHeight w:val="290"/>
        </w:trPr>
        <w:tc>
          <w:tcPr>
            <w:tcW w:w="2240" w:type="dxa"/>
            <w:shd w:val="clear" w:color="auto" w:fill="CAEDFB" w:themeFill="accent4" w:themeFillTint="33"/>
            <w:noWrap/>
            <w:vAlign w:val="bottom"/>
            <w:hideMark/>
          </w:tcPr>
          <w:p w14:paraId="48E47A3C"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Contact Duration</w:t>
            </w:r>
          </w:p>
        </w:tc>
        <w:tc>
          <w:tcPr>
            <w:tcW w:w="1441" w:type="dxa"/>
            <w:shd w:val="clear" w:color="auto" w:fill="CAEDFB" w:themeFill="accent4" w:themeFillTint="33"/>
            <w:noWrap/>
            <w:vAlign w:val="bottom"/>
            <w:hideMark/>
          </w:tcPr>
          <w:p w14:paraId="00323926"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Wood Puzzle</w:t>
            </w:r>
          </w:p>
        </w:tc>
        <w:tc>
          <w:tcPr>
            <w:tcW w:w="709" w:type="dxa"/>
            <w:shd w:val="clear" w:color="auto" w:fill="CAEDFB" w:themeFill="accent4" w:themeFillTint="33"/>
            <w:noWrap/>
            <w:vAlign w:val="bottom"/>
            <w:hideMark/>
          </w:tcPr>
          <w:p w14:paraId="21C7291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1156</w:t>
            </w:r>
          </w:p>
        </w:tc>
        <w:tc>
          <w:tcPr>
            <w:tcW w:w="850" w:type="dxa"/>
            <w:shd w:val="clear" w:color="auto" w:fill="CAEDFB" w:themeFill="accent4" w:themeFillTint="33"/>
            <w:noWrap/>
            <w:vAlign w:val="bottom"/>
            <w:hideMark/>
          </w:tcPr>
          <w:p w14:paraId="7081343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2517.8</w:t>
            </w:r>
          </w:p>
        </w:tc>
        <w:tc>
          <w:tcPr>
            <w:tcW w:w="851" w:type="dxa"/>
            <w:shd w:val="clear" w:color="auto" w:fill="CAEDFB" w:themeFill="accent4" w:themeFillTint="33"/>
            <w:noWrap/>
            <w:vAlign w:val="bottom"/>
            <w:hideMark/>
          </w:tcPr>
          <w:p w14:paraId="27BD4C2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-0.013</w:t>
            </w:r>
          </w:p>
        </w:tc>
        <w:tc>
          <w:tcPr>
            <w:tcW w:w="711" w:type="dxa"/>
            <w:shd w:val="clear" w:color="auto" w:fill="CAEDFB" w:themeFill="accent4" w:themeFillTint="33"/>
            <w:noWrap/>
            <w:vAlign w:val="bottom"/>
            <w:hideMark/>
          </w:tcPr>
          <w:p w14:paraId="241EEE6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0.110</w:t>
            </w:r>
          </w:p>
        </w:tc>
        <w:tc>
          <w:tcPr>
            <w:tcW w:w="848" w:type="dxa"/>
            <w:shd w:val="clear" w:color="auto" w:fill="CAEDFB" w:themeFill="accent4" w:themeFillTint="33"/>
            <w:noWrap/>
            <w:vAlign w:val="bottom"/>
            <w:hideMark/>
          </w:tcPr>
          <w:p w14:paraId="51AC996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0.908</w:t>
            </w:r>
          </w:p>
        </w:tc>
        <w:tc>
          <w:tcPr>
            <w:tcW w:w="850" w:type="dxa"/>
            <w:shd w:val="clear" w:color="auto" w:fill="CAEDFB" w:themeFill="accent4" w:themeFillTint="33"/>
            <w:noWrap/>
            <w:vAlign w:val="bottom"/>
            <w:hideMark/>
          </w:tcPr>
          <w:p w14:paraId="658679F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-0.227</w:t>
            </w:r>
          </w:p>
        </w:tc>
        <w:tc>
          <w:tcPr>
            <w:tcW w:w="851" w:type="dxa"/>
            <w:shd w:val="clear" w:color="auto" w:fill="CAEDFB" w:themeFill="accent4" w:themeFillTint="33"/>
            <w:noWrap/>
            <w:vAlign w:val="bottom"/>
            <w:hideMark/>
          </w:tcPr>
          <w:p w14:paraId="73018EE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0.202</w:t>
            </w:r>
          </w:p>
        </w:tc>
        <w:tc>
          <w:tcPr>
            <w:tcW w:w="850" w:type="dxa"/>
            <w:shd w:val="clear" w:color="auto" w:fill="CAEDFB" w:themeFill="accent4" w:themeFillTint="33"/>
            <w:noWrap/>
            <w:vAlign w:val="bottom"/>
            <w:hideMark/>
          </w:tcPr>
          <w:p w14:paraId="1DD4517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0.987</w:t>
            </w:r>
          </w:p>
        </w:tc>
        <w:tc>
          <w:tcPr>
            <w:tcW w:w="851" w:type="dxa"/>
            <w:shd w:val="clear" w:color="auto" w:fill="CAEDFB" w:themeFill="accent4" w:themeFillTint="33"/>
            <w:noWrap/>
            <w:vAlign w:val="bottom"/>
            <w:hideMark/>
          </w:tcPr>
          <w:p w14:paraId="7547284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0.797</w:t>
            </w:r>
          </w:p>
        </w:tc>
        <w:tc>
          <w:tcPr>
            <w:tcW w:w="850" w:type="dxa"/>
            <w:shd w:val="clear" w:color="auto" w:fill="CAEDFB" w:themeFill="accent4" w:themeFillTint="33"/>
            <w:noWrap/>
            <w:vAlign w:val="bottom"/>
            <w:hideMark/>
          </w:tcPr>
          <w:p w14:paraId="45E2613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1.224</w:t>
            </w:r>
          </w:p>
        </w:tc>
        <w:tc>
          <w:tcPr>
            <w:tcW w:w="851" w:type="dxa"/>
            <w:shd w:val="clear" w:color="auto" w:fill="CAEDFB" w:themeFill="accent4" w:themeFillTint="33"/>
            <w:noWrap/>
            <w:vAlign w:val="bottom"/>
            <w:hideMark/>
          </w:tcPr>
          <w:p w14:paraId="18B8B1B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CAEDFB" w:themeFill="accent4" w:themeFillTint="33"/>
            <w:noWrap/>
            <w:vAlign w:val="bottom"/>
            <w:hideMark/>
          </w:tcPr>
          <w:p w14:paraId="00872D9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CAEDFB" w:themeFill="accent4" w:themeFillTint="33"/>
            <w:noWrap/>
            <w:vAlign w:val="bottom"/>
            <w:hideMark/>
          </w:tcPr>
          <w:p w14:paraId="5CED182D" w14:textId="31ABAAAE"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&lt;</w:t>
            </w:r>
            <w:r w:rsidRPr="007B5276">
              <w:rPr>
                <w:rFonts w:ascii="Times New Roman" w:eastAsia="Times New Roman" w:hAnsi="Times New Roman" w:cs="Times New Roman"/>
                <w:color w:val="000000"/>
                <w:kern w:val="0"/>
                <w:sz w:val="22"/>
                <w:szCs w:val="22"/>
                <w:lang w:eastAsia="en-CA"/>
                <w14:ligatures w14:val="none"/>
              </w:rPr>
              <w:t>0.00</w:t>
            </w:r>
            <w:r>
              <w:rPr>
                <w:rFonts w:ascii="Times New Roman" w:eastAsia="Times New Roman" w:hAnsi="Times New Roman" w:cs="Times New Roman"/>
                <w:color w:val="000000"/>
                <w:kern w:val="0"/>
                <w:sz w:val="22"/>
                <w:szCs w:val="22"/>
                <w:lang w:eastAsia="en-CA"/>
                <w14:ligatures w14:val="none"/>
              </w:rPr>
              <w:t>1</w:t>
            </w:r>
          </w:p>
        </w:tc>
      </w:tr>
      <w:tr w:rsidR="007B5276" w:rsidRPr="007B5276" w14:paraId="010ABE1B" w14:textId="77777777" w:rsidTr="007B5276">
        <w:trPr>
          <w:trHeight w:val="290"/>
        </w:trPr>
        <w:tc>
          <w:tcPr>
            <w:tcW w:w="2240" w:type="dxa"/>
            <w:shd w:val="clear" w:color="auto" w:fill="CAEDFB" w:themeFill="accent4" w:themeFillTint="33"/>
            <w:noWrap/>
            <w:vAlign w:val="bottom"/>
            <w:hideMark/>
          </w:tcPr>
          <w:p w14:paraId="47454929"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Contact Duration</w:t>
            </w:r>
          </w:p>
        </w:tc>
        <w:tc>
          <w:tcPr>
            <w:tcW w:w="1441" w:type="dxa"/>
            <w:shd w:val="clear" w:color="auto" w:fill="CAEDFB" w:themeFill="accent4" w:themeFillTint="33"/>
            <w:noWrap/>
            <w:vAlign w:val="bottom"/>
            <w:hideMark/>
          </w:tcPr>
          <w:p w14:paraId="4814939E"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Male</w:t>
            </w:r>
          </w:p>
        </w:tc>
        <w:tc>
          <w:tcPr>
            <w:tcW w:w="709" w:type="dxa"/>
            <w:shd w:val="clear" w:color="auto" w:fill="CAEDFB" w:themeFill="accent4" w:themeFillTint="33"/>
            <w:noWrap/>
            <w:vAlign w:val="bottom"/>
            <w:hideMark/>
          </w:tcPr>
          <w:p w14:paraId="586FF98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1028</w:t>
            </w:r>
          </w:p>
        </w:tc>
        <w:tc>
          <w:tcPr>
            <w:tcW w:w="850" w:type="dxa"/>
            <w:shd w:val="clear" w:color="auto" w:fill="CAEDFB" w:themeFill="accent4" w:themeFillTint="33"/>
            <w:noWrap/>
            <w:vAlign w:val="bottom"/>
            <w:hideMark/>
          </w:tcPr>
          <w:p w14:paraId="5AC5784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2333.6</w:t>
            </w:r>
          </w:p>
        </w:tc>
        <w:tc>
          <w:tcPr>
            <w:tcW w:w="851" w:type="dxa"/>
            <w:shd w:val="clear" w:color="auto" w:fill="CAEDFB" w:themeFill="accent4" w:themeFillTint="33"/>
            <w:noWrap/>
            <w:vAlign w:val="bottom"/>
            <w:hideMark/>
          </w:tcPr>
          <w:p w14:paraId="64A5194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0.042</w:t>
            </w:r>
          </w:p>
        </w:tc>
        <w:tc>
          <w:tcPr>
            <w:tcW w:w="711" w:type="dxa"/>
            <w:shd w:val="clear" w:color="auto" w:fill="CAEDFB" w:themeFill="accent4" w:themeFillTint="33"/>
            <w:noWrap/>
            <w:vAlign w:val="bottom"/>
            <w:hideMark/>
          </w:tcPr>
          <w:p w14:paraId="2CC6D96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0.113</w:t>
            </w:r>
          </w:p>
        </w:tc>
        <w:tc>
          <w:tcPr>
            <w:tcW w:w="848" w:type="dxa"/>
            <w:shd w:val="clear" w:color="auto" w:fill="CAEDFB" w:themeFill="accent4" w:themeFillTint="33"/>
            <w:noWrap/>
            <w:vAlign w:val="bottom"/>
            <w:hideMark/>
          </w:tcPr>
          <w:p w14:paraId="638F623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0.707</w:t>
            </w:r>
          </w:p>
        </w:tc>
        <w:tc>
          <w:tcPr>
            <w:tcW w:w="850" w:type="dxa"/>
            <w:shd w:val="clear" w:color="auto" w:fill="CAEDFB" w:themeFill="accent4" w:themeFillTint="33"/>
            <w:noWrap/>
            <w:vAlign w:val="bottom"/>
            <w:hideMark/>
          </w:tcPr>
          <w:p w14:paraId="0EB7C65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-0.179</w:t>
            </w:r>
          </w:p>
        </w:tc>
        <w:tc>
          <w:tcPr>
            <w:tcW w:w="851" w:type="dxa"/>
            <w:shd w:val="clear" w:color="auto" w:fill="CAEDFB" w:themeFill="accent4" w:themeFillTint="33"/>
            <w:noWrap/>
            <w:vAlign w:val="bottom"/>
            <w:hideMark/>
          </w:tcPr>
          <w:p w14:paraId="3B41338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0.264</w:t>
            </w:r>
          </w:p>
        </w:tc>
        <w:tc>
          <w:tcPr>
            <w:tcW w:w="850" w:type="dxa"/>
            <w:shd w:val="clear" w:color="auto" w:fill="CAEDFB" w:themeFill="accent4" w:themeFillTint="33"/>
            <w:noWrap/>
            <w:vAlign w:val="bottom"/>
            <w:hideMark/>
          </w:tcPr>
          <w:p w14:paraId="4F628AC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1.043</w:t>
            </w:r>
          </w:p>
        </w:tc>
        <w:tc>
          <w:tcPr>
            <w:tcW w:w="851" w:type="dxa"/>
            <w:shd w:val="clear" w:color="auto" w:fill="CAEDFB" w:themeFill="accent4" w:themeFillTint="33"/>
            <w:noWrap/>
            <w:vAlign w:val="bottom"/>
            <w:hideMark/>
          </w:tcPr>
          <w:p w14:paraId="12739C4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0.836</w:t>
            </w:r>
          </w:p>
        </w:tc>
        <w:tc>
          <w:tcPr>
            <w:tcW w:w="850" w:type="dxa"/>
            <w:shd w:val="clear" w:color="auto" w:fill="CAEDFB" w:themeFill="accent4" w:themeFillTint="33"/>
            <w:noWrap/>
            <w:vAlign w:val="bottom"/>
            <w:hideMark/>
          </w:tcPr>
          <w:p w14:paraId="783E7C3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1.303</w:t>
            </w:r>
          </w:p>
        </w:tc>
        <w:tc>
          <w:tcPr>
            <w:tcW w:w="851" w:type="dxa"/>
            <w:shd w:val="clear" w:color="auto" w:fill="CAEDFB" w:themeFill="accent4" w:themeFillTint="33"/>
            <w:noWrap/>
            <w:vAlign w:val="bottom"/>
            <w:hideMark/>
          </w:tcPr>
          <w:p w14:paraId="103168C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CAEDFB" w:themeFill="accent4" w:themeFillTint="33"/>
            <w:noWrap/>
            <w:vAlign w:val="bottom"/>
            <w:hideMark/>
          </w:tcPr>
          <w:p w14:paraId="528DB01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CAEDFB" w:themeFill="accent4" w:themeFillTint="33"/>
            <w:noWrap/>
            <w:vAlign w:val="bottom"/>
            <w:hideMark/>
          </w:tcPr>
          <w:p w14:paraId="20A8A69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0.041</w:t>
            </w:r>
          </w:p>
        </w:tc>
      </w:tr>
      <w:tr w:rsidR="007B5276" w:rsidRPr="007B5276" w14:paraId="12F69C3C" w14:textId="77777777" w:rsidTr="007B5276">
        <w:trPr>
          <w:trHeight w:val="290"/>
        </w:trPr>
        <w:tc>
          <w:tcPr>
            <w:tcW w:w="2240" w:type="dxa"/>
            <w:shd w:val="clear" w:color="auto" w:fill="auto"/>
            <w:noWrap/>
            <w:vAlign w:val="bottom"/>
            <w:hideMark/>
          </w:tcPr>
          <w:p w14:paraId="142BB27B"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Contact Duration</w:t>
            </w:r>
          </w:p>
        </w:tc>
        <w:tc>
          <w:tcPr>
            <w:tcW w:w="1441" w:type="dxa"/>
            <w:shd w:val="clear" w:color="auto" w:fill="auto"/>
            <w:noWrap/>
            <w:vAlign w:val="bottom"/>
            <w:hideMark/>
          </w:tcPr>
          <w:p w14:paraId="6B6AD3A7"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Sequence</w:t>
            </w:r>
          </w:p>
        </w:tc>
        <w:tc>
          <w:tcPr>
            <w:tcW w:w="709" w:type="dxa"/>
            <w:shd w:val="clear" w:color="auto" w:fill="auto"/>
            <w:noWrap/>
            <w:vAlign w:val="bottom"/>
            <w:hideMark/>
          </w:tcPr>
          <w:p w14:paraId="7C46912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1156</w:t>
            </w:r>
          </w:p>
        </w:tc>
        <w:tc>
          <w:tcPr>
            <w:tcW w:w="850" w:type="dxa"/>
            <w:shd w:val="clear" w:color="auto" w:fill="auto"/>
            <w:noWrap/>
            <w:vAlign w:val="bottom"/>
            <w:hideMark/>
          </w:tcPr>
          <w:p w14:paraId="3A3AB75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2533.4</w:t>
            </w:r>
          </w:p>
        </w:tc>
        <w:tc>
          <w:tcPr>
            <w:tcW w:w="851" w:type="dxa"/>
            <w:shd w:val="clear" w:color="auto" w:fill="auto"/>
            <w:noWrap/>
            <w:vAlign w:val="bottom"/>
            <w:hideMark/>
          </w:tcPr>
          <w:p w14:paraId="799782E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-0.014</w:t>
            </w:r>
          </w:p>
        </w:tc>
        <w:tc>
          <w:tcPr>
            <w:tcW w:w="711" w:type="dxa"/>
            <w:shd w:val="clear" w:color="auto" w:fill="auto"/>
            <w:noWrap/>
            <w:vAlign w:val="bottom"/>
            <w:hideMark/>
          </w:tcPr>
          <w:p w14:paraId="4485C80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0.076</w:t>
            </w:r>
          </w:p>
        </w:tc>
        <w:tc>
          <w:tcPr>
            <w:tcW w:w="848" w:type="dxa"/>
            <w:shd w:val="clear" w:color="auto" w:fill="auto"/>
            <w:noWrap/>
            <w:vAlign w:val="bottom"/>
            <w:hideMark/>
          </w:tcPr>
          <w:p w14:paraId="5B56EAB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0.858</w:t>
            </w:r>
          </w:p>
        </w:tc>
        <w:tc>
          <w:tcPr>
            <w:tcW w:w="850" w:type="dxa"/>
            <w:shd w:val="clear" w:color="auto" w:fill="auto"/>
            <w:noWrap/>
            <w:vAlign w:val="bottom"/>
            <w:hideMark/>
          </w:tcPr>
          <w:p w14:paraId="307831B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-0.162</w:t>
            </w:r>
          </w:p>
        </w:tc>
        <w:tc>
          <w:tcPr>
            <w:tcW w:w="851" w:type="dxa"/>
            <w:shd w:val="clear" w:color="auto" w:fill="auto"/>
            <w:noWrap/>
            <w:vAlign w:val="bottom"/>
            <w:hideMark/>
          </w:tcPr>
          <w:p w14:paraId="0E18509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0.135</w:t>
            </w:r>
          </w:p>
        </w:tc>
        <w:tc>
          <w:tcPr>
            <w:tcW w:w="850" w:type="dxa"/>
            <w:shd w:val="clear" w:color="auto" w:fill="auto"/>
            <w:noWrap/>
            <w:vAlign w:val="bottom"/>
            <w:hideMark/>
          </w:tcPr>
          <w:p w14:paraId="55D958A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0.987</w:t>
            </w:r>
          </w:p>
        </w:tc>
        <w:tc>
          <w:tcPr>
            <w:tcW w:w="851" w:type="dxa"/>
            <w:shd w:val="clear" w:color="auto" w:fill="auto"/>
            <w:noWrap/>
            <w:vAlign w:val="bottom"/>
            <w:hideMark/>
          </w:tcPr>
          <w:p w14:paraId="0E2B9CD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0.850</w:t>
            </w:r>
          </w:p>
        </w:tc>
        <w:tc>
          <w:tcPr>
            <w:tcW w:w="850" w:type="dxa"/>
            <w:shd w:val="clear" w:color="auto" w:fill="auto"/>
            <w:noWrap/>
            <w:vAlign w:val="bottom"/>
            <w:hideMark/>
          </w:tcPr>
          <w:p w14:paraId="3A2BF21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1.145</w:t>
            </w:r>
          </w:p>
        </w:tc>
        <w:tc>
          <w:tcPr>
            <w:tcW w:w="851" w:type="dxa"/>
            <w:shd w:val="clear" w:color="auto" w:fill="auto"/>
            <w:noWrap/>
            <w:vAlign w:val="bottom"/>
            <w:hideMark/>
          </w:tcPr>
          <w:p w14:paraId="42F23E7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6253D96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auto"/>
            <w:noWrap/>
            <w:vAlign w:val="bottom"/>
            <w:hideMark/>
          </w:tcPr>
          <w:p w14:paraId="45C7899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0.756</w:t>
            </w:r>
          </w:p>
        </w:tc>
      </w:tr>
      <w:tr w:rsidR="007B5276" w:rsidRPr="007B5276" w14:paraId="35B92FDE" w14:textId="77777777" w:rsidTr="007B5276">
        <w:trPr>
          <w:trHeight w:val="290"/>
        </w:trPr>
        <w:tc>
          <w:tcPr>
            <w:tcW w:w="2240" w:type="dxa"/>
            <w:shd w:val="clear" w:color="auto" w:fill="auto"/>
            <w:noWrap/>
            <w:vAlign w:val="bottom"/>
            <w:hideMark/>
          </w:tcPr>
          <w:p w14:paraId="19D4619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Contact Duration</w:t>
            </w:r>
          </w:p>
        </w:tc>
        <w:tc>
          <w:tcPr>
            <w:tcW w:w="1441" w:type="dxa"/>
            <w:shd w:val="clear" w:color="auto" w:fill="auto"/>
            <w:noWrap/>
            <w:vAlign w:val="bottom"/>
            <w:hideMark/>
          </w:tcPr>
          <w:p w14:paraId="03B1D09B"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Temperature</w:t>
            </w:r>
          </w:p>
        </w:tc>
        <w:tc>
          <w:tcPr>
            <w:tcW w:w="709" w:type="dxa"/>
            <w:shd w:val="clear" w:color="auto" w:fill="auto"/>
            <w:noWrap/>
            <w:vAlign w:val="bottom"/>
            <w:hideMark/>
          </w:tcPr>
          <w:p w14:paraId="579C747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1156</w:t>
            </w:r>
          </w:p>
        </w:tc>
        <w:tc>
          <w:tcPr>
            <w:tcW w:w="850" w:type="dxa"/>
            <w:shd w:val="clear" w:color="auto" w:fill="auto"/>
            <w:noWrap/>
            <w:vAlign w:val="bottom"/>
            <w:hideMark/>
          </w:tcPr>
          <w:p w14:paraId="282DE9B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2530.3</w:t>
            </w:r>
          </w:p>
        </w:tc>
        <w:tc>
          <w:tcPr>
            <w:tcW w:w="851" w:type="dxa"/>
            <w:shd w:val="clear" w:color="auto" w:fill="auto"/>
            <w:noWrap/>
            <w:vAlign w:val="bottom"/>
            <w:hideMark/>
          </w:tcPr>
          <w:p w14:paraId="046C6A4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0.045</w:t>
            </w:r>
          </w:p>
        </w:tc>
        <w:tc>
          <w:tcPr>
            <w:tcW w:w="711" w:type="dxa"/>
            <w:shd w:val="clear" w:color="auto" w:fill="auto"/>
            <w:noWrap/>
            <w:vAlign w:val="bottom"/>
            <w:hideMark/>
          </w:tcPr>
          <w:p w14:paraId="4E34DF6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0.060</w:t>
            </w:r>
          </w:p>
        </w:tc>
        <w:tc>
          <w:tcPr>
            <w:tcW w:w="848" w:type="dxa"/>
            <w:shd w:val="clear" w:color="auto" w:fill="auto"/>
            <w:noWrap/>
            <w:vAlign w:val="bottom"/>
            <w:hideMark/>
          </w:tcPr>
          <w:p w14:paraId="5D6A8D0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0.454</w:t>
            </w:r>
          </w:p>
        </w:tc>
        <w:tc>
          <w:tcPr>
            <w:tcW w:w="850" w:type="dxa"/>
            <w:shd w:val="clear" w:color="auto" w:fill="auto"/>
            <w:noWrap/>
            <w:vAlign w:val="bottom"/>
            <w:hideMark/>
          </w:tcPr>
          <w:p w14:paraId="5BB19BB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-0.072</w:t>
            </w:r>
          </w:p>
        </w:tc>
        <w:tc>
          <w:tcPr>
            <w:tcW w:w="851" w:type="dxa"/>
            <w:shd w:val="clear" w:color="auto" w:fill="auto"/>
            <w:noWrap/>
            <w:vAlign w:val="bottom"/>
            <w:hideMark/>
          </w:tcPr>
          <w:p w14:paraId="47AE8DB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0.161</w:t>
            </w:r>
          </w:p>
        </w:tc>
        <w:tc>
          <w:tcPr>
            <w:tcW w:w="850" w:type="dxa"/>
            <w:shd w:val="clear" w:color="auto" w:fill="auto"/>
            <w:noWrap/>
            <w:vAlign w:val="bottom"/>
            <w:hideMark/>
          </w:tcPr>
          <w:p w14:paraId="0E7FC36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1.046</w:t>
            </w:r>
          </w:p>
        </w:tc>
        <w:tc>
          <w:tcPr>
            <w:tcW w:w="851" w:type="dxa"/>
            <w:shd w:val="clear" w:color="auto" w:fill="auto"/>
            <w:noWrap/>
            <w:vAlign w:val="bottom"/>
            <w:hideMark/>
          </w:tcPr>
          <w:p w14:paraId="567928E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0.930</w:t>
            </w:r>
          </w:p>
        </w:tc>
        <w:tc>
          <w:tcPr>
            <w:tcW w:w="850" w:type="dxa"/>
            <w:shd w:val="clear" w:color="auto" w:fill="auto"/>
            <w:noWrap/>
            <w:vAlign w:val="bottom"/>
            <w:hideMark/>
          </w:tcPr>
          <w:p w14:paraId="01230CE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1.175</w:t>
            </w:r>
          </w:p>
        </w:tc>
        <w:tc>
          <w:tcPr>
            <w:tcW w:w="851" w:type="dxa"/>
            <w:shd w:val="clear" w:color="auto" w:fill="auto"/>
            <w:noWrap/>
            <w:vAlign w:val="bottom"/>
            <w:hideMark/>
          </w:tcPr>
          <w:p w14:paraId="38B1908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0F01F91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auto"/>
            <w:noWrap/>
            <w:vAlign w:val="bottom"/>
            <w:hideMark/>
          </w:tcPr>
          <w:p w14:paraId="59BCA95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0.157</w:t>
            </w:r>
          </w:p>
        </w:tc>
      </w:tr>
      <w:tr w:rsidR="007B5276" w:rsidRPr="007B5276" w14:paraId="6FA7D958" w14:textId="77777777" w:rsidTr="007B5276">
        <w:trPr>
          <w:trHeight w:val="290"/>
        </w:trPr>
        <w:tc>
          <w:tcPr>
            <w:tcW w:w="2240" w:type="dxa"/>
            <w:shd w:val="clear" w:color="auto" w:fill="CAEDFB" w:themeFill="accent4" w:themeFillTint="33"/>
            <w:noWrap/>
            <w:vAlign w:val="bottom"/>
            <w:hideMark/>
          </w:tcPr>
          <w:p w14:paraId="1C6E3982"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Contact Duration</w:t>
            </w:r>
          </w:p>
        </w:tc>
        <w:tc>
          <w:tcPr>
            <w:tcW w:w="1441" w:type="dxa"/>
            <w:shd w:val="clear" w:color="auto" w:fill="CAEDFB" w:themeFill="accent4" w:themeFillTint="33"/>
            <w:noWrap/>
            <w:vAlign w:val="bottom"/>
            <w:hideMark/>
          </w:tcPr>
          <w:p w14:paraId="4BA0EC3E"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Second Year</w:t>
            </w:r>
          </w:p>
        </w:tc>
        <w:tc>
          <w:tcPr>
            <w:tcW w:w="709" w:type="dxa"/>
            <w:shd w:val="clear" w:color="auto" w:fill="CAEDFB" w:themeFill="accent4" w:themeFillTint="33"/>
            <w:noWrap/>
            <w:vAlign w:val="bottom"/>
            <w:hideMark/>
          </w:tcPr>
          <w:p w14:paraId="7793F35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1156</w:t>
            </w:r>
          </w:p>
        </w:tc>
        <w:tc>
          <w:tcPr>
            <w:tcW w:w="850" w:type="dxa"/>
            <w:shd w:val="clear" w:color="auto" w:fill="CAEDFB" w:themeFill="accent4" w:themeFillTint="33"/>
            <w:noWrap/>
            <w:vAlign w:val="bottom"/>
            <w:hideMark/>
          </w:tcPr>
          <w:p w14:paraId="01EA60B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2528.0</w:t>
            </w:r>
          </w:p>
        </w:tc>
        <w:tc>
          <w:tcPr>
            <w:tcW w:w="851" w:type="dxa"/>
            <w:shd w:val="clear" w:color="auto" w:fill="CAEDFB" w:themeFill="accent4" w:themeFillTint="33"/>
            <w:noWrap/>
            <w:vAlign w:val="bottom"/>
            <w:hideMark/>
          </w:tcPr>
          <w:p w14:paraId="178E054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0.064</w:t>
            </w:r>
          </w:p>
        </w:tc>
        <w:tc>
          <w:tcPr>
            <w:tcW w:w="711" w:type="dxa"/>
            <w:shd w:val="clear" w:color="auto" w:fill="CAEDFB" w:themeFill="accent4" w:themeFillTint="33"/>
            <w:noWrap/>
            <w:vAlign w:val="bottom"/>
            <w:hideMark/>
          </w:tcPr>
          <w:p w14:paraId="3E6E689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0.123</w:t>
            </w:r>
          </w:p>
        </w:tc>
        <w:tc>
          <w:tcPr>
            <w:tcW w:w="848" w:type="dxa"/>
            <w:shd w:val="clear" w:color="auto" w:fill="CAEDFB" w:themeFill="accent4" w:themeFillTint="33"/>
            <w:noWrap/>
            <w:vAlign w:val="bottom"/>
            <w:hideMark/>
          </w:tcPr>
          <w:p w14:paraId="2CAF3EE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0.601</w:t>
            </w:r>
          </w:p>
        </w:tc>
        <w:tc>
          <w:tcPr>
            <w:tcW w:w="850" w:type="dxa"/>
            <w:shd w:val="clear" w:color="auto" w:fill="CAEDFB" w:themeFill="accent4" w:themeFillTint="33"/>
            <w:noWrap/>
            <w:vAlign w:val="bottom"/>
            <w:hideMark/>
          </w:tcPr>
          <w:p w14:paraId="5A0BDEE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-0.177</w:t>
            </w:r>
          </w:p>
        </w:tc>
        <w:tc>
          <w:tcPr>
            <w:tcW w:w="851" w:type="dxa"/>
            <w:shd w:val="clear" w:color="auto" w:fill="CAEDFB" w:themeFill="accent4" w:themeFillTint="33"/>
            <w:noWrap/>
            <w:vAlign w:val="bottom"/>
            <w:hideMark/>
          </w:tcPr>
          <w:p w14:paraId="14743C3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0.306</w:t>
            </w:r>
          </w:p>
        </w:tc>
        <w:tc>
          <w:tcPr>
            <w:tcW w:w="850" w:type="dxa"/>
            <w:shd w:val="clear" w:color="auto" w:fill="CAEDFB" w:themeFill="accent4" w:themeFillTint="33"/>
            <w:noWrap/>
            <w:vAlign w:val="bottom"/>
            <w:hideMark/>
          </w:tcPr>
          <w:p w14:paraId="4A369EB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1.067</w:t>
            </w:r>
          </w:p>
        </w:tc>
        <w:tc>
          <w:tcPr>
            <w:tcW w:w="851" w:type="dxa"/>
            <w:shd w:val="clear" w:color="auto" w:fill="CAEDFB" w:themeFill="accent4" w:themeFillTint="33"/>
            <w:noWrap/>
            <w:vAlign w:val="bottom"/>
            <w:hideMark/>
          </w:tcPr>
          <w:p w14:paraId="2C74783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0.838</w:t>
            </w:r>
          </w:p>
        </w:tc>
        <w:tc>
          <w:tcPr>
            <w:tcW w:w="850" w:type="dxa"/>
            <w:shd w:val="clear" w:color="auto" w:fill="CAEDFB" w:themeFill="accent4" w:themeFillTint="33"/>
            <w:noWrap/>
            <w:vAlign w:val="bottom"/>
            <w:hideMark/>
          </w:tcPr>
          <w:p w14:paraId="0B34179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1.358</w:t>
            </w:r>
          </w:p>
        </w:tc>
        <w:tc>
          <w:tcPr>
            <w:tcW w:w="851" w:type="dxa"/>
            <w:shd w:val="clear" w:color="auto" w:fill="CAEDFB" w:themeFill="accent4" w:themeFillTint="33"/>
            <w:noWrap/>
            <w:vAlign w:val="bottom"/>
            <w:hideMark/>
          </w:tcPr>
          <w:p w14:paraId="6878E3C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CAEDFB" w:themeFill="accent4" w:themeFillTint="33"/>
            <w:noWrap/>
            <w:vAlign w:val="bottom"/>
            <w:hideMark/>
          </w:tcPr>
          <w:p w14:paraId="00C620E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06" w:type="dxa"/>
            <w:shd w:val="clear" w:color="auto" w:fill="CAEDFB" w:themeFill="accent4" w:themeFillTint="33"/>
            <w:noWrap/>
            <w:vAlign w:val="bottom"/>
            <w:hideMark/>
          </w:tcPr>
          <w:p w14:paraId="4BEA1EA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0.050</w:t>
            </w:r>
          </w:p>
        </w:tc>
      </w:tr>
      <w:tr w:rsidR="007B5276" w:rsidRPr="007B5276" w14:paraId="603B1BE8" w14:textId="77777777" w:rsidTr="007B5276">
        <w:trPr>
          <w:trHeight w:val="290"/>
        </w:trPr>
        <w:tc>
          <w:tcPr>
            <w:tcW w:w="2240" w:type="dxa"/>
            <w:shd w:val="clear" w:color="auto" w:fill="auto"/>
            <w:noWrap/>
            <w:vAlign w:val="bottom"/>
            <w:hideMark/>
          </w:tcPr>
          <w:p w14:paraId="1549EC00"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lastRenderedPageBreak/>
              <w:t>No. Behaviours</w:t>
            </w:r>
          </w:p>
        </w:tc>
        <w:tc>
          <w:tcPr>
            <w:tcW w:w="1441" w:type="dxa"/>
            <w:shd w:val="clear" w:color="auto" w:fill="auto"/>
            <w:noWrap/>
            <w:vAlign w:val="bottom"/>
            <w:hideMark/>
          </w:tcPr>
          <w:p w14:paraId="4FEF662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Diseased</w:t>
            </w:r>
          </w:p>
        </w:tc>
        <w:tc>
          <w:tcPr>
            <w:tcW w:w="709" w:type="dxa"/>
            <w:shd w:val="clear" w:color="auto" w:fill="auto"/>
            <w:noWrap/>
            <w:vAlign w:val="bottom"/>
            <w:hideMark/>
          </w:tcPr>
          <w:p w14:paraId="2E2FFD0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220</w:t>
            </w:r>
          </w:p>
        </w:tc>
        <w:tc>
          <w:tcPr>
            <w:tcW w:w="850" w:type="dxa"/>
            <w:shd w:val="clear" w:color="auto" w:fill="auto"/>
            <w:noWrap/>
            <w:vAlign w:val="bottom"/>
            <w:hideMark/>
          </w:tcPr>
          <w:p w14:paraId="020ADB3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701.5</w:t>
            </w:r>
          </w:p>
        </w:tc>
        <w:tc>
          <w:tcPr>
            <w:tcW w:w="851" w:type="dxa"/>
            <w:shd w:val="clear" w:color="auto" w:fill="auto"/>
            <w:noWrap/>
            <w:vAlign w:val="bottom"/>
            <w:hideMark/>
          </w:tcPr>
          <w:p w14:paraId="7588DFD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-0.058</w:t>
            </w:r>
          </w:p>
        </w:tc>
        <w:tc>
          <w:tcPr>
            <w:tcW w:w="711" w:type="dxa"/>
            <w:shd w:val="clear" w:color="auto" w:fill="auto"/>
            <w:noWrap/>
            <w:vAlign w:val="bottom"/>
            <w:hideMark/>
          </w:tcPr>
          <w:p w14:paraId="1F00158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0.107</w:t>
            </w:r>
          </w:p>
        </w:tc>
        <w:tc>
          <w:tcPr>
            <w:tcW w:w="848" w:type="dxa"/>
            <w:shd w:val="clear" w:color="auto" w:fill="auto"/>
            <w:noWrap/>
            <w:vAlign w:val="bottom"/>
            <w:hideMark/>
          </w:tcPr>
          <w:p w14:paraId="61476F8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0.589</w:t>
            </w:r>
          </w:p>
        </w:tc>
        <w:tc>
          <w:tcPr>
            <w:tcW w:w="850" w:type="dxa"/>
            <w:shd w:val="clear" w:color="auto" w:fill="auto"/>
            <w:noWrap/>
            <w:vAlign w:val="bottom"/>
            <w:hideMark/>
          </w:tcPr>
          <w:p w14:paraId="0C8F704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-0.268</w:t>
            </w:r>
          </w:p>
        </w:tc>
        <w:tc>
          <w:tcPr>
            <w:tcW w:w="851" w:type="dxa"/>
            <w:shd w:val="clear" w:color="auto" w:fill="auto"/>
            <w:noWrap/>
            <w:vAlign w:val="bottom"/>
            <w:hideMark/>
          </w:tcPr>
          <w:p w14:paraId="75D4326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0.152</w:t>
            </w:r>
          </w:p>
        </w:tc>
        <w:tc>
          <w:tcPr>
            <w:tcW w:w="850" w:type="dxa"/>
            <w:shd w:val="clear" w:color="auto" w:fill="auto"/>
            <w:noWrap/>
            <w:vAlign w:val="bottom"/>
            <w:hideMark/>
          </w:tcPr>
          <w:p w14:paraId="689DAF7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0.944</w:t>
            </w:r>
          </w:p>
        </w:tc>
        <w:tc>
          <w:tcPr>
            <w:tcW w:w="851" w:type="dxa"/>
            <w:shd w:val="clear" w:color="auto" w:fill="auto"/>
            <w:noWrap/>
            <w:vAlign w:val="bottom"/>
            <w:hideMark/>
          </w:tcPr>
          <w:p w14:paraId="04616EB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0.765</w:t>
            </w:r>
          </w:p>
        </w:tc>
        <w:tc>
          <w:tcPr>
            <w:tcW w:w="850" w:type="dxa"/>
            <w:shd w:val="clear" w:color="auto" w:fill="auto"/>
            <w:noWrap/>
            <w:vAlign w:val="bottom"/>
            <w:hideMark/>
          </w:tcPr>
          <w:p w14:paraId="28E1B12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1.164</w:t>
            </w:r>
          </w:p>
        </w:tc>
        <w:tc>
          <w:tcPr>
            <w:tcW w:w="851" w:type="dxa"/>
            <w:shd w:val="clear" w:color="auto" w:fill="auto"/>
            <w:noWrap/>
            <w:vAlign w:val="bottom"/>
            <w:hideMark/>
          </w:tcPr>
          <w:p w14:paraId="75553DD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62324EC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0.022</w:t>
            </w:r>
          </w:p>
        </w:tc>
        <w:tc>
          <w:tcPr>
            <w:tcW w:w="706" w:type="dxa"/>
            <w:shd w:val="clear" w:color="auto" w:fill="auto"/>
            <w:noWrap/>
            <w:vAlign w:val="bottom"/>
            <w:hideMark/>
          </w:tcPr>
          <w:p w14:paraId="3F05E55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0.586</w:t>
            </w:r>
          </w:p>
        </w:tc>
      </w:tr>
      <w:tr w:rsidR="007B5276" w:rsidRPr="007B5276" w14:paraId="6656941C" w14:textId="77777777" w:rsidTr="007B5276">
        <w:trPr>
          <w:trHeight w:val="290"/>
        </w:trPr>
        <w:tc>
          <w:tcPr>
            <w:tcW w:w="2240" w:type="dxa"/>
            <w:shd w:val="clear" w:color="auto" w:fill="auto"/>
            <w:noWrap/>
            <w:vAlign w:val="bottom"/>
            <w:hideMark/>
          </w:tcPr>
          <w:p w14:paraId="56AA780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No. Behaviours</w:t>
            </w:r>
          </w:p>
        </w:tc>
        <w:tc>
          <w:tcPr>
            <w:tcW w:w="1441" w:type="dxa"/>
            <w:shd w:val="clear" w:color="auto" w:fill="auto"/>
            <w:noWrap/>
            <w:vAlign w:val="bottom"/>
            <w:hideMark/>
          </w:tcPr>
          <w:p w14:paraId="64CCBD0D" w14:textId="729694C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Group Siz</w:t>
            </w:r>
            <w:r>
              <w:rPr>
                <w:rFonts w:ascii="Times New Roman" w:eastAsia="Times New Roman" w:hAnsi="Times New Roman" w:cs="Times New Roman"/>
                <w:color w:val="000000"/>
                <w:kern w:val="0"/>
                <w:sz w:val="22"/>
                <w:szCs w:val="22"/>
                <w:lang w:eastAsia="en-CA"/>
                <w14:ligatures w14:val="none"/>
              </w:rPr>
              <w:t>e</w:t>
            </w:r>
          </w:p>
        </w:tc>
        <w:tc>
          <w:tcPr>
            <w:tcW w:w="709" w:type="dxa"/>
            <w:shd w:val="clear" w:color="auto" w:fill="auto"/>
            <w:noWrap/>
            <w:vAlign w:val="bottom"/>
            <w:hideMark/>
          </w:tcPr>
          <w:p w14:paraId="1D7D814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231</w:t>
            </w:r>
          </w:p>
        </w:tc>
        <w:tc>
          <w:tcPr>
            <w:tcW w:w="850" w:type="dxa"/>
            <w:shd w:val="clear" w:color="auto" w:fill="auto"/>
            <w:noWrap/>
            <w:vAlign w:val="bottom"/>
            <w:hideMark/>
          </w:tcPr>
          <w:p w14:paraId="72D452C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732.8</w:t>
            </w:r>
          </w:p>
        </w:tc>
        <w:tc>
          <w:tcPr>
            <w:tcW w:w="851" w:type="dxa"/>
            <w:shd w:val="clear" w:color="auto" w:fill="auto"/>
            <w:noWrap/>
            <w:vAlign w:val="bottom"/>
            <w:hideMark/>
          </w:tcPr>
          <w:p w14:paraId="5679B1E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0.029</w:t>
            </w:r>
          </w:p>
        </w:tc>
        <w:tc>
          <w:tcPr>
            <w:tcW w:w="711" w:type="dxa"/>
            <w:shd w:val="clear" w:color="auto" w:fill="auto"/>
            <w:noWrap/>
            <w:vAlign w:val="bottom"/>
            <w:hideMark/>
          </w:tcPr>
          <w:p w14:paraId="15A9E71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0.047</w:t>
            </w:r>
          </w:p>
        </w:tc>
        <w:tc>
          <w:tcPr>
            <w:tcW w:w="848" w:type="dxa"/>
            <w:shd w:val="clear" w:color="auto" w:fill="auto"/>
            <w:noWrap/>
            <w:vAlign w:val="bottom"/>
            <w:hideMark/>
          </w:tcPr>
          <w:p w14:paraId="321456B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0.542</w:t>
            </w:r>
          </w:p>
        </w:tc>
        <w:tc>
          <w:tcPr>
            <w:tcW w:w="850" w:type="dxa"/>
            <w:shd w:val="clear" w:color="auto" w:fill="auto"/>
            <w:noWrap/>
            <w:vAlign w:val="bottom"/>
            <w:hideMark/>
          </w:tcPr>
          <w:p w14:paraId="514EBA9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-0.064</w:t>
            </w:r>
          </w:p>
        </w:tc>
        <w:tc>
          <w:tcPr>
            <w:tcW w:w="851" w:type="dxa"/>
            <w:shd w:val="clear" w:color="auto" w:fill="auto"/>
            <w:noWrap/>
            <w:vAlign w:val="bottom"/>
            <w:hideMark/>
          </w:tcPr>
          <w:p w14:paraId="5459EB9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0.121</w:t>
            </w:r>
          </w:p>
        </w:tc>
        <w:tc>
          <w:tcPr>
            <w:tcW w:w="850" w:type="dxa"/>
            <w:shd w:val="clear" w:color="auto" w:fill="auto"/>
            <w:noWrap/>
            <w:vAlign w:val="bottom"/>
            <w:hideMark/>
          </w:tcPr>
          <w:p w14:paraId="18B0799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1.029</w:t>
            </w:r>
          </w:p>
        </w:tc>
        <w:tc>
          <w:tcPr>
            <w:tcW w:w="851" w:type="dxa"/>
            <w:shd w:val="clear" w:color="auto" w:fill="auto"/>
            <w:noWrap/>
            <w:vAlign w:val="bottom"/>
            <w:hideMark/>
          </w:tcPr>
          <w:p w14:paraId="45357F5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0.938</w:t>
            </w:r>
          </w:p>
        </w:tc>
        <w:tc>
          <w:tcPr>
            <w:tcW w:w="850" w:type="dxa"/>
            <w:shd w:val="clear" w:color="auto" w:fill="auto"/>
            <w:noWrap/>
            <w:vAlign w:val="bottom"/>
            <w:hideMark/>
          </w:tcPr>
          <w:p w14:paraId="3063964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1.128</w:t>
            </w:r>
          </w:p>
        </w:tc>
        <w:tc>
          <w:tcPr>
            <w:tcW w:w="851" w:type="dxa"/>
            <w:shd w:val="clear" w:color="auto" w:fill="auto"/>
            <w:noWrap/>
            <w:vAlign w:val="bottom"/>
            <w:hideMark/>
          </w:tcPr>
          <w:p w14:paraId="778A1CC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087EF47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0.016</w:t>
            </w:r>
          </w:p>
        </w:tc>
        <w:tc>
          <w:tcPr>
            <w:tcW w:w="706" w:type="dxa"/>
            <w:shd w:val="clear" w:color="auto" w:fill="auto"/>
            <w:noWrap/>
            <w:vAlign w:val="bottom"/>
            <w:hideMark/>
          </w:tcPr>
          <w:p w14:paraId="0974F13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0.544</w:t>
            </w:r>
          </w:p>
        </w:tc>
      </w:tr>
      <w:tr w:rsidR="007B5276" w:rsidRPr="007B5276" w14:paraId="4910B294" w14:textId="77777777" w:rsidTr="007B5276">
        <w:trPr>
          <w:trHeight w:val="290"/>
        </w:trPr>
        <w:tc>
          <w:tcPr>
            <w:tcW w:w="2240" w:type="dxa"/>
            <w:shd w:val="clear" w:color="auto" w:fill="auto"/>
            <w:noWrap/>
            <w:vAlign w:val="bottom"/>
            <w:hideMark/>
          </w:tcPr>
          <w:p w14:paraId="227CDACD"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No. Behaviours</w:t>
            </w:r>
          </w:p>
        </w:tc>
        <w:tc>
          <w:tcPr>
            <w:tcW w:w="1441" w:type="dxa"/>
            <w:shd w:val="clear" w:color="auto" w:fill="auto"/>
            <w:noWrap/>
            <w:vAlign w:val="bottom"/>
            <w:hideMark/>
          </w:tcPr>
          <w:p w14:paraId="2AE2C224"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Daylight</w:t>
            </w:r>
          </w:p>
        </w:tc>
        <w:tc>
          <w:tcPr>
            <w:tcW w:w="709" w:type="dxa"/>
            <w:shd w:val="clear" w:color="auto" w:fill="auto"/>
            <w:noWrap/>
            <w:vAlign w:val="bottom"/>
            <w:hideMark/>
          </w:tcPr>
          <w:p w14:paraId="583EA67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231</w:t>
            </w:r>
          </w:p>
        </w:tc>
        <w:tc>
          <w:tcPr>
            <w:tcW w:w="850" w:type="dxa"/>
            <w:shd w:val="clear" w:color="auto" w:fill="auto"/>
            <w:noWrap/>
            <w:vAlign w:val="bottom"/>
            <w:hideMark/>
          </w:tcPr>
          <w:p w14:paraId="7685C0D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731.0</w:t>
            </w:r>
          </w:p>
        </w:tc>
        <w:tc>
          <w:tcPr>
            <w:tcW w:w="851" w:type="dxa"/>
            <w:shd w:val="clear" w:color="auto" w:fill="auto"/>
            <w:noWrap/>
            <w:vAlign w:val="bottom"/>
            <w:hideMark/>
          </w:tcPr>
          <w:p w14:paraId="04447B4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0.142</w:t>
            </w:r>
          </w:p>
        </w:tc>
        <w:tc>
          <w:tcPr>
            <w:tcW w:w="711" w:type="dxa"/>
            <w:shd w:val="clear" w:color="auto" w:fill="auto"/>
            <w:noWrap/>
            <w:vAlign w:val="bottom"/>
            <w:hideMark/>
          </w:tcPr>
          <w:p w14:paraId="523A5E6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0.096</w:t>
            </w:r>
          </w:p>
        </w:tc>
        <w:tc>
          <w:tcPr>
            <w:tcW w:w="848" w:type="dxa"/>
            <w:shd w:val="clear" w:color="auto" w:fill="auto"/>
            <w:noWrap/>
            <w:vAlign w:val="bottom"/>
            <w:hideMark/>
          </w:tcPr>
          <w:p w14:paraId="2443BEA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0.137</w:t>
            </w:r>
          </w:p>
        </w:tc>
        <w:tc>
          <w:tcPr>
            <w:tcW w:w="850" w:type="dxa"/>
            <w:shd w:val="clear" w:color="auto" w:fill="auto"/>
            <w:noWrap/>
            <w:vAlign w:val="bottom"/>
            <w:hideMark/>
          </w:tcPr>
          <w:p w14:paraId="55F5D97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-0.045</w:t>
            </w:r>
          </w:p>
        </w:tc>
        <w:tc>
          <w:tcPr>
            <w:tcW w:w="851" w:type="dxa"/>
            <w:shd w:val="clear" w:color="auto" w:fill="auto"/>
            <w:noWrap/>
            <w:vAlign w:val="bottom"/>
            <w:hideMark/>
          </w:tcPr>
          <w:p w14:paraId="53A4B16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0.329</w:t>
            </w:r>
          </w:p>
        </w:tc>
        <w:tc>
          <w:tcPr>
            <w:tcW w:w="850" w:type="dxa"/>
            <w:shd w:val="clear" w:color="auto" w:fill="auto"/>
            <w:noWrap/>
            <w:vAlign w:val="bottom"/>
            <w:hideMark/>
          </w:tcPr>
          <w:p w14:paraId="703689F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1.153</w:t>
            </w:r>
          </w:p>
        </w:tc>
        <w:tc>
          <w:tcPr>
            <w:tcW w:w="851" w:type="dxa"/>
            <w:shd w:val="clear" w:color="auto" w:fill="auto"/>
            <w:noWrap/>
            <w:vAlign w:val="bottom"/>
            <w:hideMark/>
          </w:tcPr>
          <w:p w14:paraId="7757C8D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0.956</w:t>
            </w:r>
          </w:p>
        </w:tc>
        <w:tc>
          <w:tcPr>
            <w:tcW w:w="850" w:type="dxa"/>
            <w:shd w:val="clear" w:color="auto" w:fill="auto"/>
            <w:noWrap/>
            <w:vAlign w:val="bottom"/>
            <w:hideMark/>
          </w:tcPr>
          <w:p w14:paraId="7DC16AC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1.390</w:t>
            </w:r>
          </w:p>
        </w:tc>
        <w:tc>
          <w:tcPr>
            <w:tcW w:w="851" w:type="dxa"/>
            <w:shd w:val="clear" w:color="auto" w:fill="auto"/>
            <w:noWrap/>
            <w:vAlign w:val="bottom"/>
            <w:hideMark/>
          </w:tcPr>
          <w:p w14:paraId="002A197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0.012</w:t>
            </w:r>
          </w:p>
        </w:tc>
        <w:tc>
          <w:tcPr>
            <w:tcW w:w="711" w:type="dxa"/>
            <w:shd w:val="clear" w:color="auto" w:fill="auto"/>
            <w:noWrap/>
            <w:vAlign w:val="bottom"/>
            <w:hideMark/>
          </w:tcPr>
          <w:p w14:paraId="6A1F43C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0.014</w:t>
            </w:r>
          </w:p>
        </w:tc>
        <w:tc>
          <w:tcPr>
            <w:tcW w:w="706" w:type="dxa"/>
            <w:shd w:val="clear" w:color="auto" w:fill="auto"/>
            <w:noWrap/>
            <w:vAlign w:val="bottom"/>
            <w:hideMark/>
          </w:tcPr>
          <w:p w14:paraId="4C78959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0.141</w:t>
            </w:r>
          </w:p>
        </w:tc>
      </w:tr>
      <w:tr w:rsidR="007B5276" w:rsidRPr="007B5276" w14:paraId="62C2B2BB" w14:textId="77777777" w:rsidTr="007B5276">
        <w:trPr>
          <w:trHeight w:val="290"/>
        </w:trPr>
        <w:tc>
          <w:tcPr>
            <w:tcW w:w="2240" w:type="dxa"/>
            <w:shd w:val="clear" w:color="auto" w:fill="auto"/>
            <w:noWrap/>
            <w:vAlign w:val="bottom"/>
            <w:hideMark/>
          </w:tcPr>
          <w:p w14:paraId="209FABFD"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No. Behaviours</w:t>
            </w:r>
          </w:p>
        </w:tc>
        <w:tc>
          <w:tcPr>
            <w:tcW w:w="1441" w:type="dxa"/>
            <w:shd w:val="clear" w:color="auto" w:fill="auto"/>
            <w:noWrap/>
            <w:vAlign w:val="bottom"/>
            <w:hideMark/>
          </w:tcPr>
          <w:p w14:paraId="2895C2AE"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Wood Puzzle</w:t>
            </w:r>
          </w:p>
        </w:tc>
        <w:tc>
          <w:tcPr>
            <w:tcW w:w="709" w:type="dxa"/>
            <w:shd w:val="clear" w:color="auto" w:fill="auto"/>
            <w:noWrap/>
            <w:vAlign w:val="bottom"/>
            <w:hideMark/>
          </w:tcPr>
          <w:p w14:paraId="145A68C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231</w:t>
            </w:r>
          </w:p>
        </w:tc>
        <w:tc>
          <w:tcPr>
            <w:tcW w:w="850" w:type="dxa"/>
            <w:shd w:val="clear" w:color="auto" w:fill="auto"/>
            <w:noWrap/>
            <w:vAlign w:val="bottom"/>
            <w:hideMark/>
          </w:tcPr>
          <w:p w14:paraId="6B724C6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731.5</w:t>
            </w:r>
          </w:p>
        </w:tc>
        <w:tc>
          <w:tcPr>
            <w:tcW w:w="851" w:type="dxa"/>
            <w:shd w:val="clear" w:color="auto" w:fill="auto"/>
            <w:noWrap/>
            <w:vAlign w:val="bottom"/>
            <w:hideMark/>
          </w:tcPr>
          <w:p w14:paraId="1AEA929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-0.126</w:t>
            </w:r>
          </w:p>
        </w:tc>
        <w:tc>
          <w:tcPr>
            <w:tcW w:w="711" w:type="dxa"/>
            <w:shd w:val="clear" w:color="auto" w:fill="auto"/>
            <w:noWrap/>
            <w:vAlign w:val="bottom"/>
            <w:hideMark/>
          </w:tcPr>
          <w:p w14:paraId="34059B8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0.099</w:t>
            </w:r>
          </w:p>
        </w:tc>
        <w:tc>
          <w:tcPr>
            <w:tcW w:w="848" w:type="dxa"/>
            <w:shd w:val="clear" w:color="auto" w:fill="auto"/>
            <w:noWrap/>
            <w:vAlign w:val="bottom"/>
            <w:hideMark/>
          </w:tcPr>
          <w:p w14:paraId="562C04C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0.205</w:t>
            </w:r>
          </w:p>
        </w:tc>
        <w:tc>
          <w:tcPr>
            <w:tcW w:w="850" w:type="dxa"/>
            <w:shd w:val="clear" w:color="auto" w:fill="auto"/>
            <w:noWrap/>
            <w:vAlign w:val="bottom"/>
            <w:hideMark/>
          </w:tcPr>
          <w:p w14:paraId="71C0EAE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-0.320</w:t>
            </w:r>
          </w:p>
        </w:tc>
        <w:tc>
          <w:tcPr>
            <w:tcW w:w="851" w:type="dxa"/>
            <w:shd w:val="clear" w:color="auto" w:fill="auto"/>
            <w:noWrap/>
            <w:vAlign w:val="bottom"/>
            <w:hideMark/>
          </w:tcPr>
          <w:p w14:paraId="10FFEC1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0.069</w:t>
            </w:r>
          </w:p>
        </w:tc>
        <w:tc>
          <w:tcPr>
            <w:tcW w:w="850" w:type="dxa"/>
            <w:shd w:val="clear" w:color="auto" w:fill="auto"/>
            <w:noWrap/>
            <w:vAlign w:val="bottom"/>
            <w:hideMark/>
          </w:tcPr>
          <w:p w14:paraId="45102DB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0.882</w:t>
            </w:r>
          </w:p>
        </w:tc>
        <w:tc>
          <w:tcPr>
            <w:tcW w:w="851" w:type="dxa"/>
            <w:shd w:val="clear" w:color="auto" w:fill="auto"/>
            <w:noWrap/>
            <w:vAlign w:val="bottom"/>
            <w:hideMark/>
          </w:tcPr>
          <w:p w14:paraId="18B630F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0.726</w:t>
            </w:r>
          </w:p>
        </w:tc>
        <w:tc>
          <w:tcPr>
            <w:tcW w:w="850" w:type="dxa"/>
            <w:shd w:val="clear" w:color="auto" w:fill="auto"/>
            <w:noWrap/>
            <w:vAlign w:val="bottom"/>
            <w:hideMark/>
          </w:tcPr>
          <w:p w14:paraId="2080BCF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1.071</w:t>
            </w:r>
          </w:p>
        </w:tc>
        <w:tc>
          <w:tcPr>
            <w:tcW w:w="851" w:type="dxa"/>
            <w:shd w:val="clear" w:color="auto" w:fill="auto"/>
            <w:noWrap/>
            <w:vAlign w:val="bottom"/>
            <w:hideMark/>
          </w:tcPr>
          <w:p w14:paraId="05DDE55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0.010</w:t>
            </w:r>
          </w:p>
        </w:tc>
        <w:tc>
          <w:tcPr>
            <w:tcW w:w="711" w:type="dxa"/>
            <w:shd w:val="clear" w:color="auto" w:fill="auto"/>
            <w:noWrap/>
            <w:vAlign w:val="bottom"/>
            <w:hideMark/>
          </w:tcPr>
          <w:p w14:paraId="2CB2ED8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0.010</w:t>
            </w:r>
          </w:p>
        </w:tc>
        <w:tc>
          <w:tcPr>
            <w:tcW w:w="706" w:type="dxa"/>
            <w:shd w:val="clear" w:color="auto" w:fill="auto"/>
            <w:noWrap/>
            <w:vAlign w:val="bottom"/>
            <w:hideMark/>
          </w:tcPr>
          <w:p w14:paraId="674F281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0.207</w:t>
            </w:r>
          </w:p>
        </w:tc>
      </w:tr>
      <w:tr w:rsidR="007B5276" w:rsidRPr="007B5276" w14:paraId="2A2E1F56" w14:textId="77777777" w:rsidTr="007B5276">
        <w:trPr>
          <w:trHeight w:val="290"/>
        </w:trPr>
        <w:tc>
          <w:tcPr>
            <w:tcW w:w="2240" w:type="dxa"/>
            <w:shd w:val="clear" w:color="auto" w:fill="auto"/>
            <w:noWrap/>
            <w:vAlign w:val="bottom"/>
            <w:hideMark/>
          </w:tcPr>
          <w:p w14:paraId="624F93BC"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No. Behaviours</w:t>
            </w:r>
          </w:p>
        </w:tc>
        <w:tc>
          <w:tcPr>
            <w:tcW w:w="1441" w:type="dxa"/>
            <w:shd w:val="clear" w:color="auto" w:fill="auto"/>
            <w:noWrap/>
            <w:vAlign w:val="bottom"/>
            <w:hideMark/>
          </w:tcPr>
          <w:p w14:paraId="21E39167"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Male</w:t>
            </w:r>
          </w:p>
        </w:tc>
        <w:tc>
          <w:tcPr>
            <w:tcW w:w="709" w:type="dxa"/>
            <w:shd w:val="clear" w:color="auto" w:fill="auto"/>
            <w:noWrap/>
            <w:vAlign w:val="bottom"/>
            <w:hideMark/>
          </w:tcPr>
          <w:p w14:paraId="324DEAC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215</w:t>
            </w:r>
          </w:p>
        </w:tc>
        <w:tc>
          <w:tcPr>
            <w:tcW w:w="850" w:type="dxa"/>
            <w:shd w:val="clear" w:color="auto" w:fill="auto"/>
            <w:noWrap/>
            <w:vAlign w:val="bottom"/>
            <w:hideMark/>
          </w:tcPr>
          <w:p w14:paraId="7235476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689.0</w:t>
            </w:r>
          </w:p>
        </w:tc>
        <w:tc>
          <w:tcPr>
            <w:tcW w:w="851" w:type="dxa"/>
            <w:shd w:val="clear" w:color="auto" w:fill="auto"/>
            <w:noWrap/>
            <w:vAlign w:val="bottom"/>
            <w:hideMark/>
          </w:tcPr>
          <w:p w14:paraId="0102576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-0.050</w:t>
            </w:r>
          </w:p>
        </w:tc>
        <w:tc>
          <w:tcPr>
            <w:tcW w:w="711" w:type="dxa"/>
            <w:shd w:val="clear" w:color="auto" w:fill="auto"/>
            <w:noWrap/>
            <w:vAlign w:val="bottom"/>
            <w:hideMark/>
          </w:tcPr>
          <w:p w14:paraId="51E0ABD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0.097</w:t>
            </w:r>
          </w:p>
        </w:tc>
        <w:tc>
          <w:tcPr>
            <w:tcW w:w="848" w:type="dxa"/>
            <w:shd w:val="clear" w:color="auto" w:fill="auto"/>
            <w:noWrap/>
            <w:vAlign w:val="bottom"/>
            <w:hideMark/>
          </w:tcPr>
          <w:p w14:paraId="332E312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0.610</w:t>
            </w:r>
          </w:p>
        </w:tc>
        <w:tc>
          <w:tcPr>
            <w:tcW w:w="850" w:type="dxa"/>
            <w:shd w:val="clear" w:color="auto" w:fill="auto"/>
            <w:noWrap/>
            <w:vAlign w:val="bottom"/>
            <w:hideMark/>
          </w:tcPr>
          <w:p w14:paraId="0E1F76E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-0.241</w:t>
            </w:r>
          </w:p>
        </w:tc>
        <w:tc>
          <w:tcPr>
            <w:tcW w:w="851" w:type="dxa"/>
            <w:shd w:val="clear" w:color="auto" w:fill="auto"/>
            <w:noWrap/>
            <w:vAlign w:val="bottom"/>
            <w:hideMark/>
          </w:tcPr>
          <w:p w14:paraId="6820A94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0.141</w:t>
            </w:r>
          </w:p>
        </w:tc>
        <w:tc>
          <w:tcPr>
            <w:tcW w:w="850" w:type="dxa"/>
            <w:shd w:val="clear" w:color="auto" w:fill="auto"/>
            <w:noWrap/>
            <w:vAlign w:val="bottom"/>
            <w:hideMark/>
          </w:tcPr>
          <w:p w14:paraId="480AAED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0.952</w:t>
            </w:r>
          </w:p>
        </w:tc>
        <w:tc>
          <w:tcPr>
            <w:tcW w:w="851" w:type="dxa"/>
            <w:shd w:val="clear" w:color="auto" w:fill="auto"/>
            <w:noWrap/>
            <w:vAlign w:val="bottom"/>
            <w:hideMark/>
          </w:tcPr>
          <w:p w14:paraId="5CE2EBE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0.786</w:t>
            </w:r>
          </w:p>
        </w:tc>
        <w:tc>
          <w:tcPr>
            <w:tcW w:w="850" w:type="dxa"/>
            <w:shd w:val="clear" w:color="auto" w:fill="auto"/>
            <w:noWrap/>
            <w:vAlign w:val="bottom"/>
            <w:hideMark/>
          </w:tcPr>
          <w:p w14:paraId="088045A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1.152</w:t>
            </w:r>
          </w:p>
        </w:tc>
        <w:tc>
          <w:tcPr>
            <w:tcW w:w="851" w:type="dxa"/>
            <w:shd w:val="clear" w:color="auto" w:fill="auto"/>
            <w:noWrap/>
            <w:vAlign w:val="bottom"/>
            <w:hideMark/>
          </w:tcPr>
          <w:p w14:paraId="3BFBBCA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43812EF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0.008</w:t>
            </w:r>
          </w:p>
        </w:tc>
        <w:tc>
          <w:tcPr>
            <w:tcW w:w="706" w:type="dxa"/>
            <w:shd w:val="clear" w:color="auto" w:fill="auto"/>
            <w:noWrap/>
            <w:vAlign w:val="bottom"/>
            <w:hideMark/>
          </w:tcPr>
          <w:p w14:paraId="4DF424A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0.073</w:t>
            </w:r>
          </w:p>
        </w:tc>
      </w:tr>
      <w:tr w:rsidR="007B5276" w:rsidRPr="007B5276" w14:paraId="207F0BB4" w14:textId="77777777" w:rsidTr="007B5276">
        <w:trPr>
          <w:trHeight w:val="290"/>
        </w:trPr>
        <w:tc>
          <w:tcPr>
            <w:tcW w:w="2240" w:type="dxa"/>
            <w:shd w:val="clear" w:color="auto" w:fill="auto"/>
            <w:noWrap/>
            <w:vAlign w:val="bottom"/>
            <w:hideMark/>
          </w:tcPr>
          <w:p w14:paraId="467500D5"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No. Behaviours</w:t>
            </w:r>
          </w:p>
        </w:tc>
        <w:tc>
          <w:tcPr>
            <w:tcW w:w="1441" w:type="dxa"/>
            <w:shd w:val="clear" w:color="auto" w:fill="auto"/>
            <w:noWrap/>
            <w:vAlign w:val="bottom"/>
            <w:hideMark/>
          </w:tcPr>
          <w:p w14:paraId="11ADB603"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Sequence</w:t>
            </w:r>
          </w:p>
        </w:tc>
        <w:tc>
          <w:tcPr>
            <w:tcW w:w="709" w:type="dxa"/>
            <w:shd w:val="clear" w:color="auto" w:fill="auto"/>
            <w:noWrap/>
            <w:vAlign w:val="bottom"/>
            <w:hideMark/>
          </w:tcPr>
          <w:p w14:paraId="502C414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231</w:t>
            </w:r>
          </w:p>
        </w:tc>
        <w:tc>
          <w:tcPr>
            <w:tcW w:w="850" w:type="dxa"/>
            <w:shd w:val="clear" w:color="auto" w:fill="auto"/>
            <w:noWrap/>
            <w:vAlign w:val="bottom"/>
            <w:hideMark/>
          </w:tcPr>
          <w:p w14:paraId="4CD0C60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732.7</w:t>
            </w:r>
          </w:p>
        </w:tc>
        <w:tc>
          <w:tcPr>
            <w:tcW w:w="851" w:type="dxa"/>
            <w:shd w:val="clear" w:color="auto" w:fill="auto"/>
            <w:noWrap/>
            <w:vAlign w:val="bottom"/>
            <w:hideMark/>
          </w:tcPr>
          <w:p w14:paraId="004A3C8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-0.033</w:t>
            </w:r>
          </w:p>
        </w:tc>
        <w:tc>
          <w:tcPr>
            <w:tcW w:w="711" w:type="dxa"/>
            <w:shd w:val="clear" w:color="auto" w:fill="auto"/>
            <w:noWrap/>
            <w:vAlign w:val="bottom"/>
            <w:hideMark/>
          </w:tcPr>
          <w:p w14:paraId="3B01118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0.050</w:t>
            </w:r>
          </w:p>
        </w:tc>
        <w:tc>
          <w:tcPr>
            <w:tcW w:w="848" w:type="dxa"/>
            <w:shd w:val="clear" w:color="auto" w:fill="auto"/>
            <w:noWrap/>
            <w:vAlign w:val="bottom"/>
            <w:hideMark/>
          </w:tcPr>
          <w:p w14:paraId="33099BD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0.509</w:t>
            </w:r>
          </w:p>
        </w:tc>
        <w:tc>
          <w:tcPr>
            <w:tcW w:w="850" w:type="dxa"/>
            <w:shd w:val="clear" w:color="auto" w:fill="auto"/>
            <w:noWrap/>
            <w:vAlign w:val="bottom"/>
            <w:hideMark/>
          </w:tcPr>
          <w:p w14:paraId="12AC79C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-0.130</w:t>
            </w:r>
          </w:p>
        </w:tc>
        <w:tc>
          <w:tcPr>
            <w:tcW w:w="851" w:type="dxa"/>
            <w:shd w:val="clear" w:color="auto" w:fill="auto"/>
            <w:noWrap/>
            <w:vAlign w:val="bottom"/>
            <w:hideMark/>
          </w:tcPr>
          <w:p w14:paraId="7DC76AC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0.064</w:t>
            </w:r>
          </w:p>
        </w:tc>
        <w:tc>
          <w:tcPr>
            <w:tcW w:w="850" w:type="dxa"/>
            <w:shd w:val="clear" w:color="auto" w:fill="auto"/>
            <w:noWrap/>
            <w:vAlign w:val="bottom"/>
            <w:hideMark/>
          </w:tcPr>
          <w:p w14:paraId="66583EB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0.968</w:t>
            </w:r>
          </w:p>
        </w:tc>
        <w:tc>
          <w:tcPr>
            <w:tcW w:w="851" w:type="dxa"/>
            <w:shd w:val="clear" w:color="auto" w:fill="auto"/>
            <w:noWrap/>
            <w:vAlign w:val="bottom"/>
            <w:hideMark/>
          </w:tcPr>
          <w:p w14:paraId="6269E37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0.878</w:t>
            </w:r>
          </w:p>
        </w:tc>
        <w:tc>
          <w:tcPr>
            <w:tcW w:w="850" w:type="dxa"/>
            <w:shd w:val="clear" w:color="auto" w:fill="auto"/>
            <w:noWrap/>
            <w:vAlign w:val="bottom"/>
            <w:hideMark/>
          </w:tcPr>
          <w:p w14:paraId="1347496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1.067</w:t>
            </w:r>
          </w:p>
        </w:tc>
        <w:tc>
          <w:tcPr>
            <w:tcW w:w="851" w:type="dxa"/>
            <w:shd w:val="clear" w:color="auto" w:fill="auto"/>
            <w:noWrap/>
            <w:vAlign w:val="bottom"/>
            <w:hideMark/>
          </w:tcPr>
          <w:p w14:paraId="30D7EF1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0.003</w:t>
            </w:r>
          </w:p>
        </w:tc>
        <w:tc>
          <w:tcPr>
            <w:tcW w:w="711" w:type="dxa"/>
            <w:shd w:val="clear" w:color="auto" w:fill="auto"/>
            <w:noWrap/>
            <w:vAlign w:val="bottom"/>
            <w:hideMark/>
          </w:tcPr>
          <w:p w14:paraId="66FB930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0.014</w:t>
            </w:r>
          </w:p>
        </w:tc>
        <w:tc>
          <w:tcPr>
            <w:tcW w:w="706" w:type="dxa"/>
            <w:shd w:val="clear" w:color="auto" w:fill="auto"/>
            <w:noWrap/>
            <w:vAlign w:val="bottom"/>
            <w:hideMark/>
          </w:tcPr>
          <w:p w14:paraId="5C4364C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0.504</w:t>
            </w:r>
          </w:p>
        </w:tc>
      </w:tr>
      <w:tr w:rsidR="007B5276" w:rsidRPr="007B5276" w14:paraId="111F60FC" w14:textId="77777777" w:rsidTr="007B5276">
        <w:trPr>
          <w:trHeight w:val="290"/>
        </w:trPr>
        <w:tc>
          <w:tcPr>
            <w:tcW w:w="2240" w:type="dxa"/>
            <w:shd w:val="clear" w:color="auto" w:fill="auto"/>
            <w:noWrap/>
            <w:vAlign w:val="bottom"/>
            <w:hideMark/>
          </w:tcPr>
          <w:p w14:paraId="44F0BC33"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No. Behaviours</w:t>
            </w:r>
          </w:p>
        </w:tc>
        <w:tc>
          <w:tcPr>
            <w:tcW w:w="1441" w:type="dxa"/>
            <w:shd w:val="clear" w:color="auto" w:fill="auto"/>
            <w:noWrap/>
            <w:vAlign w:val="bottom"/>
            <w:hideMark/>
          </w:tcPr>
          <w:p w14:paraId="6270D920"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Temperature</w:t>
            </w:r>
          </w:p>
        </w:tc>
        <w:tc>
          <w:tcPr>
            <w:tcW w:w="709" w:type="dxa"/>
            <w:shd w:val="clear" w:color="auto" w:fill="auto"/>
            <w:noWrap/>
            <w:vAlign w:val="bottom"/>
            <w:hideMark/>
          </w:tcPr>
          <w:p w14:paraId="1E46905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231</w:t>
            </w:r>
          </w:p>
        </w:tc>
        <w:tc>
          <w:tcPr>
            <w:tcW w:w="850" w:type="dxa"/>
            <w:shd w:val="clear" w:color="auto" w:fill="auto"/>
            <w:noWrap/>
            <w:vAlign w:val="bottom"/>
            <w:hideMark/>
          </w:tcPr>
          <w:p w14:paraId="141C532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732.6</w:t>
            </w:r>
          </w:p>
        </w:tc>
        <w:tc>
          <w:tcPr>
            <w:tcW w:w="851" w:type="dxa"/>
            <w:shd w:val="clear" w:color="auto" w:fill="auto"/>
            <w:noWrap/>
            <w:vAlign w:val="bottom"/>
            <w:hideMark/>
          </w:tcPr>
          <w:p w14:paraId="1DAE576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0.034</w:t>
            </w:r>
          </w:p>
        </w:tc>
        <w:tc>
          <w:tcPr>
            <w:tcW w:w="711" w:type="dxa"/>
            <w:shd w:val="clear" w:color="auto" w:fill="auto"/>
            <w:noWrap/>
            <w:vAlign w:val="bottom"/>
            <w:hideMark/>
          </w:tcPr>
          <w:p w14:paraId="445B132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0.048</w:t>
            </w:r>
          </w:p>
        </w:tc>
        <w:tc>
          <w:tcPr>
            <w:tcW w:w="848" w:type="dxa"/>
            <w:shd w:val="clear" w:color="auto" w:fill="auto"/>
            <w:noWrap/>
            <w:vAlign w:val="bottom"/>
            <w:hideMark/>
          </w:tcPr>
          <w:p w14:paraId="74F9D29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0.480</w:t>
            </w:r>
          </w:p>
        </w:tc>
        <w:tc>
          <w:tcPr>
            <w:tcW w:w="850" w:type="dxa"/>
            <w:shd w:val="clear" w:color="auto" w:fill="auto"/>
            <w:noWrap/>
            <w:vAlign w:val="bottom"/>
            <w:hideMark/>
          </w:tcPr>
          <w:p w14:paraId="2F1109D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-0.060</w:t>
            </w:r>
          </w:p>
        </w:tc>
        <w:tc>
          <w:tcPr>
            <w:tcW w:w="851" w:type="dxa"/>
            <w:shd w:val="clear" w:color="auto" w:fill="auto"/>
            <w:noWrap/>
            <w:vAlign w:val="bottom"/>
            <w:hideMark/>
          </w:tcPr>
          <w:p w14:paraId="3BB3DB1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0.128</w:t>
            </w:r>
          </w:p>
        </w:tc>
        <w:tc>
          <w:tcPr>
            <w:tcW w:w="850" w:type="dxa"/>
            <w:shd w:val="clear" w:color="auto" w:fill="auto"/>
            <w:noWrap/>
            <w:vAlign w:val="bottom"/>
            <w:hideMark/>
          </w:tcPr>
          <w:p w14:paraId="7DE9EF7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1.034</w:t>
            </w:r>
          </w:p>
        </w:tc>
        <w:tc>
          <w:tcPr>
            <w:tcW w:w="851" w:type="dxa"/>
            <w:shd w:val="clear" w:color="auto" w:fill="auto"/>
            <w:noWrap/>
            <w:vAlign w:val="bottom"/>
            <w:hideMark/>
          </w:tcPr>
          <w:p w14:paraId="1294220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0.942</w:t>
            </w:r>
          </w:p>
        </w:tc>
        <w:tc>
          <w:tcPr>
            <w:tcW w:w="850" w:type="dxa"/>
            <w:shd w:val="clear" w:color="auto" w:fill="auto"/>
            <w:noWrap/>
            <w:vAlign w:val="bottom"/>
            <w:hideMark/>
          </w:tcPr>
          <w:p w14:paraId="57E9A41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1.136</w:t>
            </w:r>
          </w:p>
        </w:tc>
        <w:tc>
          <w:tcPr>
            <w:tcW w:w="851" w:type="dxa"/>
            <w:shd w:val="clear" w:color="auto" w:fill="auto"/>
            <w:noWrap/>
            <w:vAlign w:val="bottom"/>
            <w:hideMark/>
          </w:tcPr>
          <w:p w14:paraId="39488F0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0.003</w:t>
            </w:r>
          </w:p>
        </w:tc>
        <w:tc>
          <w:tcPr>
            <w:tcW w:w="711" w:type="dxa"/>
            <w:shd w:val="clear" w:color="auto" w:fill="auto"/>
            <w:noWrap/>
            <w:vAlign w:val="bottom"/>
            <w:hideMark/>
          </w:tcPr>
          <w:p w14:paraId="2FA49BE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0.011</w:t>
            </w:r>
          </w:p>
        </w:tc>
        <w:tc>
          <w:tcPr>
            <w:tcW w:w="706" w:type="dxa"/>
            <w:shd w:val="clear" w:color="auto" w:fill="auto"/>
            <w:noWrap/>
            <w:vAlign w:val="bottom"/>
            <w:hideMark/>
          </w:tcPr>
          <w:p w14:paraId="58FD868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0.479</w:t>
            </w:r>
          </w:p>
        </w:tc>
      </w:tr>
      <w:tr w:rsidR="007B5276" w:rsidRPr="007B5276" w14:paraId="02F40D19" w14:textId="77777777" w:rsidTr="007B5276">
        <w:trPr>
          <w:trHeight w:val="290"/>
        </w:trPr>
        <w:tc>
          <w:tcPr>
            <w:tcW w:w="2240" w:type="dxa"/>
            <w:shd w:val="clear" w:color="auto" w:fill="auto"/>
            <w:noWrap/>
            <w:vAlign w:val="bottom"/>
            <w:hideMark/>
          </w:tcPr>
          <w:p w14:paraId="7BD858E4"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No. Behaviours</w:t>
            </w:r>
          </w:p>
        </w:tc>
        <w:tc>
          <w:tcPr>
            <w:tcW w:w="1441" w:type="dxa"/>
            <w:shd w:val="clear" w:color="auto" w:fill="auto"/>
            <w:noWrap/>
            <w:vAlign w:val="bottom"/>
            <w:hideMark/>
          </w:tcPr>
          <w:p w14:paraId="35D72F9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Second Year</w:t>
            </w:r>
          </w:p>
        </w:tc>
        <w:tc>
          <w:tcPr>
            <w:tcW w:w="709" w:type="dxa"/>
            <w:shd w:val="clear" w:color="auto" w:fill="auto"/>
            <w:noWrap/>
            <w:vAlign w:val="bottom"/>
            <w:hideMark/>
          </w:tcPr>
          <w:p w14:paraId="1B4AA5E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231</w:t>
            </w:r>
          </w:p>
        </w:tc>
        <w:tc>
          <w:tcPr>
            <w:tcW w:w="850" w:type="dxa"/>
            <w:shd w:val="clear" w:color="auto" w:fill="auto"/>
            <w:noWrap/>
            <w:vAlign w:val="bottom"/>
            <w:hideMark/>
          </w:tcPr>
          <w:p w14:paraId="19CC53A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732.7</w:t>
            </w:r>
          </w:p>
        </w:tc>
        <w:tc>
          <w:tcPr>
            <w:tcW w:w="851" w:type="dxa"/>
            <w:shd w:val="clear" w:color="auto" w:fill="auto"/>
            <w:noWrap/>
            <w:vAlign w:val="bottom"/>
            <w:hideMark/>
          </w:tcPr>
          <w:p w14:paraId="4EB236B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-0.070</w:t>
            </w:r>
          </w:p>
        </w:tc>
        <w:tc>
          <w:tcPr>
            <w:tcW w:w="711" w:type="dxa"/>
            <w:shd w:val="clear" w:color="auto" w:fill="auto"/>
            <w:noWrap/>
            <w:vAlign w:val="bottom"/>
            <w:hideMark/>
          </w:tcPr>
          <w:p w14:paraId="25E9C66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0.105</w:t>
            </w:r>
          </w:p>
        </w:tc>
        <w:tc>
          <w:tcPr>
            <w:tcW w:w="848" w:type="dxa"/>
            <w:shd w:val="clear" w:color="auto" w:fill="auto"/>
            <w:noWrap/>
            <w:vAlign w:val="bottom"/>
            <w:hideMark/>
          </w:tcPr>
          <w:p w14:paraId="146E031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0.507</w:t>
            </w:r>
          </w:p>
        </w:tc>
        <w:tc>
          <w:tcPr>
            <w:tcW w:w="850" w:type="dxa"/>
            <w:shd w:val="clear" w:color="auto" w:fill="auto"/>
            <w:noWrap/>
            <w:vAlign w:val="bottom"/>
            <w:hideMark/>
          </w:tcPr>
          <w:p w14:paraId="5B7850E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-0.275</w:t>
            </w:r>
          </w:p>
        </w:tc>
        <w:tc>
          <w:tcPr>
            <w:tcW w:w="851" w:type="dxa"/>
            <w:shd w:val="clear" w:color="auto" w:fill="auto"/>
            <w:noWrap/>
            <w:vAlign w:val="bottom"/>
            <w:hideMark/>
          </w:tcPr>
          <w:p w14:paraId="31C3C04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0.136</w:t>
            </w:r>
          </w:p>
        </w:tc>
        <w:tc>
          <w:tcPr>
            <w:tcW w:w="850" w:type="dxa"/>
            <w:shd w:val="clear" w:color="auto" w:fill="auto"/>
            <w:noWrap/>
            <w:vAlign w:val="bottom"/>
            <w:hideMark/>
          </w:tcPr>
          <w:p w14:paraId="3DB5076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0.933</w:t>
            </w:r>
          </w:p>
        </w:tc>
        <w:tc>
          <w:tcPr>
            <w:tcW w:w="851" w:type="dxa"/>
            <w:shd w:val="clear" w:color="auto" w:fill="auto"/>
            <w:noWrap/>
            <w:vAlign w:val="bottom"/>
            <w:hideMark/>
          </w:tcPr>
          <w:p w14:paraId="64EA453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0.760</w:t>
            </w:r>
          </w:p>
        </w:tc>
        <w:tc>
          <w:tcPr>
            <w:tcW w:w="850" w:type="dxa"/>
            <w:shd w:val="clear" w:color="auto" w:fill="auto"/>
            <w:noWrap/>
            <w:vAlign w:val="bottom"/>
            <w:hideMark/>
          </w:tcPr>
          <w:p w14:paraId="0A6F76A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1.145</w:t>
            </w:r>
          </w:p>
        </w:tc>
        <w:tc>
          <w:tcPr>
            <w:tcW w:w="851" w:type="dxa"/>
            <w:shd w:val="clear" w:color="auto" w:fill="auto"/>
            <w:noWrap/>
            <w:vAlign w:val="bottom"/>
            <w:hideMark/>
          </w:tcPr>
          <w:p w14:paraId="7126B1D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748062A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0.013</w:t>
            </w:r>
          </w:p>
        </w:tc>
        <w:tc>
          <w:tcPr>
            <w:tcW w:w="706" w:type="dxa"/>
            <w:shd w:val="clear" w:color="auto" w:fill="auto"/>
            <w:noWrap/>
            <w:vAlign w:val="bottom"/>
            <w:hideMark/>
          </w:tcPr>
          <w:p w14:paraId="7C55CF0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0.509</w:t>
            </w:r>
          </w:p>
        </w:tc>
      </w:tr>
      <w:tr w:rsidR="007B5276" w:rsidRPr="007B5276" w14:paraId="656D97A9" w14:textId="77777777" w:rsidTr="007B5276">
        <w:trPr>
          <w:trHeight w:val="290"/>
        </w:trPr>
        <w:tc>
          <w:tcPr>
            <w:tcW w:w="2240" w:type="dxa"/>
            <w:shd w:val="clear" w:color="auto" w:fill="auto"/>
            <w:noWrap/>
            <w:vAlign w:val="bottom"/>
            <w:hideMark/>
          </w:tcPr>
          <w:p w14:paraId="67A72B8E"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Escape Gait</w:t>
            </w:r>
          </w:p>
        </w:tc>
        <w:tc>
          <w:tcPr>
            <w:tcW w:w="1441" w:type="dxa"/>
            <w:shd w:val="clear" w:color="auto" w:fill="auto"/>
            <w:noWrap/>
            <w:vAlign w:val="bottom"/>
            <w:hideMark/>
          </w:tcPr>
          <w:p w14:paraId="133EDEA0"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Diseased</w:t>
            </w:r>
          </w:p>
        </w:tc>
        <w:tc>
          <w:tcPr>
            <w:tcW w:w="709" w:type="dxa"/>
            <w:shd w:val="clear" w:color="auto" w:fill="auto"/>
            <w:noWrap/>
            <w:vAlign w:val="bottom"/>
            <w:hideMark/>
          </w:tcPr>
          <w:p w14:paraId="6DEF6A2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14C845B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615.8</w:t>
            </w:r>
          </w:p>
        </w:tc>
        <w:tc>
          <w:tcPr>
            <w:tcW w:w="851" w:type="dxa"/>
            <w:shd w:val="clear" w:color="auto" w:fill="auto"/>
            <w:noWrap/>
            <w:vAlign w:val="bottom"/>
            <w:hideMark/>
          </w:tcPr>
          <w:p w14:paraId="622663F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0.008</w:t>
            </w:r>
          </w:p>
        </w:tc>
        <w:tc>
          <w:tcPr>
            <w:tcW w:w="711" w:type="dxa"/>
            <w:shd w:val="clear" w:color="auto" w:fill="auto"/>
            <w:noWrap/>
            <w:vAlign w:val="bottom"/>
            <w:hideMark/>
          </w:tcPr>
          <w:p w14:paraId="75D55A8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0.243</w:t>
            </w:r>
          </w:p>
        </w:tc>
        <w:tc>
          <w:tcPr>
            <w:tcW w:w="848" w:type="dxa"/>
            <w:shd w:val="clear" w:color="auto" w:fill="auto"/>
            <w:noWrap/>
            <w:vAlign w:val="bottom"/>
            <w:hideMark/>
          </w:tcPr>
          <w:p w14:paraId="14FE296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0.975</w:t>
            </w:r>
          </w:p>
        </w:tc>
        <w:tc>
          <w:tcPr>
            <w:tcW w:w="850" w:type="dxa"/>
            <w:shd w:val="clear" w:color="auto" w:fill="auto"/>
            <w:noWrap/>
            <w:vAlign w:val="bottom"/>
            <w:hideMark/>
          </w:tcPr>
          <w:p w14:paraId="75866DB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-0.469</w:t>
            </w:r>
          </w:p>
        </w:tc>
        <w:tc>
          <w:tcPr>
            <w:tcW w:w="851" w:type="dxa"/>
            <w:shd w:val="clear" w:color="auto" w:fill="auto"/>
            <w:noWrap/>
            <w:vAlign w:val="bottom"/>
            <w:hideMark/>
          </w:tcPr>
          <w:p w14:paraId="412AF80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0.484</w:t>
            </w:r>
          </w:p>
        </w:tc>
        <w:tc>
          <w:tcPr>
            <w:tcW w:w="850" w:type="dxa"/>
            <w:shd w:val="clear" w:color="auto" w:fill="auto"/>
            <w:noWrap/>
            <w:vAlign w:val="bottom"/>
            <w:hideMark/>
          </w:tcPr>
          <w:p w14:paraId="28798DB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1.008</w:t>
            </w:r>
          </w:p>
        </w:tc>
        <w:tc>
          <w:tcPr>
            <w:tcW w:w="851" w:type="dxa"/>
            <w:shd w:val="clear" w:color="auto" w:fill="auto"/>
            <w:noWrap/>
            <w:vAlign w:val="bottom"/>
            <w:hideMark/>
          </w:tcPr>
          <w:p w14:paraId="5A3D89C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0.626</w:t>
            </w:r>
          </w:p>
        </w:tc>
        <w:tc>
          <w:tcPr>
            <w:tcW w:w="850" w:type="dxa"/>
            <w:shd w:val="clear" w:color="auto" w:fill="auto"/>
            <w:noWrap/>
            <w:vAlign w:val="bottom"/>
            <w:hideMark/>
          </w:tcPr>
          <w:p w14:paraId="05DB864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1.623</w:t>
            </w:r>
          </w:p>
        </w:tc>
        <w:tc>
          <w:tcPr>
            <w:tcW w:w="851" w:type="dxa"/>
            <w:shd w:val="clear" w:color="auto" w:fill="auto"/>
            <w:noWrap/>
            <w:vAlign w:val="bottom"/>
            <w:hideMark/>
          </w:tcPr>
          <w:p w14:paraId="51BA928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7D951FB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0.057</w:t>
            </w:r>
          </w:p>
        </w:tc>
        <w:tc>
          <w:tcPr>
            <w:tcW w:w="706" w:type="dxa"/>
            <w:shd w:val="clear" w:color="auto" w:fill="auto"/>
            <w:noWrap/>
            <w:vAlign w:val="bottom"/>
            <w:hideMark/>
          </w:tcPr>
          <w:p w14:paraId="5CEF5A7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0.975</w:t>
            </w:r>
          </w:p>
        </w:tc>
      </w:tr>
      <w:tr w:rsidR="007B5276" w:rsidRPr="007B5276" w14:paraId="71CCF22A" w14:textId="77777777" w:rsidTr="007B5276">
        <w:trPr>
          <w:trHeight w:val="290"/>
        </w:trPr>
        <w:tc>
          <w:tcPr>
            <w:tcW w:w="2240" w:type="dxa"/>
            <w:shd w:val="clear" w:color="auto" w:fill="CAEDFB" w:themeFill="accent4" w:themeFillTint="33"/>
            <w:noWrap/>
            <w:vAlign w:val="bottom"/>
            <w:hideMark/>
          </w:tcPr>
          <w:p w14:paraId="38601CD7"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Escape Gait</w:t>
            </w:r>
          </w:p>
        </w:tc>
        <w:tc>
          <w:tcPr>
            <w:tcW w:w="1441" w:type="dxa"/>
            <w:shd w:val="clear" w:color="auto" w:fill="CAEDFB" w:themeFill="accent4" w:themeFillTint="33"/>
            <w:noWrap/>
            <w:vAlign w:val="bottom"/>
            <w:hideMark/>
          </w:tcPr>
          <w:p w14:paraId="5A3F33E7" w14:textId="2B79728E"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Group Size</w:t>
            </w:r>
          </w:p>
        </w:tc>
        <w:tc>
          <w:tcPr>
            <w:tcW w:w="709" w:type="dxa"/>
            <w:shd w:val="clear" w:color="auto" w:fill="CAEDFB" w:themeFill="accent4" w:themeFillTint="33"/>
            <w:noWrap/>
            <w:vAlign w:val="bottom"/>
            <w:hideMark/>
          </w:tcPr>
          <w:p w14:paraId="45B70FE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CAEDFB" w:themeFill="accent4" w:themeFillTint="33"/>
            <w:noWrap/>
            <w:vAlign w:val="bottom"/>
            <w:hideMark/>
          </w:tcPr>
          <w:p w14:paraId="1AEA6C8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609.9</w:t>
            </w:r>
          </w:p>
        </w:tc>
        <w:tc>
          <w:tcPr>
            <w:tcW w:w="851" w:type="dxa"/>
            <w:shd w:val="clear" w:color="auto" w:fill="CAEDFB" w:themeFill="accent4" w:themeFillTint="33"/>
            <w:noWrap/>
            <w:vAlign w:val="bottom"/>
            <w:hideMark/>
          </w:tcPr>
          <w:p w14:paraId="2E52862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-0.358</w:t>
            </w:r>
          </w:p>
        </w:tc>
        <w:tc>
          <w:tcPr>
            <w:tcW w:w="711" w:type="dxa"/>
            <w:shd w:val="clear" w:color="auto" w:fill="CAEDFB" w:themeFill="accent4" w:themeFillTint="33"/>
            <w:noWrap/>
            <w:vAlign w:val="bottom"/>
            <w:hideMark/>
          </w:tcPr>
          <w:p w14:paraId="2EF183D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0.165</w:t>
            </w:r>
          </w:p>
        </w:tc>
        <w:tc>
          <w:tcPr>
            <w:tcW w:w="848" w:type="dxa"/>
            <w:shd w:val="clear" w:color="auto" w:fill="CAEDFB" w:themeFill="accent4" w:themeFillTint="33"/>
            <w:noWrap/>
            <w:vAlign w:val="bottom"/>
            <w:hideMark/>
          </w:tcPr>
          <w:p w14:paraId="025B009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0.030</w:t>
            </w:r>
          </w:p>
        </w:tc>
        <w:tc>
          <w:tcPr>
            <w:tcW w:w="850" w:type="dxa"/>
            <w:shd w:val="clear" w:color="auto" w:fill="CAEDFB" w:themeFill="accent4" w:themeFillTint="33"/>
            <w:noWrap/>
            <w:vAlign w:val="bottom"/>
            <w:hideMark/>
          </w:tcPr>
          <w:p w14:paraId="7832202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-0.681</w:t>
            </w:r>
          </w:p>
        </w:tc>
        <w:tc>
          <w:tcPr>
            <w:tcW w:w="851" w:type="dxa"/>
            <w:shd w:val="clear" w:color="auto" w:fill="CAEDFB" w:themeFill="accent4" w:themeFillTint="33"/>
            <w:noWrap/>
            <w:vAlign w:val="bottom"/>
            <w:hideMark/>
          </w:tcPr>
          <w:p w14:paraId="36096C9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-0.035</w:t>
            </w:r>
          </w:p>
        </w:tc>
        <w:tc>
          <w:tcPr>
            <w:tcW w:w="850" w:type="dxa"/>
            <w:shd w:val="clear" w:color="auto" w:fill="CAEDFB" w:themeFill="accent4" w:themeFillTint="33"/>
            <w:noWrap/>
            <w:vAlign w:val="bottom"/>
            <w:hideMark/>
          </w:tcPr>
          <w:p w14:paraId="2296B7C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0.699</w:t>
            </w:r>
          </w:p>
        </w:tc>
        <w:tc>
          <w:tcPr>
            <w:tcW w:w="851" w:type="dxa"/>
            <w:shd w:val="clear" w:color="auto" w:fill="CAEDFB" w:themeFill="accent4" w:themeFillTint="33"/>
            <w:noWrap/>
            <w:vAlign w:val="bottom"/>
            <w:hideMark/>
          </w:tcPr>
          <w:p w14:paraId="0B15944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0.506</w:t>
            </w:r>
          </w:p>
        </w:tc>
        <w:tc>
          <w:tcPr>
            <w:tcW w:w="850" w:type="dxa"/>
            <w:shd w:val="clear" w:color="auto" w:fill="CAEDFB" w:themeFill="accent4" w:themeFillTint="33"/>
            <w:noWrap/>
            <w:vAlign w:val="bottom"/>
            <w:hideMark/>
          </w:tcPr>
          <w:p w14:paraId="55E7389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0.966</w:t>
            </w:r>
          </w:p>
        </w:tc>
        <w:tc>
          <w:tcPr>
            <w:tcW w:w="851" w:type="dxa"/>
            <w:shd w:val="clear" w:color="auto" w:fill="CAEDFB" w:themeFill="accent4" w:themeFillTint="33"/>
            <w:noWrap/>
            <w:vAlign w:val="bottom"/>
            <w:hideMark/>
          </w:tcPr>
          <w:p w14:paraId="22730B4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0.036</w:t>
            </w:r>
          </w:p>
        </w:tc>
        <w:tc>
          <w:tcPr>
            <w:tcW w:w="711" w:type="dxa"/>
            <w:shd w:val="clear" w:color="auto" w:fill="CAEDFB" w:themeFill="accent4" w:themeFillTint="33"/>
            <w:noWrap/>
            <w:vAlign w:val="bottom"/>
            <w:hideMark/>
          </w:tcPr>
          <w:p w14:paraId="328406B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0.086</w:t>
            </w:r>
          </w:p>
        </w:tc>
        <w:tc>
          <w:tcPr>
            <w:tcW w:w="706" w:type="dxa"/>
            <w:shd w:val="clear" w:color="auto" w:fill="CAEDFB" w:themeFill="accent4" w:themeFillTint="33"/>
            <w:noWrap/>
            <w:vAlign w:val="bottom"/>
            <w:hideMark/>
          </w:tcPr>
          <w:p w14:paraId="0E01B01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0.015</w:t>
            </w:r>
          </w:p>
        </w:tc>
      </w:tr>
      <w:tr w:rsidR="007B5276" w:rsidRPr="007B5276" w14:paraId="5C745C70" w14:textId="77777777" w:rsidTr="007B5276">
        <w:trPr>
          <w:trHeight w:val="290"/>
        </w:trPr>
        <w:tc>
          <w:tcPr>
            <w:tcW w:w="2240" w:type="dxa"/>
            <w:shd w:val="clear" w:color="auto" w:fill="auto"/>
            <w:noWrap/>
            <w:vAlign w:val="bottom"/>
            <w:hideMark/>
          </w:tcPr>
          <w:p w14:paraId="5E731B9C"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Escape Gait</w:t>
            </w:r>
          </w:p>
        </w:tc>
        <w:tc>
          <w:tcPr>
            <w:tcW w:w="1441" w:type="dxa"/>
            <w:shd w:val="clear" w:color="auto" w:fill="auto"/>
            <w:noWrap/>
            <w:vAlign w:val="bottom"/>
            <w:hideMark/>
          </w:tcPr>
          <w:p w14:paraId="00F70E4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Daylight</w:t>
            </w:r>
          </w:p>
        </w:tc>
        <w:tc>
          <w:tcPr>
            <w:tcW w:w="709" w:type="dxa"/>
            <w:shd w:val="clear" w:color="auto" w:fill="auto"/>
            <w:noWrap/>
            <w:vAlign w:val="bottom"/>
            <w:hideMark/>
          </w:tcPr>
          <w:p w14:paraId="20ECAFF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332834B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614.3</w:t>
            </w:r>
          </w:p>
        </w:tc>
        <w:tc>
          <w:tcPr>
            <w:tcW w:w="851" w:type="dxa"/>
            <w:shd w:val="clear" w:color="auto" w:fill="auto"/>
            <w:noWrap/>
            <w:vAlign w:val="bottom"/>
            <w:hideMark/>
          </w:tcPr>
          <w:p w14:paraId="287BDBA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-0.304</w:t>
            </w:r>
          </w:p>
        </w:tc>
        <w:tc>
          <w:tcPr>
            <w:tcW w:w="711" w:type="dxa"/>
            <w:shd w:val="clear" w:color="auto" w:fill="auto"/>
            <w:noWrap/>
            <w:vAlign w:val="bottom"/>
            <w:hideMark/>
          </w:tcPr>
          <w:p w14:paraId="32A5DB6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0.250</w:t>
            </w:r>
          </w:p>
        </w:tc>
        <w:tc>
          <w:tcPr>
            <w:tcW w:w="848" w:type="dxa"/>
            <w:shd w:val="clear" w:color="auto" w:fill="auto"/>
            <w:noWrap/>
            <w:vAlign w:val="bottom"/>
            <w:hideMark/>
          </w:tcPr>
          <w:p w14:paraId="1FDF2F8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0.224</w:t>
            </w:r>
          </w:p>
        </w:tc>
        <w:tc>
          <w:tcPr>
            <w:tcW w:w="850" w:type="dxa"/>
            <w:shd w:val="clear" w:color="auto" w:fill="auto"/>
            <w:noWrap/>
            <w:vAlign w:val="bottom"/>
            <w:hideMark/>
          </w:tcPr>
          <w:p w14:paraId="502E870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-0.793</w:t>
            </w:r>
          </w:p>
        </w:tc>
        <w:tc>
          <w:tcPr>
            <w:tcW w:w="851" w:type="dxa"/>
            <w:shd w:val="clear" w:color="auto" w:fill="auto"/>
            <w:noWrap/>
            <w:vAlign w:val="bottom"/>
            <w:hideMark/>
          </w:tcPr>
          <w:p w14:paraId="23FFC06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0.186</w:t>
            </w:r>
          </w:p>
        </w:tc>
        <w:tc>
          <w:tcPr>
            <w:tcW w:w="850" w:type="dxa"/>
            <w:shd w:val="clear" w:color="auto" w:fill="auto"/>
            <w:noWrap/>
            <w:vAlign w:val="bottom"/>
            <w:hideMark/>
          </w:tcPr>
          <w:p w14:paraId="2583D8F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0.738</w:t>
            </w:r>
          </w:p>
        </w:tc>
        <w:tc>
          <w:tcPr>
            <w:tcW w:w="851" w:type="dxa"/>
            <w:shd w:val="clear" w:color="auto" w:fill="auto"/>
            <w:noWrap/>
            <w:vAlign w:val="bottom"/>
            <w:hideMark/>
          </w:tcPr>
          <w:p w14:paraId="4E27A7D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0.452</w:t>
            </w:r>
          </w:p>
        </w:tc>
        <w:tc>
          <w:tcPr>
            <w:tcW w:w="850" w:type="dxa"/>
            <w:shd w:val="clear" w:color="auto" w:fill="auto"/>
            <w:noWrap/>
            <w:vAlign w:val="bottom"/>
            <w:hideMark/>
          </w:tcPr>
          <w:p w14:paraId="625EC5B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1.205</w:t>
            </w:r>
          </w:p>
        </w:tc>
        <w:tc>
          <w:tcPr>
            <w:tcW w:w="851" w:type="dxa"/>
            <w:shd w:val="clear" w:color="auto" w:fill="auto"/>
            <w:noWrap/>
            <w:vAlign w:val="bottom"/>
            <w:hideMark/>
          </w:tcPr>
          <w:p w14:paraId="68D3B27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0.006</w:t>
            </w:r>
          </w:p>
        </w:tc>
        <w:tc>
          <w:tcPr>
            <w:tcW w:w="711" w:type="dxa"/>
            <w:shd w:val="clear" w:color="auto" w:fill="auto"/>
            <w:noWrap/>
            <w:vAlign w:val="bottom"/>
            <w:hideMark/>
          </w:tcPr>
          <w:p w14:paraId="1C71F61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0.064</w:t>
            </w:r>
          </w:p>
        </w:tc>
        <w:tc>
          <w:tcPr>
            <w:tcW w:w="706" w:type="dxa"/>
            <w:shd w:val="clear" w:color="auto" w:fill="auto"/>
            <w:noWrap/>
            <w:vAlign w:val="bottom"/>
            <w:hideMark/>
          </w:tcPr>
          <w:p w14:paraId="5AFAA40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0.217</w:t>
            </w:r>
          </w:p>
        </w:tc>
      </w:tr>
      <w:tr w:rsidR="007B5276" w:rsidRPr="007B5276" w14:paraId="751E357C" w14:textId="77777777" w:rsidTr="007B5276">
        <w:trPr>
          <w:trHeight w:val="290"/>
        </w:trPr>
        <w:tc>
          <w:tcPr>
            <w:tcW w:w="2240" w:type="dxa"/>
            <w:shd w:val="clear" w:color="auto" w:fill="auto"/>
            <w:noWrap/>
            <w:vAlign w:val="bottom"/>
            <w:hideMark/>
          </w:tcPr>
          <w:p w14:paraId="770B2D18"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Escape Gait</w:t>
            </w:r>
          </w:p>
        </w:tc>
        <w:tc>
          <w:tcPr>
            <w:tcW w:w="1441" w:type="dxa"/>
            <w:shd w:val="clear" w:color="auto" w:fill="auto"/>
            <w:noWrap/>
            <w:vAlign w:val="bottom"/>
            <w:hideMark/>
          </w:tcPr>
          <w:p w14:paraId="02CDEDF4"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Wood Puzzle</w:t>
            </w:r>
          </w:p>
        </w:tc>
        <w:tc>
          <w:tcPr>
            <w:tcW w:w="709" w:type="dxa"/>
            <w:shd w:val="clear" w:color="auto" w:fill="auto"/>
            <w:noWrap/>
            <w:vAlign w:val="bottom"/>
            <w:hideMark/>
          </w:tcPr>
          <w:p w14:paraId="312E636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5BA88EB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612.8</w:t>
            </w:r>
          </w:p>
        </w:tc>
        <w:tc>
          <w:tcPr>
            <w:tcW w:w="851" w:type="dxa"/>
            <w:shd w:val="clear" w:color="auto" w:fill="auto"/>
            <w:noWrap/>
            <w:vAlign w:val="bottom"/>
            <w:hideMark/>
          </w:tcPr>
          <w:p w14:paraId="6C77A53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-0.391</w:t>
            </w:r>
          </w:p>
        </w:tc>
        <w:tc>
          <w:tcPr>
            <w:tcW w:w="711" w:type="dxa"/>
            <w:shd w:val="clear" w:color="auto" w:fill="auto"/>
            <w:noWrap/>
            <w:vAlign w:val="bottom"/>
            <w:hideMark/>
          </w:tcPr>
          <w:p w14:paraId="450B468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0.227</w:t>
            </w:r>
          </w:p>
        </w:tc>
        <w:tc>
          <w:tcPr>
            <w:tcW w:w="848" w:type="dxa"/>
            <w:shd w:val="clear" w:color="auto" w:fill="auto"/>
            <w:noWrap/>
            <w:vAlign w:val="bottom"/>
            <w:hideMark/>
          </w:tcPr>
          <w:p w14:paraId="5C9D0DB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0.085</w:t>
            </w:r>
          </w:p>
        </w:tc>
        <w:tc>
          <w:tcPr>
            <w:tcW w:w="850" w:type="dxa"/>
            <w:shd w:val="clear" w:color="auto" w:fill="auto"/>
            <w:noWrap/>
            <w:vAlign w:val="bottom"/>
            <w:hideMark/>
          </w:tcPr>
          <w:p w14:paraId="1023340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-0.836</w:t>
            </w:r>
          </w:p>
        </w:tc>
        <w:tc>
          <w:tcPr>
            <w:tcW w:w="851" w:type="dxa"/>
            <w:shd w:val="clear" w:color="auto" w:fill="auto"/>
            <w:noWrap/>
            <w:vAlign w:val="bottom"/>
            <w:hideMark/>
          </w:tcPr>
          <w:p w14:paraId="31903D5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0.054</w:t>
            </w:r>
          </w:p>
        </w:tc>
        <w:tc>
          <w:tcPr>
            <w:tcW w:w="850" w:type="dxa"/>
            <w:shd w:val="clear" w:color="auto" w:fill="auto"/>
            <w:noWrap/>
            <w:vAlign w:val="bottom"/>
            <w:hideMark/>
          </w:tcPr>
          <w:p w14:paraId="058D5CE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0.676</w:t>
            </w:r>
          </w:p>
        </w:tc>
        <w:tc>
          <w:tcPr>
            <w:tcW w:w="851" w:type="dxa"/>
            <w:shd w:val="clear" w:color="auto" w:fill="auto"/>
            <w:noWrap/>
            <w:vAlign w:val="bottom"/>
            <w:hideMark/>
          </w:tcPr>
          <w:p w14:paraId="1B31521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0.433</w:t>
            </w:r>
          </w:p>
        </w:tc>
        <w:tc>
          <w:tcPr>
            <w:tcW w:w="850" w:type="dxa"/>
            <w:shd w:val="clear" w:color="auto" w:fill="auto"/>
            <w:noWrap/>
            <w:vAlign w:val="bottom"/>
            <w:hideMark/>
          </w:tcPr>
          <w:p w14:paraId="4E27568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1.056</w:t>
            </w:r>
          </w:p>
        </w:tc>
        <w:tc>
          <w:tcPr>
            <w:tcW w:w="851" w:type="dxa"/>
            <w:shd w:val="clear" w:color="auto" w:fill="auto"/>
            <w:noWrap/>
            <w:vAlign w:val="bottom"/>
            <w:hideMark/>
          </w:tcPr>
          <w:p w14:paraId="56307EB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0.011</w:t>
            </w:r>
          </w:p>
        </w:tc>
        <w:tc>
          <w:tcPr>
            <w:tcW w:w="711" w:type="dxa"/>
            <w:shd w:val="clear" w:color="auto" w:fill="auto"/>
            <w:noWrap/>
            <w:vAlign w:val="bottom"/>
            <w:hideMark/>
          </w:tcPr>
          <w:p w14:paraId="1D7B343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0.065</w:t>
            </w:r>
          </w:p>
        </w:tc>
        <w:tc>
          <w:tcPr>
            <w:tcW w:w="706" w:type="dxa"/>
            <w:shd w:val="clear" w:color="auto" w:fill="auto"/>
            <w:noWrap/>
            <w:vAlign w:val="bottom"/>
            <w:hideMark/>
          </w:tcPr>
          <w:p w14:paraId="1A8ED8C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0.084</w:t>
            </w:r>
          </w:p>
        </w:tc>
      </w:tr>
      <w:tr w:rsidR="007B5276" w:rsidRPr="007B5276" w14:paraId="1E9137CA" w14:textId="77777777" w:rsidTr="007B5276">
        <w:trPr>
          <w:trHeight w:val="290"/>
        </w:trPr>
        <w:tc>
          <w:tcPr>
            <w:tcW w:w="2240" w:type="dxa"/>
            <w:shd w:val="clear" w:color="auto" w:fill="auto"/>
            <w:noWrap/>
            <w:vAlign w:val="bottom"/>
            <w:hideMark/>
          </w:tcPr>
          <w:p w14:paraId="22F6B9EE"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Escape Gait</w:t>
            </w:r>
          </w:p>
        </w:tc>
        <w:tc>
          <w:tcPr>
            <w:tcW w:w="1441" w:type="dxa"/>
            <w:shd w:val="clear" w:color="auto" w:fill="auto"/>
            <w:noWrap/>
            <w:vAlign w:val="bottom"/>
            <w:hideMark/>
          </w:tcPr>
          <w:p w14:paraId="6E4797E1"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Male</w:t>
            </w:r>
          </w:p>
        </w:tc>
        <w:tc>
          <w:tcPr>
            <w:tcW w:w="709" w:type="dxa"/>
            <w:shd w:val="clear" w:color="auto" w:fill="auto"/>
            <w:noWrap/>
            <w:vAlign w:val="bottom"/>
            <w:hideMark/>
          </w:tcPr>
          <w:p w14:paraId="4B9A8A5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902</w:t>
            </w:r>
          </w:p>
        </w:tc>
        <w:tc>
          <w:tcPr>
            <w:tcW w:w="850" w:type="dxa"/>
            <w:shd w:val="clear" w:color="auto" w:fill="auto"/>
            <w:noWrap/>
            <w:vAlign w:val="bottom"/>
            <w:hideMark/>
          </w:tcPr>
          <w:p w14:paraId="02B9681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525.7</w:t>
            </w:r>
          </w:p>
        </w:tc>
        <w:tc>
          <w:tcPr>
            <w:tcW w:w="851" w:type="dxa"/>
            <w:shd w:val="clear" w:color="auto" w:fill="auto"/>
            <w:noWrap/>
            <w:vAlign w:val="bottom"/>
            <w:hideMark/>
          </w:tcPr>
          <w:p w14:paraId="1DDB47A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-0.691</w:t>
            </w:r>
          </w:p>
        </w:tc>
        <w:tc>
          <w:tcPr>
            <w:tcW w:w="711" w:type="dxa"/>
            <w:shd w:val="clear" w:color="auto" w:fill="auto"/>
            <w:noWrap/>
            <w:vAlign w:val="bottom"/>
            <w:hideMark/>
          </w:tcPr>
          <w:p w14:paraId="00595AF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0.259</w:t>
            </w:r>
          </w:p>
        </w:tc>
        <w:tc>
          <w:tcPr>
            <w:tcW w:w="848" w:type="dxa"/>
            <w:shd w:val="clear" w:color="auto" w:fill="auto"/>
            <w:noWrap/>
            <w:vAlign w:val="bottom"/>
            <w:hideMark/>
          </w:tcPr>
          <w:p w14:paraId="7F04940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0.008</w:t>
            </w:r>
          </w:p>
        </w:tc>
        <w:tc>
          <w:tcPr>
            <w:tcW w:w="850" w:type="dxa"/>
            <w:shd w:val="clear" w:color="auto" w:fill="auto"/>
            <w:noWrap/>
            <w:vAlign w:val="bottom"/>
            <w:hideMark/>
          </w:tcPr>
          <w:p w14:paraId="6DAF642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-1.199</w:t>
            </w:r>
          </w:p>
        </w:tc>
        <w:tc>
          <w:tcPr>
            <w:tcW w:w="851" w:type="dxa"/>
            <w:shd w:val="clear" w:color="auto" w:fill="auto"/>
            <w:noWrap/>
            <w:vAlign w:val="bottom"/>
            <w:hideMark/>
          </w:tcPr>
          <w:p w14:paraId="7CA2EAD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-0.183</w:t>
            </w:r>
          </w:p>
        </w:tc>
        <w:tc>
          <w:tcPr>
            <w:tcW w:w="850" w:type="dxa"/>
            <w:shd w:val="clear" w:color="auto" w:fill="auto"/>
            <w:noWrap/>
            <w:vAlign w:val="bottom"/>
            <w:hideMark/>
          </w:tcPr>
          <w:p w14:paraId="1118018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0.501</w:t>
            </w:r>
          </w:p>
        </w:tc>
        <w:tc>
          <w:tcPr>
            <w:tcW w:w="851" w:type="dxa"/>
            <w:shd w:val="clear" w:color="auto" w:fill="auto"/>
            <w:noWrap/>
            <w:vAlign w:val="bottom"/>
            <w:hideMark/>
          </w:tcPr>
          <w:p w14:paraId="60FEDC7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0.302</w:t>
            </w:r>
          </w:p>
        </w:tc>
        <w:tc>
          <w:tcPr>
            <w:tcW w:w="850" w:type="dxa"/>
            <w:shd w:val="clear" w:color="auto" w:fill="auto"/>
            <w:noWrap/>
            <w:vAlign w:val="bottom"/>
            <w:hideMark/>
          </w:tcPr>
          <w:p w14:paraId="2C5CFEA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0.833</w:t>
            </w:r>
          </w:p>
        </w:tc>
        <w:tc>
          <w:tcPr>
            <w:tcW w:w="851" w:type="dxa"/>
            <w:shd w:val="clear" w:color="auto" w:fill="auto"/>
            <w:noWrap/>
            <w:vAlign w:val="bottom"/>
            <w:hideMark/>
          </w:tcPr>
          <w:p w14:paraId="06A2075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0.033</w:t>
            </w:r>
          </w:p>
        </w:tc>
        <w:tc>
          <w:tcPr>
            <w:tcW w:w="711" w:type="dxa"/>
            <w:shd w:val="clear" w:color="auto" w:fill="auto"/>
            <w:noWrap/>
            <w:vAlign w:val="bottom"/>
            <w:hideMark/>
          </w:tcPr>
          <w:p w14:paraId="110050B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0.082</w:t>
            </w:r>
          </w:p>
        </w:tc>
        <w:tc>
          <w:tcPr>
            <w:tcW w:w="706" w:type="dxa"/>
            <w:shd w:val="clear" w:color="auto" w:fill="auto"/>
            <w:noWrap/>
            <w:vAlign w:val="bottom"/>
            <w:hideMark/>
          </w:tcPr>
          <w:p w14:paraId="5424B06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0.172</w:t>
            </w:r>
          </w:p>
        </w:tc>
      </w:tr>
      <w:tr w:rsidR="007B5276" w:rsidRPr="007B5276" w14:paraId="00A0DAB1" w14:textId="77777777" w:rsidTr="007B5276">
        <w:trPr>
          <w:trHeight w:val="290"/>
        </w:trPr>
        <w:tc>
          <w:tcPr>
            <w:tcW w:w="2240" w:type="dxa"/>
            <w:shd w:val="clear" w:color="auto" w:fill="auto"/>
            <w:noWrap/>
            <w:vAlign w:val="bottom"/>
            <w:hideMark/>
          </w:tcPr>
          <w:p w14:paraId="44161354"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Escape Gait</w:t>
            </w:r>
          </w:p>
        </w:tc>
        <w:tc>
          <w:tcPr>
            <w:tcW w:w="1441" w:type="dxa"/>
            <w:shd w:val="clear" w:color="auto" w:fill="auto"/>
            <w:noWrap/>
            <w:vAlign w:val="bottom"/>
            <w:hideMark/>
          </w:tcPr>
          <w:p w14:paraId="1DF05A47"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Sequence</w:t>
            </w:r>
          </w:p>
        </w:tc>
        <w:tc>
          <w:tcPr>
            <w:tcW w:w="709" w:type="dxa"/>
            <w:shd w:val="clear" w:color="auto" w:fill="auto"/>
            <w:noWrap/>
            <w:vAlign w:val="bottom"/>
            <w:hideMark/>
          </w:tcPr>
          <w:p w14:paraId="28C42AB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08A6741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613.0</w:t>
            </w:r>
          </w:p>
        </w:tc>
        <w:tc>
          <w:tcPr>
            <w:tcW w:w="851" w:type="dxa"/>
            <w:shd w:val="clear" w:color="auto" w:fill="auto"/>
            <w:noWrap/>
            <w:vAlign w:val="bottom"/>
            <w:hideMark/>
          </w:tcPr>
          <w:p w14:paraId="74BF404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-0.217</w:t>
            </w:r>
          </w:p>
        </w:tc>
        <w:tc>
          <w:tcPr>
            <w:tcW w:w="711" w:type="dxa"/>
            <w:shd w:val="clear" w:color="auto" w:fill="auto"/>
            <w:noWrap/>
            <w:vAlign w:val="bottom"/>
            <w:hideMark/>
          </w:tcPr>
          <w:p w14:paraId="68120C6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0.133</w:t>
            </w:r>
          </w:p>
        </w:tc>
        <w:tc>
          <w:tcPr>
            <w:tcW w:w="848" w:type="dxa"/>
            <w:shd w:val="clear" w:color="auto" w:fill="auto"/>
            <w:noWrap/>
            <w:vAlign w:val="bottom"/>
            <w:hideMark/>
          </w:tcPr>
          <w:p w14:paraId="1771D9C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0.103</w:t>
            </w:r>
          </w:p>
        </w:tc>
        <w:tc>
          <w:tcPr>
            <w:tcW w:w="850" w:type="dxa"/>
            <w:shd w:val="clear" w:color="auto" w:fill="auto"/>
            <w:noWrap/>
            <w:vAlign w:val="bottom"/>
            <w:hideMark/>
          </w:tcPr>
          <w:p w14:paraId="05BB85E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-0.479</w:t>
            </w:r>
          </w:p>
        </w:tc>
        <w:tc>
          <w:tcPr>
            <w:tcW w:w="851" w:type="dxa"/>
            <w:shd w:val="clear" w:color="auto" w:fill="auto"/>
            <w:noWrap/>
            <w:vAlign w:val="bottom"/>
            <w:hideMark/>
          </w:tcPr>
          <w:p w14:paraId="060C98A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0.044</w:t>
            </w:r>
          </w:p>
        </w:tc>
        <w:tc>
          <w:tcPr>
            <w:tcW w:w="850" w:type="dxa"/>
            <w:shd w:val="clear" w:color="auto" w:fill="auto"/>
            <w:noWrap/>
            <w:vAlign w:val="bottom"/>
            <w:hideMark/>
          </w:tcPr>
          <w:p w14:paraId="2C491F2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0.805</w:t>
            </w:r>
          </w:p>
        </w:tc>
        <w:tc>
          <w:tcPr>
            <w:tcW w:w="851" w:type="dxa"/>
            <w:shd w:val="clear" w:color="auto" w:fill="auto"/>
            <w:noWrap/>
            <w:vAlign w:val="bottom"/>
            <w:hideMark/>
          </w:tcPr>
          <w:p w14:paraId="0C3DD96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0.620</w:t>
            </w:r>
          </w:p>
        </w:tc>
        <w:tc>
          <w:tcPr>
            <w:tcW w:w="850" w:type="dxa"/>
            <w:shd w:val="clear" w:color="auto" w:fill="auto"/>
            <w:noWrap/>
            <w:vAlign w:val="bottom"/>
            <w:hideMark/>
          </w:tcPr>
          <w:p w14:paraId="3BC9953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1.045</w:t>
            </w:r>
          </w:p>
        </w:tc>
        <w:tc>
          <w:tcPr>
            <w:tcW w:w="851" w:type="dxa"/>
            <w:shd w:val="clear" w:color="auto" w:fill="auto"/>
            <w:noWrap/>
            <w:vAlign w:val="bottom"/>
            <w:hideMark/>
          </w:tcPr>
          <w:p w14:paraId="3F6E283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0.013</w:t>
            </w:r>
          </w:p>
        </w:tc>
        <w:tc>
          <w:tcPr>
            <w:tcW w:w="711" w:type="dxa"/>
            <w:shd w:val="clear" w:color="auto" w:fill="auto"/>
            <w:noWrap/>
            <w:vAlign w:val="bottom"/>
            <w:hideMark/>
          </w:tcPr>
          <w:p w14:paraId="00087EA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0.096</w:t>
            </w:r>
          </w:p>
        </w:tc>
        <w:tc>
          <w:tcPr>
            <w:tcW w:w="706" w:type="dxa"/>
            <w:shd w:val="clear" w:color="auto" w:fill="auto"/>
            <w:noWrap/>
            <w:vAlign w:val="bottom"/>
            <w:hideMark/>
          </w:tcPr>
          <w:p w14:paraId="60F0600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0.096</w:t>
            </w:r>
          </w:p>
        </w:tc>
      </w:tr>
      <w:tr w:rsidR="007B5276" w:rsidRPr="007B5276" w14:paraId="4CB08D9A" w14:textId="77777777" w:rsidTr="007B5276">
        <w:trPr>
          <w:trHeight w:val="290"/>
        </w:trPr>
        <w:tc>
          <w:tcPr>
            <w:tcW w:w="2240" w:type="dxa"/>
            <w:shd w:val="clear" w:color="auto" w:fill="auto"/>
            <w:noWrap/>
            <w:vAlign w:val="bottom"/>
            <w:hideMark/>
          </w:tcPr>
          <w:p w14:paraId="35F279DD"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Escape Gait</w:t>
            </w:r>
          </w:p>
        </w:tc>
        <w:tc>
          <w:tcPr>
            <w:tcW w:w="1441" w:type="dxa"/>
            <w:shd w:val="clear" w:color="auto" w:fill="auto"/>
            <w:noWrap/>
            <w:vAlign w:val="bottom"/>
            <w:hideMark/>
          </w:tcPr>
          <w:p w14:paraId="3239EAA7"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Temperature</w:t>
            </w:r>
          </w:p>
        </w:tc>
        <w:tc>
          <w:tcPr>
            <w:tcW w:w="709" w:type="dxa"/>
            <w:shd w:val="clear" w:color="auto" w:fill="auto"/>
            <w:noWrap/>
            <w:vAlign w:val="bottom"/>
            <w:hideMark/>
          </w:tcPr>
          <w:p w14:paraId="72EBE60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5EE480D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613.1</w:t>
            </w:r>
          </w:p>
        </w:tc>
        <w:tc>
          <w:tcPr>
            <w:tcW w:w="851" w:type="dxa"/>
            <w:shd w:val="clear" w:color="auto" w:fill="auto"/>
            <w:noWrap/>
            <w:vAlign w:val="bottom"/>
            <w:hideMark/>
          </w:tcPr>
          <w:p w14:paraId="7F2ECFE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-0.182</w:t>
            </w:r>
          </w:p>
        </w:tc>
        <w:tc>
          <w:tcPr>
            <w:tcW w:w="711" w:type="dxa"/>
            <w:shd w:val="clear" w:color="auto" w:fill="auto"/>
            <w:noWrap/>
            <w:vAlign w:val="bottom"/>
            <w:hideMark/>
          </w:tcPr>
          <w:p w14:paraId="41E9D18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0.111</w:t>
            </w:r>
          </w:p>
        </w:tc>
        <w:tc>
          <w:tcPr>
            <w:tcW w:w="848" w:type="dxa"/>
            <w:shd w:val="clear" w:color="auto" w:fill="auto"/>
            <w:noWrap/>
            <w:vAlign w:val="bottom"/>
            <w:hideMark/>
          </w:tcPr>
          <w:p w14:paraId="42187D1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0.099</w:t>
            </w:r>
          </w:p>
        </w:tc>
        <w:tc>
          <w:tcPr>
            <w:tcW w:w="850" w:type="dxa"/>
            <w:shd w:val="clear" w:color="auto" w:fill="auto"/>
            <w:noWrap/>
            <w:vAlign w:val="bottom"/>
            <w:hideMark/>
          </w:tcPr>
          <w:p w14:paraId="4082B82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-0.399</w:t>
            </w:r>
          </w:p>
        </w:tc>
        <w:tc>
          <w:tcPr>
            <w:tcW w:w="851" w:type="dxa"/>
            <w:shd w:val="clear" w:color="auto" w:fill="auto"/>
            <w:noWrap/>
            <w:vAlign w:val="bottom"/>
            <w:hideMark/>
          </w:tcPr>
          <w:p w14:paraId="71DFE59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0.034</w:t>
            </w:r>
          </w:p>
        </w:tc>
        <w:tc>
          <w:tcPr>
            <w:tcW w:w="850" w:type="dxa"/>
            <w:shd w:val="clear" w:color="auto" w:fill="auto"/>
            <w:noWrap/>
            <w:vAlign w:val="bottom"/>
            <w:hideMark/>
          </w:tcPr>
          <w:p w14:paraId="3576E25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0.833</w:t>
            </w:r>
          </w:p>
        </w:tc>
        <w:tc>
          <w:tcPr>
            <w:tcW w:w="851" w:type="dxa"/>
            <w:shd w:val="clear" w:color="auto" w:fill="auto"/>
            <w:noWrap/>
            <w:vAlign w:val="bottom"/>
            <w:hideMark/>
          </w:tcPr>
          <w:p w14:paraId="2CD6D8D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0.671</w:t>
            </w:r>
          </w:p>
        </w:tc>
        <w:tc>
          <w:tcPr>
            <w:tcW w:w="850" w:type="dxa"/>
            <w:shd w:val="clear" w:color="auto" w:fill="auto"/>
            <w:noWrap/>
            <w:vAlign w:val="bottom"/>
            <w:hideMark/>
          </w:tcPr>
          <w:p w14:paraId="4949556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1.035</w:t>
            </w:r>
          </w:p>
        </w:tc>
        <w:tc>
          <w:tcPr>
            <w:tcW w:w="851" w:type="dxa"/>
            <w:shd w:val="clear" w:color="auto" w:fill="auto"/>
            <w:noWrap/>
            <w:vAlign w:val="bottom"/>
            <w:hideMark/>
          </w:tcPr>
          <w:p w14:paraId="1D5ED53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0.009</w:t>
            </w:r>
          </w:p>
        </w:tc>
        <w:tc>
          <w:tcPr>
            <w:tcW w:w="711" w:type="dxa"/>
            <w:shd w:val="clear" w:color="auto" w:fill="auto"/>
            <w:noWrap/>
            <w:vAlign w:val="bottom"/>
            <w:hideMark/>
          </w:tcPr>
          <w:p w14:paraId="5A27908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0.063</w:t>
            </w:r>
          </w:p>
        </w:tc>
        <w:tc>
          <w:tcPr>
            <w:tcW w:w="706" w:type="dxa"/>
            <w:shd w:val="clear" w:color="auto" w:fill="auto"/>
            <w:noWrap/>
            <w:vAlign w:val="bottom"/>
            <w:hideMark/>
          </w:tcPr>
          <w:p w14:paraId="3AE05F3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0.102</w:t>
            </w:r>
          </w:p>
        </w:tc>
      </w:tr>
      <w:tr w:rsidR="007B5276" w:rsidRPr="007B5276" w14:paraId="29F66674" w14:textId="77777777" w:rsidTr="007B5276">
        <w:trPr>
          <w:trHeight w:val="290"/>
        </w:trPr>
        <w:tc>
          <w:tcPr>
            <w:tcW w:w="2240" w:type="dxa"/>
            <w:shd w:val="clear" w:color="auto" w:fill="auto"/>
            <w:noWrap/>
            <w:vAlign w:val="bottom"/>
            <w:hideMark/>
          </w:tcPr>
          <w:p w14:paraId="2C352CA1"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Escape Gait</w:t>
            </w:r>
          </w:p>
        </w:tc>
        <w:tc>
          <w:tcPr>
            <w:tcW w:w="1441" w:type="dxa"/>
            <w:shd w:val="clear" w:color="auto" w:fill="auto"/>
            <w:noWrap/>
            <w:vAlign w:val="bottom"/>
            <w:hideMark/>
          </w:tcPr>
          <w:p w14:paraId="0EFDF49B"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Second Year</w:t>
            </w:r>
          </w:p>
        </w:tc>
        <w:tc>
          <w:tcPr>
            <w:tcW w:w="709" w:type="dxa"/>
            <w:shd w:val="clear" w:color="auto" w:fill="auto"/>
            <w:noWrap/>
            <w:vAlign w:val="bottom"/>
            <w:hideMark/>
          </w:tcPr>
          <w:p w14:paraId="3F9DA92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1E6F755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615.3</w:t>
            </w:r>
          </w:p>
        </w:tc>
        <w:tc>
          <w:tcPr>
            <w:tcW w:w="851" w:type="dxa"/>
            <w:shd w:val="clear" w:color="auto" w:fill="auto"/>
            <w:noWrap/>
            <w:vAlign w:val="bottom"/>
            <w:hideMark/>
          </w:tcPr>
          <w:p w14:paraId="34F5769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0.196</w:t>
            </w:r>
          </w:p>
        </w:tc>
        <w:tc>
          <w:tcPr>
            <w:tcW w:w="711" w:type="dxa"/>
            <w:shd w:val="clear" w:color="auto" w:fill="auto"/>
            <w:noWrap/>
            <w:vAlign w:val="bottom"/>
            <w:hideMark/>
          </w:tcPr>
          <w:p w14:paraId="47D2DBC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0.267</w:t>
            </w:r>
          </w:p>
        </w:tc>
        <w:tc>
          <w:tcPr>
            <w:tcW w:w="848" w:type="dxa"/>
            <w:shd w:val="clear" w:color="auto" w:fill="auto"/>
            <w:noWrap/>
            <w:vAlign w:val="bottom"/>
            <w:hideMark/>
          </w:tcPr>
          <w:p w14:paraId="7F46ADE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0.462</w:t>
            </w:r>
          </w:p>
        </w:tc>
        <w:tc>
          <w:tcPr>
            <w:tcW w:w="850" w:type="dxa"/>
            <w:shd w:val="clear" w:color="auto" w:fill="auto"/>
            <w:noWrap/>
            <w:vAlign w:val="bottom"/>
            <w:hideMark/>
          </w:tcPr>
          <w:p w14:paraId="558B12E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-0.327</w:t>
            </w:r>
          </w:p>
        </w:tc>
        <w:tc>
          <w:tcPr>
            <w:tcW w:w="851" w:type="dxa"/>
            <w:shd w:val="clear" w:color="auto" w:fill="auto"/>
            <w:noWrap/>
            <w:vAlign w:val="bottom"/>
            <w:hideMark/>
          </w:tcPr>
          <w:p w14:paraId="5360C53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0.719</w:t>
            </w:r>
          </w:p>
        </w:tc>
        <w:tc>
          <w:tcPr>
            <w:tcW w:w="850" w:type="dxa"/>
            <w:shd w:val="clear" w:color="auto" w:fill="auto"/>
            <w:noWrap/>
            <w:vAlign w:val="bottom"/>
            <w:hideMark/>
          </w:tcPr>
          <w:p w14:paraId="427AA9A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1.217</w:t>
            </w:r>
          </w:p>
        </w:tc>
        <w:tc>
          <w:tcPr>
            <w:tcW w:w="851" w:type="dxa"/>
            <w:shd w:val="clear" w:color="auto" w:fill="auto"/>
            <w:noWrap/>
            <w:vAlign w:val="bottom"/>
            <w:hideMark/>
          </w:tcPr>
          <w:p w14:paraId="76CAF08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0.721</w:t>
            </w:r>
          </w:p>
        </w:tc>
        <w:tc>
          <w:tcPr>
            <w:tcW w:w="850" w:type="dxa"/>
            <w:shd w:val="clear" w:color="auto" w:fill="auto"/>
            <w:noWrap/>
            <w:vAlign w:val="bottom"/>
            <w:hideMark/>
          </w:tcPr>
          <w:p w14:paraId="627AB08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2.052</w:t>
            </w:r>
          </w:p>
        </w:tc>
        <w:tc>
          <w:tcPr>
            <w:tcW w:w="851" w:type="dxa"/>
            <w:shd w:val="clear" w:color="auto" w:fill="auto"/>
            <w:noWrap/>
            <w:vAlign w:val="bottom"/>
            <w:hideMark/>
          </w:tcPr>
          <w:p w14:paraId="17D409E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3C8DE13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0.057</w:t>
            </w:r>
          </w:p>
        </w:tc>
        <w:tc>
          <w:tcPr>
            <w:tcW w:w="706" w:type="dxa"/>
            <w:shd w:val="clear" w:color="auto" w:fill="auto"/>
            <w:noWrap/>
            <w:vAlign w:val="bottom"/>
            <w:hideMark/>
          </w:tcPr>
          <w:p w14:paraId="2A05576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0.458</w:t>
            </w:r>
          </w:p>
        </w:tc>
      </w:tr>
      <w:tr w:rsidR="007B5276" w:rsidRPr="007B5276" w14:paraId="11E4BA71" w14:textId="77777777" w:rsidTr="007B5276">
        <w:trPr>
          <w:trHeight w:val="290"/>
        </w:trPr>
        <w:tc>
          <w:tcPr>
            <w:tcW w:w="2240" w:type="dxa"/>
            <w:shd w:val="clear" w:color="auto" w:fill="auto"/>
            <w:noWrap/>
            <w:vAlign w:val="bottom"/>
            <w:hideMark/>
          </w:tcPr>
          <w:p w14:paraId="6CC542C9"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Solves</w:t>
            </w:r>
          </w:p>
        </w:tc>
        <w:tc>
          <w:tcPr>
            <w:tcW w:w="1441" w:type="dxa"/>
            <w:shd w:val="clear" w:color="auto" w:fill="auto"/>
            <w:noWrap/>
            <w:vAlign w:val="bottom"/>
            <w:hideMark/>
          </w:tcPr>
          <w:p w14:paraId="66A00045"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Diseased</w:t>
            </w:r>
          </w:p>
        </w:tc>
        <w:tc>
          <w:tcPr>
            <w:tcW w:w="709" w:type="dxa"/>
            <w:shd w:val="clear" w:color="auto" w:fill="auto"/>
            <w:noWrap/>
            <w:vAlign w:val="bottom"/>
            <w:hideMark/>
          </w:tcPr>
          <w:p w14:paraId="23373C9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191C71C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358.5</w:t>
            </w:r>
          </w:p>
        </w:tc>
        <w:tc>
          <w:tcPr>
            <w:tcW w:w="851" w:type="dxa"/>
            <w:shd w:val="clear" w:color="auto" w:fill="auto"/>
            <w:noWrap/>
            <w:vAlign w:val="bottom"/>
            <w:hideMark/>
          </w:tcPr>
          <w:p w14:paraId="7345C1F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0.175</w:t>
            </w:r>
          </w:p>
        </w:tc>
        <w:tc>
          <w:tcPr>
            <w:tcW w:w="711" w:type="dxa"/>
            <w:shd w:val="clear" w:color="auto" w:fill="auto"/>
            <w:noWrap/>
            <w:vAlign w:val="bottom"/>
            <w:hideMark/>
          </w:tcPr>
          <w:p w14:paraId="562F4FC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0.346</w:t>
            </w:r>
          </w:p>
        </w:tc>
        <w:tc>
          <w:tcPr>
            <w:tcW w:w="848" w:type="dxa"/>
            <w:shd w:val="clear" w:color="auto" w:fill="auto"/>
            <w:noWrap/>
            <w:vAlign w:val="bottom"/>
            <w:hideMark/>
          </w:tcPr>
          <w:p w14:paraId="7013D1A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0.613</w:t>
            </w:r>
          </w:p>
        </w:tc>
        <w:tc>
          <w:tcPr>
            <w:tcW w:w="850" w:type="dxa"/>
            <w:shd w:val="clear" w:color="auto" w:fill="auto"/>
            <w:noWrap/>
            <w:vAlign w:val="bottom"/>
            <w:hideMark/>
          </w:tcPr>
          <w:p w14:paraId="435F613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-0.504</w:t>
            </w:r>
          </w:p>
        </w:tc>
        <w:tc>
          <w:tcPr>
            <w:tcW w:w="851" w:type="dxa"/>
            <w:shd w:val="clear" w:color="auto" w:fill="auto"/>
            <w:noWrap/>
            <w:vAlign w:val="bottom"/>
            <w:hideMark/>
          </w:tcPr>
          <w:p w14:paraId="3D20672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0.854</w:t>
            </w:r>
          </w:p>
        </w:tc>
        <w:tc>
          <w:tcPr>
            <w:tcW w:w="850" w:type="dxa"/>
            <w:shd w:val="clear" w:color="auto" w:fill="auto"/>
            <w:noWrap/>
            <w:vAlign w:val="bottom"/>
            <w:hideMark/>
          </w:tcPr>
          <w:p w14:paraId="1F21E82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1.192</w:t>
            </w:r>
          </w:p>
        </w:tc>
        <w:tc>
          <w:tcPr>
            <w:tcW w:w="851" w:type="dxa"/>
            <w:shd w:val="clear" w:color="auto" w:fill="auto"/>
            <w:noWrap/>
            <w:vAlign w:val="bottom"/>
            <w:hideMark/>
          </w:tcPr>
          <w:p w14:paraId="72D5229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0.604</w:t>
            </w:r>
          </w:p>
        </w:tc>
        <w:tc>
          <w:tcPr>
            <w:tcW w:w="850" w:type="dxa"/>
            <w:shd w:val="clear" w:color="auto" w:fill="auto"/>
            <w:noWrap/>
            <w:vAlign w:val="bottom"/>
            <w:hideMark/>
          </w:tcPr>
          <w:p w14:paraId="759C308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2.349</w:t>
            </w:r>
          </w:p>
        </w:tc>
        <w:tc>
          <w:tcPr>
            <w:tcW w:w="851" w:type="dxa"/>
            <w:shd w:val="clear" w:color="auto" w:fill="auto"/>
            <w:noWrap/>
            <w:vAlign w:val="bottom"/>
            <w:hideMark/>
          </w:tcPr>
          <w:p w14:paraId="03FE7DB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11" w:type="dxa"/>
            <w:shd w:val="clear" w:color="auto" w:fill="auto"/>
            <w:noWrap/>
            <w:vAlign w:val="bottom"/>
            <w:hideMark/>
          </w:tcPr>
          <w:p w14:paraId="5528B04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0.293</w:t>
            </w:r>
          </w:p>
        </w:tc>
        <w:tc>
          <w:tcPr>
            <w:tcW w:w="706" w:type="dxa"/>
            <w:shd w:val="clear" w:color="auto" w:fill="auto"/>
            <w:noWrap/>
            <w:vAlign w:val="bottom"/>
            <w:hideMark/>
          </w:tcPr>
          <w:p w14:paraId="14FEE6B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0.614</w:t>
            </w:r>
          </w:p>
        </w:tc>
      </w:tr>
      <w:tr w:rsidR="007B5276" w:rsidRPr="007B5276" w14:paraId="177CD674" w14:textId="77777777" w:rsidTr="007B5276">
        <w:trPr>
          <w:trHeight w:val="290"/>
        </w:trPr>
        <w:tc>
          <w:tcPr>
            <w:tcW w:w="2240" w:type="dxa"/>
            <w:shd w:val="clear" w:color="auto" w:fill="auto"/>
            <w:noWrap/>
            <w:vAlign w:val="bottom"/>
            <w:hideMark/>
          </w:tcPr>
          <w:p w14:paraId="0ED145FD"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Solves</w:t>
            </w:r>
          </w:p>
        </w:tc>
        <w:tc>
          <w:tcPr>
            <w:tcW w:w="1441" w:type="dxa"/>
            <w:shd w:val="clear" w:color="auto" w:fill="auto"/>
            <w:noWrap/>
            <w:vAlign w:val="bottom"/>
            <w:hideMark/>
          </w:tcPr>
          <w:p w14:paraId="0D76B296" w14:textId="30717C7B"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Group Size</w:t>
            </w:r>
          </w:p>
        </w:tc>
        <w:tc>
          <w:tcPr>
            <w:tcW w:w="709" w:type="dxa"/>
            <w:shd w:val="clear" w:color="auto" w:fill="auto"/>
            <w:noWrap/>
            <w:vAlign w:val="bottom"/>
            <w:hideMark/>
          </w:tcPr>
          <w:p w14:paraId="1DADD66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3106B97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358.6</w:t>
            </w:r>
          </w:p>
        </w:tc>
        <w:tc>
          <w:tcPr>
            <w:tcW w:w="851" w:type="dxa"/>
            <w:shd w:val="clear" w:color="auto" w:fill="auto"/>
            <w:noWrap/>
            <w:vAlign w:val="bottom"/>
            <w:hideMark/>
          </w:tcPr>
          <w:p w14:paraId="6A0686E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0.045</w:t>
            </w:r>
          </w:p>
        </w:tc>
        <w:tc>
          <w:tcPr>
            <w:tcW w:w="711" w:type="dxa"/>
            <w:shd w:val="clear" w:color="auto" w:fill="auto"/>
            <w:noWrap/>
            <w:vAlign w:val="bottom"/>
            <w:hideMark/>
          </w:tcPr>
          <w:p w14:paraId="17719F3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0.142</w:t>
            </w:r>
          </w:p>
        </w:tc>
        <w:tc>
          <w:tcPr>
            <w:tcW w:w="848" w:type="dxa"/>
            <w:shd w:val="clear" w:color="auto" w:fill="auto"/>
            <w:noWrap/>
            <w:vAlign w:val="bottom"/>
            <w:hideMark/>
          </w:tcPr>
          <w:p w14:paraId="7CF4BD6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0.754</w:t>
            </w:r>
          </w:p>
        </w:tc>
        <w:tc>
          <w:tcPr>
            <w:tcW w:w="850" w:type="dxa"/>
            <w:shd w:val="clear" w:color="auto" w:fill="auto"/>
            <w:noWrap/>
            <w:vAlign w:val="bottom"/>
            <w:hideMark/>
          </w:tcPr>
          <w:p w14:paraId="5413889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-0.235</w:t>
            </w:r>
          </w:p>
        </w:tc>
        <w:tc>
          <w:tcPr>
            <w:tcW w:w="851" w:type="dxa"/>
            <w:shd w:val="clear" w:color="auto" w:fill="auto"/>
            <w:noWrap/>
            <w:vAlign w:val="bottom"/>
            <w:hideMark/>
          </w:tcPr>
          <w:p w14:paraId="0C6ADC4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0.324</w:t>
            </w:r>
          </w:p>
        </w:tc>
        <w:tc>
          <w:tcPr>
            <w:tcW w:w="850" w:type="dxa"/>
            <w:shd w:val="clear" w:color="auto" w:fill="auto"/>
            <w:noWrap/>
            <w:vAlign w:val="bottom"/>
            <w:hideMark/>
          </w:tcPr>
          <w:p w14:paraId="7A921D3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1.046</w:t>
            </w:r>
          </w:p>
        </w:tc>
        <w:tc>
          <w:tcPr>
            <w:tcW w:w="851" w:type="dxa"/>
            <w:shd w:val="clear" w:color="auto" w:fill="auto"/>
            <w:noWrap/>
            <w:vAlign w:val="bottom"/>
            <w:hideMark/>
          </w:tcPr>
          <w:p w14:paraId="5278678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0.791</w:t>
            </w:r>
          </w:p>
        </w:tc>
        <w:tc>
          <w:tcPr>
            <w:tcW w:w="850" w:type="dxa"/>
            <w:shd w:val="clear" w:color="auto" w:fill="auto"/>
            <w:noWrap/>
            <w:vAlign w:val="bottom"/>
            <w:hideMark/>
          </w:tcPr>
          <w:p w14:paraId="7028931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1.383</w:t>
            </w:r>
          </w:p>
        </w:tc>
        <w:tc>
          <w:tcPr>
            <w:tcW w:w="851" w:type="dxa"/>
            <w:shd w:val="clear" w:color="auto" w:fill="auto"/>
            <w:noWrap/>
            <w:vAlign w:val="bottom"/>
            <w:hideMark/>
          </w:tcPr>
          <w:p w14:paraId="5F9EB1A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0.000</w:t>
            </w:r>
          </w:p>
        </w:tc>
        <w:tc>
          <w:tcPr>
            <w:tcW w:w="711" w:type="dxa"/>
            <w:shd w:val="clear" w:color="auto" w:fill="auto"/>
            <w:noWrap/>
            <w:vAlign w:val="bottom"/>
            <w:hideMark/>
          </w:tcPr>
          <w:p w14:paraId="6612B37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0.291</w:t>
            </w:r>
          </w:p>
        </w:tc>
        <w:tc>
          <w:tcPr>
            <w:tcW w:w="706" w:type="dxa"/>
            <w:shd w:val="clear" w:color="auto" w:fill="auto"/>
            <w:noWrap/>
            <w:vAlign w:val="bottom"/>
            <w:hideMark/>
          </w:tcPr>
          <w:p w14:paraId="767C3EA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0.756</w:t>
            </w:r>
          </w:p>
        </w:tc>
      </w:tr>
      <w:tr w:rsidR="007B5276" w:rsidRPr="007B5276" w14:paraId="17A8C2AC" w14:textId="77777777" w:rsidTr="007B5276">
        <w:trPr>
          <w:trHeight w:val="290"/>
        </w:trPr>
        <w:tc>
          <w:tcPr>
            <w:tcW w:w="2240" w:type="dxa"/>
            <w:shd w:val="clear" w:color="auto" w:fill="auto"/>
            <w:noWrap/>
            <w:vAlign w:val="bottom"/>
            <w:hideMark/>
          </w:tcPr>
          <w:p w14:paraId="2B3BD9C3"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Solves</w:t>
            </w:r>
          </w:p>
        </w:tc>
        <w:tc>
          <w:tcPr>
            <w:tcW w:w="1441" w:type="dxa"/>
            <w:shd w:val="clear" w:color="auto" w:fill="auto"/>
            <w:noWrap/>
            <w:vAlign w:val="bottom"/>
            <w:hideMark/>
          </w:tcPr>
          <w:p w14:paraId="321DDB77"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Daylight</w:t>
            </w:r>
          </w:p>
        </w:tc>
        <w:tc>
          <w:tcPr>
            <w:tcW w:w="709" w:type="dxa"/>
            <w:shd w:val="clear" w:color="auto" w:fill="auto"/>
            <w:noWrap/>
            <w:vAlign w:val="bottom"/>
            <w:hideMark/>
          </w:tcPr>
          <w:p w14:paraId="3E7944F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4D577E5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355.6</w:t>
            </w:r>
          </w:p>
        </w:tc>
        <w:tc>
          <w:tcPr>
            <w:tcW w:w="851" w:type="dxa"/>
            <w:shd w:val="clear" w:color="auto" w:fill="auto"/>
            <w:noWrap/>
            <w:vAlign w:val="bottom"/>
            <w:hideMark/>
          </w:tcPr>
          <w:p w14:paraId="3095A0F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0.573</w:t>
            </w:r>
          </w:p>
        </w:tc>
        <w:tc>
          <w:tcPr>
            <w:tcW w:w="711" w:type="dxa"/>
            <w:shd w:val="clear" w:color="auto" w:fill="auto"/>
            <w:noWrap/>
            <w:vAlign w:val="bottom"/>
            <w:hideMark/>
          </w:tcPr>
          <w:p w14:paraId="774C549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0.322</w:t>
            </w:r>
          </w:p>
        </w:tc>
        <w:tc>
          <w:tcPr>
            <w:tcW w:w="848" w:type="dxa"/>
            <w:shd w:val="clear" w:color="auto" w:fill="auto"/>
            <w:noWrap/>
            <w:vAlign w:val="bottom"/>
            <w:hideMark/>
          </w:tcPr>
          <w:p w14:paraId="46569F5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0.076</w:t>
            </w:r>
          </w:p>
        </w:tc>
        <w:tc>
          <w:tcPr>
            <w:tcW w:w="850" w:type="dxa"/>
            <w:shd w:val="clear" w:color="auto" w:fill="auto"/>
            <w:noWrap/>
            <w:vAlign w:val="bottom"/>
            <w:hideMark/>
          </w:tcPr>
          <w:p w14:paraId="042BAF2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-0.059</w:t>
            </w:r>
          </w:p>
        </w:tc>
        <w:tc>
          <w:tcPr>
            <w:tcW w:w="851" w:type="dxa"/>
            <w:shd w:val="clear" w:color="auto" w:fill="auto"/>
            <w:noWrap/>
            <w:vAlign w:val="bottom"/>
            <w:hideMark/>
          </w:tcPr>
          <w:p w14:paraId="1AEAA61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1.205</w:t>
            </w:r>
          </w:p>
        </w:tc>
        <w:tc>
          <w:tcPr>
            <w:tcW w:w="850" w:type="dxa"/>
            <w:shd w:val="clear" w:color="auto" w:fill="auto"/>
            <w:noWrap/>
            <w:vAlign w:val="bottom"/>
            <w:hideMark/>
          </w:tcPr>
          <w:p w14:paraId="36F261B3"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1.773</w:t>
            </w:r>
          </w:p>
        </w:tc>
        <w:tc>
          <w:tcPr>
            <w:tcW w:w="851" w:type="dxa"/>
            <w:shd w:val="clear" w:color="auto" w:fill="auto"/>
            <w:noWrap/>
            <w:vAlign w:val="bottom"/>
            <w:hideMark/>
          </w:tcPr>
          <w:p w14:paraId="0B9AE35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0.943</w:t>
            </w:r>
          </w:p>
        </w:tc>
        <w:tc>
          <w:tcPr>
            <w:tcW w:w="850" w:type="dxa"/>
            <w:shd w:val="clear" w:color="auto" w:fill="auto"/>
            <w:noWrap/>
            <w:vAlign w:val="bottom"/>
            <w:hideMark/>
          </w:tcPr>
          <w:p w14:paraId="5010A69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3.336</w:t>
            </w:r>
          </w:p>
        </w:tc>
        <w:tc>
          <w:tcPr>
            <w:tcW w:w="851" w:type="dxa"/>
            <w:shd w:val="clear" w:color="auto" w:fill="auto"/>
            <w:noWrap/>
            <w:vAlign w:val="bottom"/>
            <w:hideMark/>
          </w:tcPr>
          <w:p w14:paraId="29D315B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0.016</w:t>
            </w:r>
          </w:p>
        </w:tc>
        <w:tc>
          <w:tcPr>
            <w:tcW w:w="711" w:type="dxa"/>
            <w:shd w:val="clear" w:color="auto" w:fill="auto"/>
            <w:noWrap/>
            <w:vAlign w:val="bottom"/>
            <w:hideMark/>
          </w:tcPr>
          <w:p w14:paraId="21F3FB4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0.302</w:t>
            </w:r>
          </w:p>
        </w:tc>
        <w:tc>
          <w:tcPr>
            <w:tcW w:w="706" w:type="dxa"/>
            <w:shd w:val="clear" w:color="auto" w:fill="auto"/>
            <w:noWrap/>
            <w:vAlign w:val="bottom"/>
            <w:hideMark/>
          </w:tcPr>
          <w:p w14:paraId="27FC5DD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0.077</w:t>
            </w:r>
          </w:p>
        </w:tc>
      </w:tr>
      <w:tr w:rsidR="007B5276" w:rsidRPr="007B5276" w14:paraId="279D1751" w14:textId="77777777" w:rsidTr="007B5276">
        <w:trPr>
          <w:trHeight w:val="290"/>
        </w:trPr>
        <w:tc>
          <w:tcPr>
            <w:tcW w:w="2240" w:type="dxa"/>
            <w:shd w:val="clear" w:color="auto" w:fill="auto"/>
            <w:noWrap/>
            <w:vAlign w:val="bottom"/>
            <w:hideMark/>
          </w:tcPr>
          <w:p w14:paraId="4040F17D"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Solves</w:t>
            </w:r>
          </w:p>
        </w:tc>
        <w:tc>
          <w:tcPr>
            <w:tcW w:w="1441" w:type="dxa"/>
            <w:shd w:val="clear" w:color="auto" w:fill="auto"/>
            <w:noWrap/>
            <w:vAlign w:val="bottom"/>
            <w:hideMark/>
          </w:tcPr>
          <w:p w14:paraId="167D1A4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Wood Puzzle</w:t>
            </w:r>
          </w:p>
        </w:tc>
        <w:tc>
          <w:tcPr>
            <w:tcW w:w="709" w:type="dxa"/>
            <w:shd w:val="clear" w:color="auto" w:fill="auto"/>
            <w:noWrap/>
            <w:vAlign w:val="bottom"/>
            <w:hideMark/>
          </w:tcPr>
          <w:p w14:paraId="586710A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04F5D8B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358.5</w:t>
            </w:r>
          </w:p>
        </w:tc>
        <w:tc>
          <w:tcPr>
            <w:tcW w:w="851" w:type="dxa"/>
            <w:shd w:val="clear" w:color="auto" w:fill="auto"/>
            <w:noWrap/>
            <w:vAlign w:val="bottom"/>
            <w:hideMark/>
          </w:tcPr>
          <w:p w14:paraId="6687B15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0.170</w:t>
            </w:r>
          </w:p>
        </w:tc>
        <w:tc>
          <w:tcPr>
            <w:tcW w:w="711" w:type="dxa"/>
            <w:shd w:val="clear" w:color="auto" w:fill="auto"/>
            <w:noWrap/>
            <w:vAlign w:val="bottom"/>
            <w:hideMark/>
          </w:tcPr>
          <w:p w14:paraId="7EABD7D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0.334</w:t>
            </w:r>
          </w:p>
        </w:tc>
        <w:tc>
          <w:tcPr>
            <w:tcW w:w="848" w:type="dxa"/>
            <w:shd w:val="clear" w:color="auto" w:fill="auto"/>
            <w:noWrap/>
            <w:vAlign w:val="bottom"/>
            <w:hideMark/>
          </w:tcPr>
          <w:p w14:paraId="2183F62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0.612</w:t>
            </w:r>
          </w:p>
        </w:tc>
        <w:tc>
          <w:tcPr>
            <w:tcW w:w="850" w:type="dxa"/>
            <w:shd w:val="clear" w:color="auto" w:fill="auto"/>
            <w:noWrap/>
            <w:vAlign w:val="bottom"/>
            <w:hideMark/>
          </w:tcPr>
          <w:p w14:paraId="5E87D01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-0.486</w:t>
            </w:r>
          </w:p>
        </w:tc>
        <w:tc>
          <w:tcPr>
            <w:tcW w:w="851" w:type="dxa"/>
            <w:shd w:val="clear" w:color="auto" w:fill="auto"/>
            <w:noWrap/>
            <w:vAlign w:val="bottom"/>
            <w:hideMark/>
          </w:tcPr>
          <w:p w14:paraId="1B4822C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0.825</w:t>
            </w:r>
          </w:p>
        </w:tc>
        <w:tc>
          <w:tcPr>
            <w:tcW w:w="850" w:type="dxa"/>
            <w:shd w:val="clear" w:color="auto" w:fill="auto"/>
            <w:noWrap/>
            <w:vAlign w:val="bottom"/>
            <w:hideMark/>
          </w:tcPr>
          <w:p w14:paraId="396C281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1.185</w:t>
            </w:r>
          </w:p>
        </w:tc>
        <w:tc>
          <w:tcPr>
            <w:tcW w:w="851" w:type="dxa"/>
            <w:shd w:val="clear" w:color="auto" w:fill="auto"/>
            <w:noWrap/>
            <w:vAlign w:val="bottom"/>
            <w:hideMark/>
          </w:tcPr>
          <w:p w14:paraId="054B638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0.615</w:t>
            </w:r>
          </w:p>
        </w:tc>
        <w:tc>
          <w:tcPr>
            <w:tcW w:w="850" w:type="dxa"/>
            <w:shd w:val="clear" w:color="auto" w:fill="auto"/>
            <w:noWrap/>
            <w:vAlign w:val="bottom"/>
            <w:hideMark/>
          </w:tcPr>
          <w:p w14:paraId="38363C7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2.283</w:t>
            </w:r>
          </w:p>
        </w:tc>
        <w:tc>
          <w:tcPr>
            <w:tcW w:w="851" w:type="dxa"/>
            <w:shd w:val="clear" w:color="auto" w:fill="auto"/>
            <w:noWrap/>
            <w:vAlign w:val="bottom"/>
            <w:hideMark/>
          </w:tcPr>
          <w:p w14:paraId="13B95AF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48E3C47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0.301</w:t>
            </w:r>
          </w:p>
        </w:tc>
        <w:tc>
          <w:tcPr>
            <w:tcW w:w="706" w:type="dxa"/>
            <w:shd w:val="clear" w:color="auto" w:fill="auto"/>
            <w:noWrap/>
            <w:vAlign w:val="bottom"/>
            <w:hideMark/>
          </w:tcPr>
          <w:p w14:paraId="64F50A6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0.611</w:t>
            </w:r>
          </w:p>
        </w:tc>
      </w:tr>
      <w:tr w:rsidR="007B5276" w:rsidRPr="007B5276" w14:paraId="4E80AB34" w14:textId="77777777" w:rsidTr="007B5276">
        <w:trPr>
          <w:trHeight w:val="290"/>
        </w:trPr>
        <w:tc>
          <w:tcPr>
            <w:tcW w:w="2240" w:type="dxa"/>
            <w:shd w:val="clear" w:color="auto" w:fill="CAEDFB" w:themeFill="accent4" w:themeFillTint="33"/>
            <w:noWrap/>
            <w:vAlign w:val="bottom"/>
            <w:hideMark/>
          </w:tcPr>
          <w:p w14:paraId="5094489B"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Solves</w:t>
            </w:r>
          </w:p>
        </w:tc>
        <w:tc>
          <w:tcPr>
            <w:tcW w:w="1441" w:type="dxa"/>
            <w:shd w:val="clear" w:color="auto" w:fill="CAEDFB" w:themeFill="accent4" w:themeFillTint="33"/>
            <w:noWrap/>
            <w:vAlign w:val="bottom"/>
            <w:hideMark/>
          </w:tcPr>
          <w:p w14:paraId="63B23567"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Male</w:t>
            </w:r>
          </w:p>
        </w:tc>
        <w:tc>
          <w:tcPr>
            <w:tcW w:w="709" w:type="dxa"/>
            <w:shd w:val="clear" w:color="auto" w:fill="CAEDFB" w:themeFill="accent4" w:themeFillTint="33"/>
            <w:noWrap/>
            <w:vAlign w:val="bottom"/>
            <w:hideMark/>
          </w:tcPr>
          <w:p w14:paraId="46B79B1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902</w:t>
            </w:r>
          </w:p>
        </w:tc>
        <w:tc>
          <w:tcPr>
            <w:tcW w:w="850" w:type="dxa"/>
            <w:shd w:val="clear" w:color="auto" w:fill="CAEDFB" w:themeFill="accent4" w:themeFillTint="33"/>
            <w:noWrap/>
            <w:vAlign w:val="bottom"/>
            <w:hideMark/>
          </w:tcPr>
          <w:p w14:paraId="0CC69A8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342.0</w:t>
            </w:r>
          </w:p>
        </w:tc>
        <w:tc>
          <w:tcPr>
            <w:tcW w:w="851" w:type="dxa"/>
            <w:shd w:val="clear" w:color="auto" w:fill="CAEDFB" w:themeFill="accent4" w:themeFillTint="33"/>
            <w:noWrap/>
            <w:vAlign w:val="bottom"/>
            <w:hideMark/>
          </w:tcPr>
          <w:p w14:paraId="3A23E61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-0.111</w:t>
            </w:r>
          </w:p>
        </w:tc>
        <w:tc>
          <w:tcPr>
            <w:tcW w:w="711" w:type="dxa"/>
            <w:shd w:val="clear" w:color="auto" w:fill="CAEDFB" w:themeFill="accent4" w:themeFillTint="33"/>
            <w:noWrap/>
            <w:vAlign w:val="bottom"/>
            <w:hideMark/>
          </w:tcPr>
          <w:p w14:paraId="0E3EFC8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0.326</w:t>
            </w:r>
          </w:p>
        </w:tc>
        <w:tc>
          <w:tcPr>
            <w:tcW w:w="848" w:type="dxa"/>
            <w:shd w:val="clear" w:color="auto" w:fill="CAEDFB" w:themeFill="accent4" w:themeFillTint="33"/>
            <w:noWrap/>
            <w:vAlign w:val="bottom"/>
            <w:hideMark/>
          </w:tcPr>
          <w:p w14:paraId="216A069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0.735</w:t>
            </w:r>
          </w:p>
        </w:tc>
        <w:tc>
          <w:tcPr>
            <w:tcW w:w="850" w:type="dxa"/>
            <w:shd w:val="clear" w:color="auto" w:fill="CAEDFB" w:themeFill="accent4" w:themeFillTint="33"/>
            <w:noWrap/>
            <w:vAlign w:val="bottom"/>
            <w:hideMark/>
          </w:tcPr>
          <w:p w14:paraId="7B8C3A0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-0.750</w:t>
            </w:r>
          </w:p>
        </w:tc>
        <w:tc>
          <w:tcPr>
            <w:tcW w:w="851" w:type="dxa"/>
            <w:shd w:val="clear" w:color="auto" w:fill="CAEDFB" w:themeFill="accent4" w:themeFillTint="33"/>
            <w:noWrap/>
            <w:vAlign w:val="bottom"/>
            <w:hideMark/>
          </w:tcPr>
          <w:p w14:paraId="4D9C0B7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0.529</w:t>
            </w:r>
          </w:p>
        </w:tc>
        <w:tc>
          <w:tcPr>
            <w:tcW w:w="850" w:type="dxa"/>
            <w:shd w:val="clear" w:color="auto" w:fill="CAEDFB" w:themeFill="accent4" w:themeFillTint="33"/>
            <w:noWrap/>
            <w:vAlign w:val="bottom"/>
            <w:hideMark/>
          </w:tcPr>
          <w:p w14:paraId="766FDEA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0.895</w:t>
            </w:r>
          </w:p>
        </w:tc>
        <w:tc>
          <w:tcPr>
            <w:tcW w:w="851" w:type="dxa"/>
            <w:shd w:val="clear" w:color="auto" w:fill="CAEDFB" w:themeFill="accent4" w:themeFillTint="33"/>
            <w:noWrap/>
            <w:vAlign w:val="bottom"/>
            <w:hideMark/>
          </w:tcPr>
          <w:p w14:paraId="3CBE202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0.472</w:t>
            </w:r>
          </w:p>
        </w:tc>
        <w:tc>
          <w:tcPr>
            <w:tcW w:w="850" w:type="dxa"/>
            <w:shd w:val="clear" w:color="auto" w:fill="CAEDFB" w:themeFill="accent4" w:themeFillTint="33"/>
            <w:noWrap/>
            <w:vAlign w:val="bottom"/>
            <w:hideMark/>
          </w:tcPr>
          <w:p w14:paraId="64E591C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1.698</w:t>
            </w:r>
          </w:p>
        </w:tc>
        <w:tc>
          <w:tcPr>
            <w:tcW w:w="851" w:type="dxa"/>
            <w:shd w:val="clear" w:color="auto" w:fill="CAEDFB" w:themeFill="accent4" w:themeFillTint="33"/>
            <w:noWrap/>
            <w:vAlign w:val="bottom"/>
            <w:hideMark/>
          </w:tcPr>
          <w:p w14:paraId="5617406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0.001</w:t>
            </w:r>
          </w:p>
        </w:tc>
        <w:tc>
          <w:tcPr>
            <w:tcW w:w="711" w:type="dxa"/>
            <w:shd w:val="clear" w:color="auto" w:fill="CAEDFB" w:themeFill="accent4" w:themeFillTint="33"/>
            <w:noWrap/>
            <w:vAlign w:val="bottom"/>
            <w:hideMark/>
          </w:tcPr>
          <w:p w14:paraId="550FCFC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0.297</w:t>
            </w:r>
          </w:p>
        </w:tc>
        <w:tc>
          <w:tcPr>
            <w:tcW w:w="706" w:type="dxa"/>
            <w:shd w:val="clear" w:color="auto" w:fill="CAEDFB" w:themeFill="accent4" w:themeFillTint="33"/>
            <w:noWrap/>
            <w:vAlign w:val="bottom"/>
            <w:hideMark/>
          </w:tcPr>
          <w:p w14:paraId="5AA3870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0.003</w:t>
            </w:r>
          </w:p>
        </w:tc>
      </w:tr>
      <w:tr w:rsidR="007B5276" w:rsidRPr="007B5276" w14:paraId="5C1CF603" w14:textId="77777777" w:rsidTr="007B5276">
        <w:trPr>
          <w:trHeight w:val="290"/>
        </w:trPr>
        <w:tc>
          <w:tcPr>
            <w:tcW w:w="2240" w:type="dxa"/>
            <w:shd w:val="clear" w:color="auto" w:fill="auto"/>
            <w:noWrap/>
            <w:vAlign w:val="bottom"/>
            <w:hideMark/>
          </w:tcPr>
          <w:p w14:paraId="3934CD8C"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Solves</w:t>
            </w:r>
          </w:p>
        </w:tc>
        <w:tc>
          <w:tcPr>
            <w:tcW w:w="1441" w:type="dxa"/>
            <w:shd w:val="clear" w:color="auto" w:fill="auto"/>
            <w:noWrap/>
            <w:vAlign w:val="bottom"/>
            <w:hideMark/>
          </w:tcPr>
          <w:p w14:paraId="39BE3DAA"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Sequence</w:t>
            </w:r>
          </w:p>
        </w:tc>
        <w:tc>
          <w:tcPr>
            <w:tcW w:w="709" w:type="dxa"/>
            <w:shd w:val="clear" w:color="auto" w:fill="auto"/>
            <w:noWrap/>
            <w:vAlign w:val="bottom"/>
            <w:hideMark/>
          </w:tcPr>
          <w:p w14:paraId="5250796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744D30D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358.4</w:t>
            </w:r>
          </w:p>
        </w:tc>
        <w:tc>
          <w:tcPr>
            <w:tcW w:w="851" w:type="dxa"/>
            <w:shd w:val="clear" w:color="auto" w:fill="auto"/>
            <w:noWrap/>
            <w:vAlign w:val="bottom"/>
            <w:hideMark/>
          </w:tcPr>
          <w:p w14:paraId="50568CB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-0.160</w:t>
            </w:r>
          </w:p>
        </w:tc>
        <w:tc>
          <w:tcPr>
            <w:tcW w:w="711" w:type="dxa"/>
            <w:shd w:val="clear" w:color="auto" w:fill="auto"/>
            <w:noWrap/>
            <w:vAlign w:val="bottom"/>
            <w:hideMark/>
          </w:tcPr>
          <w:p w14:paraId="2360BA0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0.282</w:t>
            </w:r>
          </w:p>
        </w:tc>
        <w:tc>
          <w:tcPr>
            <w:tcW w:w="848" w:type="dxa"/>
            <w:shd w:val="clear" w:color="auto" w:fill="auto"/>
            <w:noWrap/>
            <w:vAlign w:val="bottom"/>
            <w:hideMark/>
          </w:tcPr>
          <w:p w14:paraId="50CD297B"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0.570</w:t>
            </w:r>
          </w:p>
        </w:tc>
        <w:tc>
          <w:tcPr>
            <w:tcW w:w="850" w:type="dxa"/>
            <w:shd w:val="clear" w:color="auto" w:fill="auto"/>
            <w:noWrap/>
            <w:vAlign w:val="bottom"/>
            <w:hideMark/>
          </w:tcPr>
          <w:p w14:paraId="69BD417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-0.713</w:t>
            </w:r>
          </w:p>
        </w:tc>
        <w:tc>
          <w:tcPr>
            <w:tcW w:w="851" w:type="dxa"/>
            <w:shd w:val="clear" w:color="auto" w:fill="auto"/>
            <w:noWrap/>
            <w:vAlign w:val="bottom"/>
            <w:hideMark/>
          </w:tcPr>
          <w:p w14:paraId="1C84DCF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0.392</w:t>
            </w:r>
          </w:p>
        </w:tc>
        <w:tc>
          <w:tcPr>
            <w:tcW w:w="850" w:type="dxa"/>
            <w:shd w:val="clear" w:color="auto" w:fill="auto"/>
            <w:noWrap/>
            <w:vAlign w:val="bottom"/>
            <w:hideMark/>
          </w:tcPr>
          <w:p w14:paraId="301D400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0.852</w:t>
            </w:r>
          </w:p>
        </w:tc>
        <w:tc>
          <w:tcPr>
            <w:tcW w:w="851" w:type="dxa"/>
            <w:shd w:val="clear" w:color="auto" w:fill="auto"/>
            <w:noWrap/>
            <w:vAlign w:val="bottom"/>
            <w:hideMark/>
          </w:tcPr>
          <w:p w14:paraId="6D2D252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0.490</w:t>
            </w:r>
          </w:p>
        </w:tc>
        <w:tc>
          <w:tcPr>
            <w:tcW w:w="850" w:type="dxa"/>
            <w:shd w:val="clear" w:color="auto" w:fill="auto"/>
            <w:noWrap/>
            <w:vAlign w:val="bottom"/>
            <w:hideMark/>
          </w:tcPr>
          <w:p w14:paraId="77F72B3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1.480</w:t>
            </w:r>
          </w:p>
        </w:tc>
        <w:tc>
          <w:tcPr>
            <w:tcW w:w="851" w:type="dxa"/>
            <w:shd w:val="clear" w:color="auto" w:fill="auto"/>
            <w:noWrap/>
            <w:vAlign w:val="bottom"/>
            <w:hideMark/>
          </w:tcPr>
          <w:p w14:paraId="6043073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0.006</w:t>
            </w:r>
          </w:p>
        </w:tc>
        <w:tc>
          <w:tcPr>
            <w:tcW w:w="711" w:type="dxa"/>
            <w:shd w:val="clear" w:color="auto" w:fill="auto"/>
            <w:noWrap/>
            <w:vAlign w:val="bottom"/>
            <w:hideMark/>
          </w:tcPr>
          <w:p w14:paraId="0679E35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0.296</w:t>
            </w:r>
          </w:p>
        </w:tc>
        <w:tc>
          <w:tcPr>
            <w:tcW w:w="706" w:type="dxa"/>
            <w:shd w:val="clear" w:color="auto" w:fill="auto"/>
            <w:noWrap/>
            <w:vAlign w:val="bottom"/>
            <w:hideMark/>
          </w:tcPr>
          <w:p w14:paraId="0D143AB5"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0.562</w:t>
            </w:r>
          </w:p>
        </w:tc>
      </w:tr>
      <w:tr w:rsidR="007B5276" w:rsidRPr="007B5276" w14:paraId="1E32AA64" w14:textId="77777777" w:rsidTr="007B5276">
        <w:trPr>
          <w:trHeight w:val="290"/>
        </w:trPr>
        <w:tc>
          <w:tcPr>
            <w:tcW w:w="2240" w:type="dxa"/>
            <w:shd w:val="clear" w:color="auto" w:fill="auto"/>
            <w:noWrap/>
            <w:vAlign w:val="bottom"/>
            <w:hideMark/>
          </w:tcPr>
          <w:p w14:paraId="5E16BD23"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Solves</w:t>
            </w:r>
          </w:p>
        </w:tc>
        <w:tc>
          <w:tcPr>
            <w:tcW w:w="1441" w:type="dxa"/>
            <w:shd w:val="clear" w:color="auto" w:fill="auto"/>
            <w:noWrap/>
            <w:vAlign w:val="bottom"/>
            <w:hideMark/>
          </w:tcPr>
          <w:p w14:paraId="2962BEB5"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Temperature</w:t>
            </w:r>
          </w:p>
        </w:tc>
        <w:tc>
          <w:tcPr>
            <w:tcW w:w="709" w:type="dxa"/>
            <w:shd w:val="clear" w:color="auto" w:fill="auto"/>
            <w:noWrap/>
            <w:vAlign w:val="bottom"/>
            <w:hideMark/>
          </w:tcPr>
          <w:p w14:paraId="4C3AFB2C"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0DC2A386"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356.2</w:t>
            </w:r>
          </w:p>
        </w:tc>
        <w:tc>
          <w:tcPr>
            <w:tcW w:w="851" w:type="dxa"/>
            <w:shd w:val="clear" w:color="auto" w:fill="auto"/>
            <w:noWrap/>
            <w:vAlign w:val="bottom"/>
            <w:hideMark/>
          </w:tcPr>
          <w:p w14:paraId="7F080BA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0.318</w:t>
            </w:r>
          </w:p>
        </w:tc>
        <w:tc>
          <w:tcPr>
            <w:tcW w:w="711" w:type="dxa"/>
            <w:shd w:val="clear" w:color="auto" w:fill="auto"/>
            <w:noWrap/>
            <w:vAlign w:val="bottom"/>
            <w:hideMark/>
          </w:tcPr>
          <w:p w14:paraId="72B47D9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0.204</w:t>
            </w:r>
          </w:p>
        </w:tc>
        <w:tc>
          <w:tcPr>
            <w:tcW w:w="848" w:type="dxa"/>
            <w:shd w:val="clear" w:color="auto" w:fill="auto"/>
            <w:noWrap/>
            <w:vAlign w:val="bottom"/>
            <w:hideMark/>
          </w:tcPr>
          <w:p w14:paraId="11437F1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0.118</w:t>
            </w:r>
          </w:p>
        </w:tc>
        <w:tc>
          <w:tcPr>
            <w:tcW w:w="850" w:type="dxa"/>
            <w:shd w:val="clear" w:color="auto" w:fill="auto"/>
            <w:noWrap/>
            <w:vAlign w:val="bottom"/>
            <w:hideMark/>
          </w:tcPr>
          <w:p w14:paraId="656FA93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-0.081</w:t>
            </w:r>
          </w:p>
        </w:tc>
        <w:tc>
          <w:tcPr>
            <w:tcW w:w="851" w:type="dxa"/>
            <w:shd w:val="clear" w:color="auto" w:fill="auto"/>
            <w:noWrap/>
            <w:vAlign w:val="bottom"/>
            <w:hideMark/>
          </w:tcPr>
          <w:p w14:paraId="07BA7EB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0.718</w:t>
            </w:r>
          </w:p>
        </w:tc>
        <w:tc>
          <w:tcPr>
            <w:tcW w:w="850" w:type="dxa"/>
            <w:shd w:val="clear" w:color="auto" w:fill="auto"/>
            <w:noWrap/>
            <w:vAlign w:val="bottom"/>
            <w:hideMark/>
          </w:tcPr>
          <w:p w14:paraId="189CEC82"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1.375</w:t>
            </w:r>
          </w:p>
        </w:tc>
        <w:tc>
          <w:tcPr>
            <w:tcW w:w="851" w:type="dxa"/>
            <w:shd w:val="clear" w:color="auto" w:fill="auto"/>
            <w:noWrap/>
            <w:vAlign w:val="bottom"/>
            <w:hideMark/>
          </w:tcPr>
          <w:p w14:paraId="5729F48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0.922</w:t>
            </w:r>
          </w:p>
        </w:tc>
        <w:tc>
          <w:tcPr>
            <w:tcW w:w="850" w:type="dxa"/>
            <w:shd w:val="clear" w:color="auto" w:fill="auto"/>
            <w:noWrap/>
            <w:vAlign w:val="bottom"/>
            <w:hideMark/>
          </w:tcPr>
          <w:p w14:paraId="7F965C1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2.050</w:t>
            </w:r>
          </w:p>
        </w:tc>
        <w:tc>
          <w:tcPr>
            <w:tcW w:w="851" w:type="dxa"/>
            <w:shd w:val="clear" w:color="auto" w:fill="auto"/>
            <w:noWrap/>
            <w:vAlign w:val="bottom"/>
            <w:hideMark/>
          </w:tcPr>
          <w:p w14:paraId="4658E7E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0.022</w:t>
            </w:r>
          </w:p>
        </w:tc>
        <w:tc>
          <w:tcPr>
            <w:tcW w:w="711" w:type="dxa"/>
            <w:shd w:val="clear" w:color="auto" w:fill="auto"/>
            <w:noWrap/>
            <w:vAlign w:val="bottom"/>
            <w:hideMark/>
          </w:tcPr>
          <w:p w14:paraId="5BC47BA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0.287</w:t>
            </w:r>
          </w:p>
        </w:tc>
        <w:tc>
          <w:tcPr>
            <w:tcW w:w="706" w:type="dxa"/>
            <w:shd w:val="clear" w:color="auto" w:fill="auto"/>
            <w:noWrap/>
            <w:vAlign w:val="bottom"/>
            <w:hideMark/>
          </w:tcPr>
          <w:p w14:paraId="1BC98CF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0.108</w:t>
            </w:r>
          </w:p>
        </w:tc>
      </w:tr>
      <w:tr w:rsidR="007B5276" w:rsidRPr="007B5276" w14:paraId="1885C1FD" w14:textId="77777777" w:rsidTr="007B5276">
        <w:trPr>
          <w:trHeight w:val="290"/>
        </w:trPr>
        <w:tc>
          <w:tcPr>
            <w:tcW w:w="2240" w:type="dxa"/>
            <w:shd w:val="clear" w:color="auto" w:fill="auto"/>
            <w:noWrap/>
            <w:vAlign w:val="bottom"/>
            <w:hideMark/>
          </w:tcPr>
          <w:p w14:paraId="18BF880F"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Solves</w:t>
            </w:r>
          </w:p>
        </w:tc>
        <w:tc>
          <w:tcPr>
            <w:tcW w:w="1441" w:type="dxa"/>
            <w:shd w:val="clear" w:color="auto" w:fill="auto"/>
            <w:noWrap/>
            <w:vAlign w:val="bottom"/>
            <w:hideMark/>
          </w:tcPr>
          <w:p w14:paraId="06D3771A" w14:textId="77777777" w:rsidR="007B5276" w:rsidRPr="007B5276" w:rsidRDefault="007B5276" w:rsidP="007B5276">
            <w:pPr>
              <w:spacing w:after="0" w:line="240" w:lineRule="auto"/>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Second Year</w:t>
            </w:r>
          </w:p>
        </w:tc>
        <w:tc>
          <w:tcPr>
            <w:tcW w:w="709" w:type="dxa"/>
            <w:shd w:val="clear" w:color="auto" w:fill="auto"/>
            <w:noWrap/>
            <w:vAlign w:val="bottom"/>
            <w:hideMark/>
          </w:tcPr>
          <w:p w14:paraId="798CD724"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996</w:t>
            </w:r>
          </w:p>
        </w:tc>
        <w:tc>
          <w:tcPr>
            <w:tcW w:w="850" w:type="dxa"/>
            <w:shd w:val="clear" w:color="auto" w:fill="auto"/>
            <w:noWrap/>
            <w:vAlign w:val="bottom"/>
            <w:hideMark/>
          </w:tcPr>
          <w:p w14:paraId="2B2670D9"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358.2</w:t>
            </w:r>
          </w:p>
        </w:tc>
        <w:tc>
          <w:tcPr>
            <w:tcW w:w="851" w:type="dxa"/>
            <w:shd w:val="clear" w:color="auto" w:fill="auto"/>
            <w:noWrap/>
            <w:vAlign w:val="bottom"/>
            <w:hideMark/>
          </w:tcPr>
          <w:p w14:paraId="7CC3F68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0.272</w:t>
            </w:r>
          </w:p>
        </w:tc>
        <w:tc>
          <w:tcPr>
            <w:tcW w:w="711" w:type="dxa"/>
            <w:shd w:val="clear" w:color="auto" w:fill="auto"/>
            <w:noWrap/>
            <w:vAlign w:val="bottom"/>
            <w:hideMark/>
          </w:tcPr>
          <w:p w14:paraId="04D617C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0.364</w:t>
            </w:r>
          </w:p>
        </w:tc>
        <w:tc>
          <w:tcPr>
            <w:tcW w:w="848" w:type="dxa"/>
            <w:shd w:val="clear" w:color="auto" w:fill="auto"/>
            <w:noWrap/>
            <w:vAlign w:val="bottom"/>
            <w:hideMark/>
          </w:tcPr>
          <w:p w14:paraId="245BDD21"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0.454</w:t>
            </w:r>
          </w:p>
        </w:tc>
        <w:tc>
          <w:tcPr>
            <w:tcW w:w="850" w:type="dxa"/>
            <w:shd w:val="clear" w:color="auto" w:fill="auto"/>
            <w:noWrap/>
            <w:vAlign w:val="bottom"/>
            <w:hideMark/>
          </w:tcPr>
          <w:p w14:paraId="733F03A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-0.441</w:t>
            </w:r>
          </w:p>
        </w:tc>
        <w:tc>
          <w:tcPr>
            <w:tcW w:w="851" w:type="dxa"/>
            <w:shd w:val="clear" w:color="auto" w:fill="auto"/>
            <w:noWrap/>
            <w:vAlign w:val="bottom"/>
            <w:hideMark/>
          </w:tcPr>
          <w:p w14:paraId="537C984D"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0.985</w:t>
            </w:r>
          </w:p>
        </w:tc>
        <w:tc>
          <w:tcPr>
            <w:tcW w:w="850" w:type="dxa"/>
            <w:shd w:val="clear" w:color="auto" w:fill="auto"/>
            <w:noWrap/>
            <w:vAlign w:val="bottom"/>
            <w:hideMark/>
          </w:tcPr>
          <w:p w14:paraId="6DEBB270"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1.313</w:t>
            </w:r>
          </w:p>
        </w:tc>
        <w:tc>
          <w:tcPr>
            <w:tcW w:w="851" w:type="dxa"/>
            <w:shd w:val="clear" w:color="auto" w:fill="auto"/>
            <w:noWrap/>
            <w:vAlign w:val="bottom"/>
            <w:hideMark/>
          </w:tcPr>
          <w:p w14:paraId="0629652F"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0.644</w:t>
            </w:r>
          </w:p>
        </w:tc>
        <w:tc>
          <w:tcPr>
            <w:tcW w:w="850" w:type="dxa"/>
            <w:shd w:val="clear" w:color="auto" w:fill="auto"/>
            <w:noWrap/>
            <w:vAlign w:val="bottom"/>
            <w:hideMark/>
          </w:tcPr>
          <w:p w14:paraId="7D1B5E2A"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2.678</w:t>
            </w:r>
          </w:p>
        </w:tc>
        <w:tc>
          <w:tcPr>
            <w:tcW w:w="851" w:type="dxa"/>
            <w:shd w:val="clear" w:color="auto" w:fill="auto"/>
            <w:noWrap/>
            <w:vAlign w:val="bottom"/>
            <w:hideMark/>
          </w:tcPr>
          <w:p w14:paraId="1DF863E7"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0.003</w:t>
            </w:r>
          </w:p>
        </w:tc>
        <w:tc>
          <w:tcPr>
            <w:tcW w:w="711" w:type="dxa"/>
            <w:shd w:val="clear" w:color="auto" w:fill="auto"/>
            <w:noWrap/>
            <w:vAlign w:val="bottom"/>
            <w:hideMark/>
          </w:tcPr>
          <w:p w14:paraId="5D1D4518"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0.298</w:t>
            </w:r>
          </w:p>
        </w:tc>
        <w:tc>
          <w:tcPr>
            <w:tcW w:w="706" w:type="dxa"/>
            <w:shd w:val="clear" w:color="auto" w:fill="auto"/>
            <w:noWrap/>
            <w:vAlign w:val="bottom"/>
            <w:hideMark/>
          </w:tcPr>
          <w:p w14:paraId="46F0A20E" w14:textId="77777777" w:rsidR="007B5276" w:rsidRPr="007B5276" w:rsidRDefault="007B5276" w:rsidP="007B5276">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7B5276">
              <w:rPr>
                <w:rFonts w:ascii="Times New Roman" w:eastAsia="Times New Roman" w:hAnsi="Times New Roman" w:cs="Times New Roman"/>
                <w:color w:val="000000"/>
                <w:kern w:val="0"/>
                <w:sz w:val="22"/>
                <w:szCs w:val="22"/>
                <w:lang w:eastAsia="en-CA"/>
                <w14:ligatures w14:val="none"/>
              </w:rPr>
              <w:t>0.448</w:t>
            </w:r>
          </w:p>
        </w:tc>
      </w:tr>
    </w:tbl>
    <w:p w14:paraId="6385A222" w14:textId="77777777" w:rsidR="003746E9" w:rsidRDefault="003746E9" w:rsidP="00D85BFB">
      <w:pPr>
        <w:rPr>
          <w:rFonts w:ascii="Times New Roman" w:hAnsi="Times New Roman" w:cs="Times New Roman"/>
        </w:rPr>
      </w:pPr>
    </w:p>
    <w:p w14:paraId="46B1D276" w14:textId="77777777" w:rsidR="00826D32" w:rsidRDefault="00826D32" w:rsidP="00D85BFB">
      <w:pPr>
        <w:rPr>
          <w:rFonts w:ascii="Times New Roman" w:hAnsi="Times New Roman" w:cs="Times New Roman"/>
        </w:rPr>
      </w:pPr>
    </w:p>
    <w:p w14:paraId="76398E5C" w14:textId="77777777" w:rsidR="00826D32" w:rsidRDefault="00826D32" w:rsidP="00D85BFB">
      <w:pPr>
        <w:rPr>
          <w:rFonts w:ascii="Times New Roman" w:hAnsi="Times New Roman" w:cs="Times New Roman"/>
        </w:rPr>
      </w:pPr>
    </w:p>
    <w:p w14:paraId="318865C4" w14:textId="77777777" w:rsidR="00826D32" w:rsidRDefault="00826D32" w:rsidP="00D85BFB">
      <w:pPr>
        <w:rPr>
          <w:rFonts w:ascii="Times New Roman" w:hAnsi="Times New Roman" w:cs="Times New Roman"/>
        </w:rPr>
      </w:pPr>
    </w:p>
    <w:p w14:paraId="649DC566" w14:textId="77777777" w:rsidR="00826D32" w:rsidRDefault="00D00025" w:rsidP="00D85BFB">
      <w:pPr>
        <w:rPr>
          <w:rFonts w:ascii="Times New Roman" w:hAnsi="Times New Roman" w:cs="Times New Roman"/>
        </w:rPr>
      </w:pPr>
      <w:r>
        <w:rPr>
          <w:rFonts w:ascii="Times New Roman" w:hAnsi="Times New Roman" w:cs="Times New Roman"/>
        </w:rPr>
        <w:lastRenderedPageBreak/>
        <w:t xml:space="preserve">ADD TABLE OF CANDIDATE MODEL INTRINSIC AND EXTRINSIC. </w:t>
      </w:r>
    </w:p>
    <w:tbl>
      <w:tblPr>
        <w:tblW w:w="17285" w:type="dxa"/>
        <w:tblLook w:val="04A0" w:firstRow="1" w:lastRow="0" w:firstColumn="1" w:lastColumn="0" w:noHBand="0" w:noVBand="1"/>
      </w:tblPr>
      <w:tblGrid>
        <w:gridCol w:w="1367"/>
        <w:gridCol w:w="987"/>
        <w:gridCol w:w="971"/>
        <w:gridCol w:w="972"/>
        <w:gridCol w:w="1034"/>
        <w:gridCol w:w="960"/>
        <w:gridCol w:w="960"/>
        <w:gridCol w:w="960"/>
        <w:gridCol w:w="960"/>
        <w:gridCol w:w="1029"/>
        <w:gridCol w:w="960"/>
        <w:gridCol w:w="960"/>
        <w:gridCol w:w="960"/>
        <w:gridCol w:w="960"/>
        <w:gridCol w:w="960"/>
        <w:gridCol w:w="1320"/>
        <w:gridCol w:w="1530"/>
      </w:tblGrid>
      <w:tr w:rsidR="00BE4BE7" w:rsidRPr="00BE4BE7" w14:paraId="2504C043" w14:textId="77777777" w:rsidTr="00BE4BE7">
        <w:trPr>
          <w:trHeight w:val="290"/>
        </w:trPr>
        <w:tc>
          <w:tcPr>
            <w:tcW w:w="1181" w:type="dxa"/>
            <w:tcBorders>
              <w:top w:val="nil"/>
              <w:left w:val="nil"/>
              <w:bottom w:val="nil"/>
              <w:right w:val="nil"/>
            </w:tcBorders>
            <w:shd w:val="clear" w:color="auto" w:fill="auto"/>
            <w:noWrap/>
            <w:vAlign w:val="bottom"/>
            <w:hideMark/>
          </w:tcPr>
          <w:p w14:paraId="7579EF99"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term</w:t>
            </w:r>
          </w:p>
        </w:tc>
        <w:tc>
          <w:tcPr>
            <w:tcW w:w="960" w:type="dxa"/>
            <w:tcBorders>
              <w:top w:val="nil"/>
              <w:left w:val="nil"/>
              <w:bottom w:val="nil"/>
              <w:right w:val="nil"/>
            </w:tcBorders>
            <w:shd w:val="clear" w:color="auto" w:fill="auto"/>
            <w:noWrap/>
            <w:vAlign w:val="bottom"/>
            <w:hideMark/>
          </w:tcPr>
          <w:p w14:paraId="61E9BD1C"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estimate</w:t>
            </w:r>
          </w:p>
        </w:tc>
        <w:tc>
          <w:tcPr>
            <w:tcW w:w="960" w:type="dxa"/>
            <w:tcBorders>
              <w:top w:val="nil"/>
              <w:left w:val="nil"/>
              <w:bottom w:val="nil"/>
              <w:right w:val="nil"/>
            </w:tcBorders>
            <w:shd w:val="clear" w:color="auto" w:fill="auto"/>
            <w:noWrap/>
            <w:vAlign w:val="bottom"/>
            <w:hideMark/>
          </w:tcPr>
          <w:p w14:paraId="5F08D72D"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proofErr w:type="gramStart"/>
            <w:r w:rsidRPr="00BE4BE7">
              <w:rPr>
                <w:rFonts w:ascii="Aptos Narrow" w:eastAsia="Times New Roman" w:hAnsi="Aptos Narrow" w:cs="Times New Roman"/>
                <w:color w:val="000000"/>
                <w:kern w:val="0"/>
                <w:sz w:val="22"/>
                <w:szCs w:val="22"/>
                <w:lang w:eastAsia="en-CA"/>
                <w14:ligatures w14:val="none"/>
              </w:rPr>
              <w:t>std.error</w:t>
            </w:r>
            <w:proofErr w:type="spellEnd"/>
            <w:proofErr w:type="gramEnd"/>
          </w:p>
        </w:tc>
        <w:tc>
          <w:tcPr>
            <w:tcW w:w="960" w:type="dxa"/>
            <w:tcBorders>
              <w:top w:val="nil"/>
              <w:left w:val="nil"/>
              <w:bottom w:val="nil"/>
              <w:right w:val="nil"/>
            </w:tcBorders>
            <w:shd w:val="clear" w:color="auto" w:fill="auto"/>
            <w:noWrap/>
            <w:vAlign w:val="bottom"/>
            <w:hideMark/>
          </w:tcPr>
          <w:p w14:paraId="7133CAC9"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conf.low</w:t>
            </w:r>
            <w:proofErr w:type="spellEnd"/>
          </w:p>
        </w:tc>
        <w:tc>
          <w:tcPr>
            <w:tcW w:w="960" w:type="dxa"/>
            <w:tcBorders>
              <w:top w:val="nil"/>
              <w:left w:val="nil"/>
              <w:bottom w:val="nil"/>
              <w:right w:val="nil"/>
            </w:tcBorders>
            <w:shd w:val="clear" w:color="auto" w:fill="auto"/>
            <w:noWrap/>
            <w:vAlign w:val="bottom"/>
            <w:hideMark/>
          </w:tcPr>
          <w:p w14:paraId="6AF7815F"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proofErr w:type="gramStart"/>
            <w:r w:rsidRPr="00BE4BE7">
              <w:rPr>
                <w:rFonts w:ascii="Aptos Narrow" w:eastAsia="Times New Roman" w:hAnsi="Aptos Narrow" w:cs="Times New Roman"/>
                <w:color w:val="000000"/>
                <w:kern w:val="0"/>
                <w:sz w:val="22"/>
                <w:szCs w:val="22"/>
                <w:lang w:eastAsia="en-CA"/>
                <w14:ligatures w14:val="none"/>
              </w:rPr>
              <w:t>conf.high</w:t>
            </w:r>
            <w:proofErr w:type="spellEnd"/>
            <w:proofErr w:type="gramEnd"/>
          </w:p>
        </w:tc>
        <w:tc>
          <w:tcPr>
            <w:tcW w:w="960" w:type="dxa"/>
            <w:tcBorders>
              <w:top w:val="nil"/>
              <w:left w:val="nil"/>
              <w:bottom w:val="nil"/>
              <w:right w:val="nil"/>
            </w:tcBorders>
            <w:shd w:val="clear" w:color="auto" w:fill="auto"/>
            <w:noWrap/>
            <w:vAlign w:val="bottom"/>
            <w:hideMark/>
          </w:tcPr>
          <w:p w14:paraId="342AF932"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p.value</w:t>
            </w:r>
            <w:proofErr w:type="spellEnd"/>
          </w:p>
        </w:tc>
        <w:tc>
          <w:tcPr>
            <w:tcW w:w="960" w:type="dxa"/>
            <w:tcBorders>
              <w:top w:val="nil"/>
              <w:left w:val="nil"/>
              <w:bottom w:val="nil"/>
              <w:right w:val="nil"/>
            </w:tcBorders>
            <w:shd w:val="clear" w:color="auto" w:fill="auto"/>
            <w:noWrap/>
            <w:vAlign w:val="bottom"/>
            <w:hideMark/>
          </w:tcPr>
          <w:p w14:paraId="6FA6CB5A"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OR</w:t>
            </w:r>
          </w:p>
        </w:tc>
        <w:tc>
          <w:tcPr>
            <w:tcW w:w="960" w:type="dxa"/>
            <w:tcBorders>
              <w:top w:val="nil"/>
              <w:left w:val="nil"/>
              <w:bottom w:val="nil"/>
              <w:right w:val="nil"/>
            </w:tcBorders>
            <w:shd w:val="clear" w:color="auto" w:fill="auto"/>
            <w:noWrap/>
            <w:vAlign w:val="bottom"/>
            <w:hideMark/>
          </w:tcPr>
          <w:p w14:paraId="6CD433E1"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OR_low</w:t>
            </w:r>
            <w:proofErr w:type="spellEnd"/>
          </w:p>
        </w:tc>
        <w:tc>
          <w:tcPr>
            <w:tcW w:w="960" w:type="dxa"/>
            <w:tcBorders>
              <w:top w:val="nil"/>
              <w:left w:val="nil"/>
              <w:bottom w:val="nil"/>
              <w:right w:val="nil"/>
            </w:tcBorders>
            <w:shd w:val="clear" w:color="auto" w:fill="auto"/>
            <w:noWrap/>
            <w:vAlign w:val="bottom"/>
            <w:hideMark/>
          </w:tcPr>
          <w:p w14:paraId="23D72611"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OR_high</w:t>
            </w:r>
            <w:proofErr w:type="spellEnd"/>
          </w:p>
        </w:tc>
        <w:tc>
          <w:tcPr>
            <w:tcW w:w="960" w:type="dxa"/>
            <w:tcBorders>
              <w:top w:val="nil"/>
              <w:left w:val="nil"/>
              <w:bottom w:val="nil"/>
              <w:right w:val="nil"/>
            </w:tcBorders>
            <w:shd w:val="clear" w:color="auto" w:fill="auto"/>
            <w:noWrap/>
            <w:vAlign w:val="bottom"/>
            <w:hideMark/>
          </w:tcPr>
          <w:p w14:paraId="0FDC203D"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response</w:t>
            </w:r>
          </w:p>
        </w:tc>
        <w:tc>
          <w:tcPr>
            <w:tcW w:w="960" w:type="dxa"/>
            <w:tcBorders>
              <w:top w:val="nil"/>
              <w:left w:val="nil"/>
              <w:bottom w:val="nil"/>
              <w:right w:val="nil"/>
            </w:tcBorders>
            <w:shd w:val="clear" w:color="auto" w:fill="auto"/>
            <w:noWrap/>
            <w:vAlign w:val="bottom"/>
            <w:hideMark/>
          </w:tcPr>
          <w:p w14:paraId="0ACD7145"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w:t>
            </w:r>
          </w:p>
        </w:tc>
        <w:tc>
          <w:tcPr>
            <w:tcW w:w="960" w:type="dxa"/>
            <w:tcBorders>
              <w:top w:val="nil"/>
              <w:left w:val="nil"/>
              <w:bottom w:val="nil"/>
              <w:right w:val="nil"/>
            </w:tcBorders>
            <w:shd w:val="clear" w:color="auto" w:fill="auto"/>
            <w:noWrap/>
            <w:vAlign w:val="bottom"/>
            <w:hideMark/>
          </w:tcPr>
          <w:p w14:paraId="067F24E2"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AIC</w:t>
            </w:r>
          </w:p>
        </w:tc>
        <w:tc>
          <w:tcPr>
            <w:tcW w:w="960" w:type="dxa"/>
            <w:tcBorders>
              <w:top w:val="nil"/>
              <w:left w:val="nil"/>
              <w:bottom w:val="nil"/>
              <w:right w:val="nil"/>
            </w:tcBorders>
            <w:shd w:val="clear" w:color="auto" w:fill="auto"/>
            <w:noWrap/>
            <w:vAlign w:val="bottom"/>
            <w:hideMark/>
          </w:tcPr>
          <w:p w14:paraId="56B6AA26"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offset</w:t>
            </w:r>
          </w:p>
        </w:tc>
        <w:tc>
          <w:tcPr>
            <w:tcW w:w="960" w:type="dxa"/>
            <w:tcBorders>
              <w:top w:val="nil"/>
              <w:left w:val="nil"/>
              <w:bottom w:val="nil"/>
              <w:right w:val="nil"/>
            </w:tcBorders>
            <w:shd w:val="clear" w:color="auto" w:fill="auto"/>
            <w:noWrap/>
            <w:vAlign w:val="bottom"/>
            <w:hideMark/>
          </w:tcPr>
          <w:p w14:paraId="38AA488D"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chi_sq</w:t>
            </w:r>
            <w:proofErr w:type="spellEnd"/>
          </w:p>
        </w:tc>
        <w:tc>
          <w:tcPr>
            <w:tcW w:w="960" w:type="dxa"/>
            <w:tcBorders>
              <w:top w:val="nil"/>
              <w:left w:val="nil"/>
              <w:bottom w:val="nil"/>
              <w:right w:val="nil"/>
            </w:tcBorders>
            <w:shd w:val="clear" w:color="auto" w:fill="auto"/>
            <w:noWrap/>
            <w:vAlign w:val="bottom"/>
            <w:hideMark/>
          </w:tcPr>
          <w:p w14:paraId="77AE0D68"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p_lrt</w:t>
            </w:r>
            <w:proofErr w:type="spellEnd"/>
          </w:p>
        </w:tc>
        <w:tc>
          <w:tcPr>
            <w:tcW w:w="1320" w:type="dxa"/>
            <w:tcBorders>
              <w:top w:val="nil"/>
              <w:left w:val="nil"/>
              <w:bottom w:val="nil"/>
              <w:right w:val="nil"/>
            </w:tcBorders>
            <w:shd w:val="clear" w:color="auto" w:fill="auto"/>
            <w:noWrap/>
            <w:vAlign w:val="bottom"/>
            <w:hideMark/>
          </w:tcPr>
          <w:p w14:paraId="6B4533DB"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R2_marginal</w:t>
            </w:r>
          </w:p>
        </w:tc>
        <w:tc>
          <w:tcPr>
            <w:tcW w:w="1344" w:type="dxa"/>
            <w:tcBorders>
              <w:top w:val="nil"/>
              <w:left w:val="nil"/>
              <w:bottom w:val="nil"/>
              <w:right w:val="nil"/>
            </w:tcBorders>
            <w:shd w:val="clear" w:color="auto" w:fill="auto"/>
            <w:noWrap/>
            <w:vAlign w:val="bottom"/>
            <w:hideMark/>
          </w:tcPr>
          <w:p w14:paraId="58E35A1C"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R2_conditional</w:t>
            </w:r>
          </w:p>
        </w:tc>
      </w:tr>
      <w:tr w:rsidR="00BE4BE7" w:rsidRPr="00BE4BE7" w14:paraId="07C34B51" w14:textId="77777777" w:rsidTr="00BE4BE7">
        <w:trPr>
          <w:trHeight w:val="290"/>
        </w:trPr>
        <w:tc>
          <w:tcPr>
            <w:tcW w:w="1181" w:type="dxa"/>
            <w:tcBorders>
              <w:top w:val="nil"/>
              <w:left w:val="nil"/>
              <w:bottom w:val="nil"/>
              <w:right w:val="nil"/>
            </w:tcBorders>
            <w:shd w:val="clear" w:color="auto" w:fill="auto"/>
            <w:noWrap/>
            <w:vAlign w:val="bottom"/>
            <w:hideMark/>
          </w:tcPr>
          <w:p w14:paraId="425086E2"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SexM</w:t>
            </w:r>
            <w:proofErr w:type="spellEnd"/>
          </w:p>
        </w:tc>
        <w:tc>
          <w:tcPr>
            <w:tcW w:w="960" w:type="dxa"/>
            <w:tcBorders>
              <w:top w:val="nil"/>
              <w:left w:val="nil"/>
              <w:bottom w:val="nil"/>
              <w:right w:val="nil"/>
            </w:tcBorders>
            <w:shd w:val="clear" w:color="auto" w:fill="auto"/>
            <w:noWrap/>
            <w:vAlign w:val="bottom"/>
            <w:hideMark/>
          </w:tcPr>
          <w:p w14:paraId="26535CF3"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0.019</w:t>
            </w:r>
          </w:p>
        </w:tc>
        <w:tc>
          <w:tcPr>
            <w:tcW w:w="960" w:type="dxa"/>
            <w:tcBorders>
              <w:top w:val="nil"/>
              <w:left w:val="nil"/>
              <w:bottom w:val="nil"/>
              <w:right w:val="nil"/>
            </w:tcBorders>
            <w:shd w:val="clear" w:color="auto" w:fill="auto"/>
            <w:noWrap/>
            <w:vAlign w:val="bottom"/>
            <w:hideMark/>
          </w:tcPr>
          <w:p w14:paraId="6721AFBD"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0.067</w:t>
            </w:r>
          </w:p>
        </w:tc>
        <w:tc>
          <w:tcPr>
            <w:tcW w:w="960" w:type="dxa"/>
            <w:tcBorders>
              <w:top w:val="nil"/>
              <w:left w:val="nil"/>
              <w:bottom w:val="nil"/>
              <w:right w:val="nil"/>
            </w:tcBorders>
            <w:shd w:val="clear" w:color="auto" w:fill="auto"/>
            <w:noWrap/>
            <w:vAlign w:val="bottom"/>
            <w:hideMark/>
          </w:tcPr>
          <w:p w14:paraId="125FE13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-0.112</w:t>
            </w:r>
          </w:p>
        </w:tc>
        <w:tc>
          <w:tcPr>
            <w:tcW w:w="960" w:type="dxa"/>
            <w:tcBorders>
              <w:top w:val="nil"/>
              <w:left w:val="nil"/>
              <w:bottom w:val="nil"/>
              <w:right w:val="nil"/>
            </w:tcBorders>
            <w:shd w:val="clear" w:color="auto" w:fill="auto"/>
            <w:noWrap/>
            <w:vAlign w:val="bottom"/>
            <w:hideMark/>
          </w:tcPr>
          <w:p w14:paraId="034FE8FB"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0.151</w:t>
            </w:r>
          </w:p>
        </w:tc>
        <w:tc>
          <w:tcPr>
            <w:tcW w:w="960" w:type="dxa"/>
            <w:tcBorders>
              <w:top w:val="nil"/>
              <w:left w:val="nil"/>
              <w:bottom w:val="nil"/>
              <w:right w:val="nil"/>
            </w:tcBorders>
            <w:shd w:val="clear" w:color="auto" w:fill="auto"/>
            <w:noWrap/>
            <w:vAlign w:val="bottom"/>
            <w:hideMark/>
          </w:tcPr>
          <w:p w14:paraId="2BA98B2C"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0.773</w:t>
            </w:r>
          </w:p>
        </w:tc>
        <w:tc>
          <w:tcPr>
            <w:tcW w:w="960" w:type="dxa"/>
            <w:tcBorders>
              <w:top w:val="nil"/>
              <w:left w:val="nil"/>
              <w:bottom w:val="nil"/>
              <w:right w:val="nil"/>
            </w:tcBorders>
            <w:shd w:val="clear" w:color="auto" w:fill="auto"/>
            <w:noWrap/>
            <w:vAlign w:val="bottom"/>
            <w:hideMark/>
          </w:tcPr>
          <w:p w14:paraId="224CF459"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1.020</w:t>
            </w:r>
          </w:p>
        </w:tc>
        <w:tc>
          <w:tcPr>
            <w:tcW w:w="960" w:type="dxa"/>
            <w:tcBorders>
              <w:top w:val="nil"/>
              <w:left w:val="nil"/>
              <w:bottom w:val="nil"/>
              <w:right w:val="nil"/>
            </w:tcBorders>
            <w:shd w:val="clear" w:color="auto" w:fill="auto"/>
            <w:noWrap/>
            <w:vAlign w:val="bottom"/>
            <w:hideMark/>
          </w:tcPr>
          <w:p w14:paraId="7D46D13F"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0.894</w:t>
            </w:r>
          </w:p>
        </w:tc>
        <w:tc>
          <w:tcPr>
            <w:tcW w:w="960" w:type="dxa"/>
            <w:tcBorders>
              <w:top w:val="nil"/>
              <w:left w:val="nil"/>
              <w:bottom w:val="nil"/>
              <w:right w:val="nil"/>
            </w:tcBorders>
            <w:shd w:val="clear" w:color="auto" w:fill="auto"/>
            <w:noWrap/>
            <w:vAlign w:val="bottom"/>
            <w:hideMark/>
          </w:tcPr>
          <w:p w14:paraId="20D652B4"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1.163</w:t>
            </w:r>
          </w:p>
        </w:tc>
        <w:tc>
          <w:tcPr>
            <w:tcW w:w="960" w:type="dxa"/>
            <w:tcBorders>
              <w:top w:val="nil"/>
              <w:left w:val="nil"/>
              <w:bottom w:val="nil"/>
              <w:right w:val="nil"/>
            </w:tcBorders>
            <w:shd w:val="clear" w:color="auto" w:fill="auto"/>
            <w:noWrap/>
            <w:vAlign w:val="bottom"/>
            <w:hideMark/>
          </w:tcPr>
          <w:p w14:paraId="592F7DC2"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Inv</w:t>
            </w:r>
          </w:p>
        </w:tc>
        <w:tc>
          <w:tcPr>
            <w:tcW w:w="960" w:type="dxa"/>
            <w:tcBorders>
              <w:top w:val="nil"/>
              <w:left w:val="nil"/>
              <w:bottom w:val="nil"/>
              <w:right w:val="nil"/>
            </w:tcBorders>
            <w:shd w:val="clear" w:color="auto" w:fill="auto"/>
            <w:noWrap/>
            <w:vAlign w:val="bottom"/>
            <w:hideMark/>
          </w:tcPr>
          <w:p w14:paraId="0DF8686D"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1028</w:t>
            </w:r>
          </w:p>
        </w:tc>
        <w:tc>
          <w:tcPr>
            <w:tcW w:w="960" w:type="dxa"/>
            <w:tcBorders>
              <w:top w:val="nil"/>
              <w:left w:val="nil"/>
              <w:bottom w:val="nil"/>
              <w:right w:val="nil"/>
            </w:tcBorders>
            <w:shd w:val="clear" w:color="auto" w:fill="auto"/>
            <w:noWrap/>
            <w:vAlign w:val="bottom"/>
            <w:hideMark/>
          </w:tcPr>
          <w:p w14:paraId="0DCAD51F"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4586.3</w:t>
            </w:r>
          </w:p>
        </w:tc>
        <w:tc>
          <w:tcPr>
            <w:tcW w:w="960" w:type="dxa"/>
            <w:tcBorders>
              <w:top w:val="nil"/>
              <w:left w:val="nil"/>
              <w:bottom w:val="nil"/>
              <w:right w:val="nil"/>
            </w:tcBorders>
            <w:shd w:val="clear" w:color="auto" w:fill="auto"/>
            <w:noWrap/>
            <w:vAlign w:val="bottom"/>
            <w:hideMark/>
          </w:tcPr>
          <w:p w14:paraId="395ED097"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057511E4"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773C13EB"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1320" w:type="dxa"/>
            <w:tcBorders>
              <w:top w:val="nil"/>
              <w:left w:val="nil"/>
              <w:bottom w:val="nil"/>
              <w:right w:val="nil"/>
            </w:tcBorders>
            <w:shd w:val="clear" w:color="auto" w:fill="auto"/>
            <w:noWrap/>
            <w:vAlign w:val="bottom"/>
            <w:hideMark/>
          </w:tcPr>
          <w:p w14:paraId="56D51222"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0.000</w:t>
            </w:r>
          </w:p>
        </w:tc>
        <w:tc>
          <w:tcPr>
            <w:tcW w:w="1344" w:type="dxa"/>
            <w:tcBorders>
              <w:top w:val="nil"/>
              <w:left w:val="nil"/>
              <w:bottom w:val="nil"/>
              <w:right w:val="nil"/>
            </w:tcBorders>
            <w:shd w:val="clear" w:color="auto" w:fill="auto"/>
            <w:noWrap/>
            <w:vAlign w:val="bottom"/>
            <w:hideMark/>
          </w:tcPr>
          <w:p w14:paraId="4725949E"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0.001</w:t>
            </w:r>
          </w:p>
        </w:tc>
      </w:tr>
      <w:tr w:rsidR="00BE4BE7" w:rsidRPr="00BE4BE7" w14:paraId="0A9F0CD8" w14:textId="77777777" w:rsidTr="00BE4BE7">
        <w:trPr>
          <w:trHeight w:val="290"/>
        </w:trPr>
        <w:tc>
          <w:tcPr>
            <w:tcW w:w="1181" w:type="dxa"/>
            <w:tcBorders>
              <w:top w:val="nil"/>
              <w:left w:val="nil"/>
              <w:bottom w:val="nil"/>
              <w:right w:val="nil"/>
            </w:tcBorders>
            <w:shd w:val="clear" w:color="auto" w:fill="auto"/>
            <w:noWrap/>
            <w:vAlign w:val="bottom"/>
            <w:hideMark/>
          </w:tcPr>
          <w:p w14:paraId="6A2D14B3"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PuzzleTypeW</w:t>
            </w:r>
            <w:proofErr w:type="spellEnd"/>
          </w:p>
        </w:tc>
        <w:tc>
          <w:tcPr>
            <w:tcW w:w="960" w:type="dxa"/>
            <w:tcBorders>
              <w:top w:val="nil"/>
              <w:left w:val="nil"/>
              <w:bottom w:val="nil"/>
              <w:right w:val="nil"/>
            </w:tcBorders>
            <w:shd w:val="clear" w:color="auto" w:fill="auto"/>
            <w:noWrap/>
            <w:vAlign w:val="bottom"/>
            <w:hideMark/>
          </w:tcPr>
          <w:p w14:paraId="5E8012A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-0.045</w:t>
            </w:r>
          </w:p>
        </w:tc>
        <w:tc>
          <w:tcPr>
            <w:tcW w:w="960" w:type="dxa"/>
            <w:tcBorders>
              <w:top w:val="nil"/>
              <w:left w:val="nil"/>
              <w:bottom w:val="nil"/>
              <w:right w:val="nil"/>
            </w:tcBorders>
            <w:shd w:val="clear" w:color="auto" w:fill="auto"/>
            <w:noWrap/>
            <w:vAlign w:val="bottom"/>
            <w:hideMark/>
          </w:tcPr>
          <w:p w14:paraId="7258ABFE"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0.068</w:t>
            </w:r>
          </w:p>
        </w:tc>
        <w:tc>
          <w:tcPr>
            <w:tcW w:w="960" w:type="dxa"/>
            <w:tcBorders>
              <w:top w:val="nil"/>
              <w:left w:val="nil"/>
              <w:bottom w:val="nil"/>
              <w:right w:val="nil"/>
            </w:tcBorders>
            <w:shd w:val="clear" w:color="auto" w:fill="auto"/>
            <w:noWrap/>
            <w:vAlign w:val="bottom"/>
            <w:hideMark/>
          </w:tcPr>
          <w:p w14:paraId="4ECB1DDE"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-0.178</w:t>
            </w:r>
          </w:p>
        </w:tc>
        <w:tc>
          <w:tcPr>
            <w:tcW w:w="960" w:type="dxa"/>
            <w:tcBorders>
              <w:top w:val="nil"/>
              <w:left w:val="nil"/>
              <w:bottom w:val="nil"/>
              <w:right w:val="nil"/>
            </w:tcBorders>
            <w:shd w:val="clear" w:color="auto" w:fill="auto"/>
            <w:noWrap/>
            <w:vAlign w:val="bottom"/>
            <w:hideMark/>
          </w:tcPr>
          <w:p w14:paraId="6145AB62"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0.089</w:t>
            </w:r>
          </w:p>
        </w:tc>
        <w:tc>
          <w:tcPr>
            <w:tcW w:w="960" w:type="dxa"/>
            <w:tcBorders>
              <w:top w:val="nil"/>
              <w:left w:val="nil"/>
              <w:bottom w:val="nil"/>
              <w:right w:val="nil"/>
            </w:tcBorders>
            <w:shd w:val="clear" w:color="auto" w:fill="auto"/>
            <w:noWrap/>
            <w:vAlign w:val="bottom"/>
            <w:hideMark/>
          </w:tcPr>
          <w:p w14:paraId="48CCB15B"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0.511</w:t>
            </w:r>
          </w:p>
        </w:tc>
        <w:tc>
          <w:tcPr>
            <w:tcW w:w="960" w:type="dxa"/>
            <w:tcBorders>
              <w:top w:val="nil"/>
              <w:left w:val="nil"/>
              <w:bottom w:val="nil"/>
              <w:right w:val="nil"/>
            </w:tcBorders>
            <w:shd w:val="clear" w:color="auto" w:fill="auto"/>
            <w:noWrap/>
            <w:vAlign w:val="bottom"/>
            <w:hideMark/>
          </w:tcPr>
          <w:p w14:paraId="6FBCD955"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0.956</w:t>
            </w:r>
          </w:p>
        </w:tc>
        <w:tc>
          <w:tcPr>
            <w:tcW w:w="960" w:type="dxa"/>
            <w:tcBorders>
              <w:top w:val="nil"/>
              <w:left w:val="nil"/>
              <w:bottom w:val="nil"/>
              <w:right w:val="nil"/>
            </w:tcBorders>
            <w:shd w:val="clear" w:color="auto" w:fill="auto"/>
            <w:noWrap/>
            <w:vAlign w:val="bottom"/>
            <w:hideMark/>
          </w:tcPr>
          <w:p w14:paraId="3AEA7396"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0.837</w:t>
            </w:r>
          </w:p>
        </w:tc>
        <w:tc>
          <w:tcPr>
            <w:tcW w:w="960" w:type="dxa"/>
            <w:tcBorders>
              <w:top w:val="nil"/>
              <w:left w:val="nil"/>
              <w:bottom w:val="nil"/>
              <w:right w:val="nil"/>
            </w:tcBorders>
            <w:shd w:val="clear" w:color="auto" w:fill="auto"/>
            <w:noWrap/>
            <w:vAlign w:val="bottom"/>
            <w:hideMark/>
          </w:tcPr>
          <w:p w14:paraId="4F6115F0"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1.093</w:t>
            </w:r>
          </w:p>
        </w:tc>
        <w:tc>
          <w:tcPr>
            <w:tcW w:w="960" w:type="dxa"/>
            <w:tcBorders>
              <w:top w:val="nil"/>
              <w:left w:val="nil"/>
              <w:bottom w:val="nil"/>
              <w:right w:val="nil"/>
            </w:tcBorders>
            <w:shd w:val="clear" w:color="auto" w:fill="auto"/>
            <w:noWrap/>
            <w:vAlign w:val="bottom"/>
            <w:hideMark/>
          </w:tcPr>
          <w:p w14:paraId="5A9366DC"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Inv</w:t>
            </w:r>
          </w:p>
        </w:tc>
        <w:tc>
          <w:tcPr>
            <w:tcW w:w="960" w:type="dxa"/>
            <w:tcBorders>
              <w:top w:val="nil"/>
              <w:left w:val="nil"/>
              <w:bottom w:val="nil"/>
              <w:right w:val="nil"/>
            </w:tcBorders>
            <w:shd w:val="clear" w:color="auto" w:fill="auto"/>
            <w:noWrap/>
            <w:vAlign w:val="bottom"/>
            <w:hideMark/>
          </w:tcPr>
          <w:p w14:paraId="63DDFB7C"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1028</w:t>
            </w:r>
          </w:p>
        </w:tc>
        <w:tc>
          <w:tcPr>
            <w:tcW w:w="960" w:type="dxa"/>
            <w:tcBorders>
              <w:top w:val="nil"/>
              <w:left w:val="nil"/>
              <w:bottom w:val="nil"/>
              <w:right w:val="nil"/>
            </w:tcBorders>
            <w:shd w:val="clear" w:color="auto" w:fill="auto"/>
            <w:noWrap/>
            <w:vAlign w:val="bottom"/>
            <w:hideMark/>
          </w:tcPr>
          <w:p w14:paraId="56059DA9"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4586.3</w:t>
            </w:r>
          </w:p>
        </w:tc>
        <w:tc>
          <w:tcPr>
            <w:tcW w:w="960" w:type="dxa"/>
            <w:tcBorders>
              <w:top w:val="nil"/>
              <w:left w:val="nil"/>
              <w:bottom w:val="nil"/>
              <w:right w:val="nil"/>
            </w:tcBorders>
            <w:shd w:val="clear" w:color="auto" w:fill="auto"/>
            <w:noWrap/>
            <w:vAlign w:val="bottom"/>
            <w:hideMark/>
          </w:tcPr>
          <w:p w14:paraId="307E3F87"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7657DD6E"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23D6B86D"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1320" w:type="dxa"/>
            <w:tcBorders>
              <w:top w:val="nil"/>
              <w:left w:val="nil"/>
              <w:bottom w:val="nil"/>
              <w:right w:val="nil"/>
            </w:tcBorders>
            <w:shd w:val="clear" w:color="auto" w:fill="auto"/>
            <w:noWrap/>
            <w:vAlign w:val="bottom"/>
            <w:hideMark/>
          </w:tcPr>
          <w:p w14:paraId="7F6E03FD"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0.000</w:t>
            </w:r>
          </w:p>
        </w:tc>
        <w:tc>
          <w:tcPr>
            <w:tcW w:w="1344" w:type="dxa"/>
            <w:tcBorders>
              <w:top w:val="nil"/>
              <w:left w:val="nil"/>
              <w:bottom w:val="nil"/>
              <w:right w:val="nil"/>
            </w:tcBorders>
            <w:shd w:val="clear" w:color="auto" w:fill="auto"/>
            <w:noWrap/>
            <w:vAlign w:val="bottom"/>
            <w:hideMark/>
          </w:tcPr>
          <w:p w14:paraId="3A9BEB4F"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0.001</w:t>
            </w:r>
          </w:p>
        </w:tc>
      </w:tr>
      <w:tr w:rsidR="00BE4BE7" w:rsidRPr="00BE4BE7" w14:paraId="0BBDA76E" w14:textId="77777777" w:rsidTr="00BE4BE7">
        <w:trPr>
          <w:trHeight w:val="290"/>
        </w:trPr>
        <w:tc>
          <w:tcPr>
            <w:tcW w:w="1181" w:type="dxa"/>
            <w:tcBorders>
              <w:top w:val="nil"/>
              <w:left w:val="nil"/>
              <w:bottom w:val="nil"/>
              <w:right w:val="nil"/>
            </w:tcBorders>
            <w:shd w:val="clear" w:color="auto" w:fill="auto"/>
            <w:noWrap/>
            <w:vAlign w:val="bottom"/>
            <w:hideMark/>
          </w:tcPr>
          <w:p w14:paraId="12BC7777"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DiseaseY</w:t>
            </w:r>
            <w:proofErr w:type="spellEnd"/>
          </w:p>
        </w:tc>
        <w:tc>
          <w:tcPr>
            <w:tcW w:w="960" w:type="dxa"/>
            <w:tcBorders>
              <w:top w:val="nil"/>
              <w:left w:val="nil"/>
              <w:bottom w:val="nil"/>
              <w:right w:val="nil"/>
            </w:tcBorders>
            <w:shd w:val="clear" w:color="auto" w:fill="auto"/>
            <w:noWrap/>
            <w:vAlign w:val="bottom"/>
            <w:hideMark/>
          </w:tcPr>
          <w:p w14:paraId="633FBE29"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-0.180</w:t>
            </w:r>
          </w:p>
        </w:tc>
        <w:tc>
          <w:tcPr>
            <w:tcW w:w="960" w:type="dxa"/>
            <w:tcBorders>
              <w:top w:val="nil"/>
              <w:left w:val="nil"/>
              <w:bottom w:val="nil"/>
              <w:right w:val="nil"/>
            </w:tcBorders>
            <w:shd w:val="clear" w:color="auto" w:fill="auto"/>
            <w:noWrap/>
            <w:vAlign w:val="bottom"/>
            <w:hideMark/>
          </w:tcPr>
          <w:p w14:paraId="1F6F1200"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0.123</w:t>
            </w:r>
          </w:p>
        </w:tc>
        <w:tc>
          <w:tcPr>
            <w:tcW w:w="960" w:type="dxa"/>
            <w:tcBorders>
              <w:top w:val="nil"/>
              <w:left w:val="nil"/>
              <w:bottom w:val="nil"/>
              <w:right w:val="nil"/>
            </w:tcBorders>
            <w:shd w:val="clear" w:color="auto" w:fill="auto"/>
            <w:noWrap/>
            <w:vAlign w:val="bottom"/>
            <w:hideMark/>
          </w:tcPr>
          <w:p w14:paraId="03123B15"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-0.421</w:t>
            </w:r>
          </w:p>
        </w:tc>
        <w:tc>
          <w:tcPr>
            <w:tcW w:w="960" w:type="dxa"/>
            <w:tcBorders>
              <w:top w:val="nil"/>
              <w:left w:val="nil"/>
              <w:bottom w:val="nil"/>
              <w:right w:val="nil"/>
            </w:tcBorders>
            <w:shd w:val="clear" w:color="auto" w:fill="auto"/>
            <w:noWrap/>
            <w:vAlign w:val="bottom"/>
            <w:hideMark/>
          </w:tcPr>
          <w:p w14:paraId="6D714721"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0.061</w:t>
            </w:r>
          </w:p>
        </w:tc>
        <w:tc>
          <w:tcPr>
            <w:tcW w:w="960" w:type="dxa"/>
            <w:tcBorders>
              <w:top w:val="nil"/>
              <w:left w:val="nil"/>
              <w:bottom w:val="nil"/>
              <w:right w:val="nil"/>
            </w:tcBorders>
            <w:shd w:val="clear" w:color="auto" w:fill="auto"/>
            <w:noWrap/>
            <w:vAlign w:val="bottom"/>
            <w:hideMark/>
          </w:tcPr>
          <w:p w14:paraId="2DC2A72A"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0.144</w:t>
            </w:r>
          </w:p>
        </w:tc>
        <w:tc>
          <w:tcPr>
            <w:tcW w:w="960" w:type="dxa"/>
            <w:tcBorders>
              <w:top w:val="nil"/>
              <w:left w:val="nil"/>
              <w:bottom w:val="nil"/>
              <w:right w:val="nil"/>
            </w:tcBorders>
            <w:shd w:val="clear" w:color="auto" w:fill="auto"/>
            <w:noWrap/>
            <w:vAlign w:val="bottom"/>
            <w:hideMark/>
          </w:tcPr>
          <w:p w14:paraId="1F93CF80"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0.836</w:t>
            </w:r>
          </w:p>
        </w:tc>
        <w:tc>
          <w:tcPr>
            <w:tcW w:w="960" w:type="dxa"/>
            <w:tcBorders>
              <w:top w:val="nil"/>
              <w:left w:val="nil"/>
              <w:bottom w:val="nil"/>
              <w:right w:val="nil"/>
            </w:tcBorders>
            <w:shd w:val="clear" w:color="auto" w:fill="auto"/>
            <w:noWrap/>
            <w:vAlign w:val="bottom"/>
            <w:hideMark/>
          </w:tcPr>
          <w:p w14:paraId="048C21CB"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0.657</w:t>
            </w:r>
          </w:p>
        </w:tc>
        <w:tc>
          <w:tcPr>
            <w:tcW w:w="960" w:type="dxa"/>
            <w:tcBorders>
              <w:top w:val="nil"/>
              <w:left w:val="nil"/>
              <w:bottom w:val="nil"/>
              <w:right w:val="nil"/>
            </w:tcBorders>
            <w:shd w:val="clear" w:color="auto" w:fill="auto"/>
            <w:noWrap/>
            <w:vAlign w:val="bottom"/>
            <w:hideMark/>
          </w:tcPr>
          <w:p w14:paraId="0EF91661"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1.063</w:t>
            </w:r>
          </w:p>
        </w:tc>
        <w:tc>
          <w:tcPr>
            <w:tcW w:w="960" w:type="dxa"/>
            <w:tcBorders>
              <w:top w:val="nil"/>
              <w:left w:val="nil"/>
              <w:bottom w:val="nil"/>
              <w:right w:val="nil"/>
            </w:tcBorders>
            <w:shd w:val="clear" w:color="auto" w:fill="auto"/>
            <w:noWrap/>
            <w:vAlign w:val="bottom"/>
            <w:hideMark/>
          </w:tcPr>
          <w:p w14:paraId="04DC5278"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Con</w:t>
            </w:r>
          </w:p>
        </w:tc>
        <w:tc>
          <w:tcPr>
            <w:tcW w:w="960" w:type="dxa"/>
            <w:tcBorders>
              <w:top w:val="nil"/>
              <w:left w:val="nil"/>
              <w:bottom w:val="nil"/>
              <w:right w:val="nil"/>
            </w:tcBorders>
            <w:shd w:val="clear" w:color="auto" w:fill="auto"/>
            <w:noWrap/>
            <w:vAlign w:val="bottom"/>
            <w:hideMark/>
          </w:tcPr>
          <w:p w14:paraId="13548729"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1028</w:t>
            </w:r>
          </w:p>
        </w:tc>
        <w:tc>
          <w:tcPr>
            <w:tcW w:w="960" w:type="dxa"/>
            <w:tcBorders>
              <w:top w:val="nil"/>
              <w:left w:val="nil"/>
              <w:bottom w:val="nil"/>
              <w:right w:val="nil"/>
            </w:tcBorders>
            <w:shd w:val="clear" w:color="auto" w:fill="auto"/>
            <w:noWrap/>
            <w:vAlign w:val="bottom"/>
            <w:hideMark/>
          </w:tcPr>
          <w:p w14:paraId="2CD1E0E6"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2309.9</w:t>
            </w:r>
          </w:p>
        </w:tc>
        <w:tc>
          <w:tcPr>
            <w:tcW w:w="960" w:type="dxa"/>
            <w:tcBorders>
              <w:top w:val="nil"/>
              <w:left w:val="nil"/>
              <w:bottom w:val="nil"/>
              <w:right w:val="nil"/>
            </w:tcBorders>
            <w:shd w:val="clear" w:color="auto" w:fill="auto"/>
            <w:noWrap/>
            <w:vAlign w:val="bottom"/>
            <w:hideMark/>
          </w:tcPr>
          <w:p w14:paraId="0AADA974"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434A8F12"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1E5F8DC4"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1320" w:type="dxa"/>
            <w:tcBorders>
              <w:top w:val="nil"/>
              <w:left w:val="nil"/>
              <w:bottom w:val="nil"/>
              <w:right w:val="nil"/>
            </w:tcBorders>
            <w:shd w:val="clear" w:color="auto" w:fill="auto"/>
            <w:noWrap/>
            <w:vAlign w:val="bottom"/>
            <w:hideMark/>
          </w:tcPr>
          <w:p w14:paraId="52CE6514"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0.000</w:t>
            </w:r>
          </w:p>
        </w:tc>
        <w:tc>
          <w:tcPr>
            <w:tcW w:w="1344" w:type="dxa"/>
            <w:tcBorders>
              <w:top w:val="nil"/>
              <w:left w:val="nil"/>
              <w:bottom w:val="nil"/>
              <w:right w:val="nil"/>
            </w:tcBorders>
            <w:shd w:val="clear" w:color="auto" w:fill="auto"/>
            <w:noWrap/>
            <w:vAlign w:val="bottom"/>
            <w:hideMark/>
          </w:tcPr>
          <w:p w14:paraId="5308980A"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0.001</w:t>
            </w:r>
          </w:p>
        </w:tc>
      </w:tr>
      <w:tr w:rsidR="00BE4BE7" w:rsidRPr="00BE4BE7" w14:paraId="17FE33BB" w14:textId="77777777" w:rsidTr="00BE4BE7">
        <w:trPr>
          <w:trHeight w:val="290"/>
        </w:trPr>
        <w:tc>
          <w:tcPr>
            <w:tcW w:w="1181" w:type="dxa"/>
            <w:tcBorders>
              <w:top w:val="nil"/>
              <w:left w:val="nil"/>
              <w:bottom w:val="nil"/>
              <w:right w:val="nil"/>
            </w:tcBorders>
            <w:shd w:val="clear" w:color="auto" w:fill="auto"/>
            <w:noWrap/>
            <w:vAlign w:val="bottom"/>
            <w:hideMark/>
          </w:tcPr>
          <w:p w14:paraId="05CCDABE"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LightL</w:t>
            </w:r>
            <w:proofErr w:type="spellEnd"/>
          </w:p>
        </w:tc>
        <w:tc>
          <w:tcPr>
            <w:tcW w:w="960" w:type="dxa"/>
            <w:tcBorders>
              <w:top w:val="nil"/>
              <w:left w:val="nil"/>
              <w:bottom w:val="nil"/>
              <w:right w:val="nil"/>
            </w:tcBorders>
            <w:shd w:val="clear" w:color="auto" w:fill="auto"/>
            <w:noWrap/>
            <w:vAlign w:val="bottom"/>
            <w:hideMark/>
          </w:tcPr>
          <w:p w14:paraId="1EF04BD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0.225</w:t>
            </w:r>
          </w:p>
        </w:tc>
        <w:tc>
          <w:tcPr>
            <w:tcW w:w="960" w:type="dxa"/>
            <w:tcBorders>
              <w:top w:val="nil"/>
              <w:left w:val="nil"/>
              <w:bottom w:val="nil"/>
              <w:right w:val="nil"/>
            </w:tcBorders>
            <w:shd w:val="clear" w:color="auto" w:fill="auto"/>
            <w:noWrap/>
            <w:vAlign w:val="bottom"/>
            <w:hideMark/>
          </w:tcPr>
          <w:p w14:paraId="039A6661"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0.121</w:t>
            </w:r>
          </w:p>
        </w:tc>
        <w:tc>
          <w:tcPr>
            <w:tcW w:w="960" w:type="dxa"/>
            <w:tcBorders>
              <w:top w:val="nil"/>
              <w:left w:val="nil"/>
              <w:bottom w:val="nil"/>
              <w:right w:val="nil"/>
            </w:tcBorders>
            <w:shd w:val="clear" w:color="auto" w:fill="auto"/>
            <w:noWrap/>
            <w:vAlign w:val="bottom"/>
            <w:hideMark/>
          </w:tcPr>
          <w:p w14:paraId="55564099"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-0.013</w:t>
            </w:r>
          </w:p>
        </w:tc>
        <w:tc>
          <w:tcPr>
            <w:tcW w:w="960" w:type="dxa"/>
            <w:tcBorders>
              <w:top w:val="nil"/>
              <w:left w:val="nil"/>
              <w:bottom w:val="nil"/>
              <w:right w:val="nil"/>
            </w:tcBorders>
            <w:shd w:val="clear" w:color="auto" w:fill="auto"/>
            <w:noWrap/>
            <w:vAlign w:val="bottom"/>
            <w:hideMark/>
          </w:tcPr>
          <w:p w14:paraId="68F9119C"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0.462</w:t>
            </w:r>
          </w:p>
        </w:tc>
        <w:tc>
          <w:tcPr>
            <w:tcW w:w="960" w:type="dxa"/>
            <w:tcBorders>
              <w:top w:val="nil"/>
              <w:left w:val="nil"/>
              <w:bottom w:val="nil"/>
              <w:right w:val="nil"/>
            </w:tcBorders>
            <w:shd w:val="clear" w:color="auto" w:fill="auto"/>
            <w:noWrap/>
            <w:vAlign w:val="bottom"/>
            <w:hideMark/>
          </w:tcPr>
          <w:p w14:paraId="36257A52"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0.063</w:t>
            </w:r>
          </w:p>
        </w:tc>
        <w:tc>
          <w:tcPr>
            <w:tcW w:w="960" w:type="dxa"/>
            <w:tcBorders>
              <w:top w:val="nil"/>
              <w:left w:val="nil"/>
              <w:bottom w:val="nil"/>
              <w:right w:val="nil"/>
            </w:tcBorders>
            <w:shd w:val="clear" w:color="auto" w:fill="auto"/>
            <w:noWrap/>
            <w:vAlign w:val="bottom"/>
            <w:hideMark/>
          </w:tcPr>
          <w:p w14:paraId="56D25DCD"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1.252</w:t>
            </w:r>
          </w:p>
        </w:tc>
        <w:tc>
          <w:tcPr>
            <w:tcW w:w="960" w:type="dxa"/>
            <w:tcBorders>
              <w:top w:val="nil"/>
              <w:left w:val="nil"/>
              <w:bottom w:val="nil"/>
              <w:right w:val="nil"/>
            </w:tcBorders>
            <w:shd w:val="clear" w:color="auto" w:fill="auto"/>
            <w:noWrap/>
            <w:vAlign w:val="bottom"/>
            <w:hideMark/>
          </w:tcPr>
          <w:p w14:paraId="5F655C49"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0.988</w:t>
            </w:r>
          </w:p>
        </w:tc>
        <w:tc>
          <w:tcPr>
            <w:tcW w:w="960" w:type="dxa"/>
            <w:tcBorders>
              <w:top w:val="nil"/>
              <w:left w:val="nil"/>
              <w:bottom w:val="nil"/>
              <w:right w:val="nil"/>
            </w:tcBorders>
            <w:shd w:val="clear" w:color="auto" w:fill="auto"/>
            <w:noWrap/>
            <w:vAlign w:val="bottom"/>
            <w:hideMark/>
          </w:tcPr>
          <w:p w14:paraId="4E923C0D"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1.587</w:t>
            </w:r>
          </w:p>
        </w:tc>
        <w:tc>
          <w:tcPr>
            <w:tcW w:w="960" w:type="dxa"/>
            <w:tcBorders>
              <w:top w:val="nil"/>
              <w:left w:val="nil"/>
              <w:bottom w:val="nil"/>
              <w:right w:val="nil"/>
            </w:tcBorders>
            <w:shd w:val="clear" w:color="auto" w:fill="auto"/>
            <w:noWrap/>
            <w:vAlign w:val="bottom"/>
            <w:hideMark/>
          </w:tcPr>
          <w:p w14:paraId="5B16AF43"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Con</w:t>
            </w:r>
          </w:p>
        </w:tc>
        <w:tc>
          <w:tcPr>
            <w:tcW w:w="960" w:type="dxa"/>
            <w:tcBorders>
              <w:top w:val="nil"/>
              <w:left w:val="nil"/>
              <w:bottom w:val="nil"/>
              <w:right w:val="nil"/>
            </w:tcBorders>
            <w:shd w:val="clear" w:color="auto" w:fill="auto"/>
            <w:noWrap/>
            <w:vAlign w:val="bottom"/>
            <w:hideMark/>
          </w:tcPr>
          <w:p w14:paraId="104E96CD"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1028</w:t>
            </w:r>
          </w:p>
        </w:tc>
        <w:tc>
          <w:tcPr>
            <w:tcW w:w="960" w:type="dxa"/>
            <w:tcBorders>
              <w:top w:val="nil"/>
              <w:left w:val="nil"/>
              <w:bottom w:val="nil"/>
              <w:right w:val="nil"/>
            </w:tcBorders>
            <w:shd w:val="clear" w:color="auto" w:fill="auto"/>
            <w:noWrap/>
            <w:vAlign w:val="bottom"/>
            <w:hideMark/>
          </w:tcPr>
          <w:p w14:paraId="31FBFACF"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2309.9</w:t>
            </w:r>
          </w:p>
        </w:tc>
        <w:tc>
          <w:tcPr>
            <w:tcW w:w="960" w:type="dxa"/>
            <w:tcBorders>
              <w:top w:val="nil"/>
              <w:left w:val="nil"/>
              <w:bottom w:val="nil"/>
              <w:right w:val="nil"/>
            </w:tcBorders>
            <w:shd w:val="clear" w:color="auto" w:fill="auto"/>
            <w:noWrap/>
            <w:vAlign w:val="bottom"/>
            <w:hideMark/>
          </w:tcPr>
          <w:p w14:paraId="2AD1A3DA"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4787B511"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3C3A22F8"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1320" w:type="dxa"/>
            <w:tcBorders>
              <w:top w:val="nil"/>
              <w:left w:val="nil"/>
              <w:bottom w:val="nil"/>
              <w:right w:val="nil"/>
            </w:tcBorders>
            <w:shd w:val="clear" w:color="auto" w:fill="auto"/>
            <w:noWrap/>
            <w:vAlign w:val="bottom"/>
            <w:hideMark/>
          </w:tcPr>
          <w:p w14:paraId="1D5C5D1C"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0.000</w:t>
            </w:r>
          </w:p>
        </w:tc>
        <w:tc>
          <w:tcPr>
            <w:tcW w:w="1344" w:type="dxa"/>
            <w:tcBorders>
              <w:top w:val="nil"/>
              <w:left w:val="nil"/>
              <w:bottom w:val="nil"/>
              <w:right w:val="nil"/>
            </w:tcBorders>
            <w:shd w:val="clear" w:color="auto" w:fill="auto"/>
            <w:noWrap/>
            <w:vAlign w:val="bottom"/>
            <w:hideMark/>
          </w:tcPr>
          <w:p w14:paraId="7B6CCCEA"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0.001</w:t>
            </w:r>
          </w:p>
        </w:tc>
      </w:tr>
      <w:tr w:rsidR="00BE4BE7" w:rsidRPr="00BE4BE7" w14:paraId="31FE0276" w14:textId="77777777" w:rsidTr="00BE4BE7">
        <w:trPr>
          <w:trHeight w:val="290"/>
        </w:trPr>
        <w:tc>
          <w:tcPr>
            <w:tcW w:w="1181" w:type="dxa"/>
            <w:tcBorders>
              <w:top w:val="nil"/>
              <w:left w:val="nil"/>
              <w:bottom w:val="nil"/>
              <w:right w:val="nil"/>
            </w:tcBorders>
            <w:shd w:val="clear" w:color="auto" w:fill="auto"/>
            <w:noWrap/>
            <w:vAlign w:val="bottom"/>
            <w:hideMark/>
          </w:tcPr>
          <w:p w14:paraId="0E135731"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SexM</w:t>
            </w:r>
            <w:proofErr w:type="spellEnd"/>
          </w:p>
        </w:tc>
        <w:tc>
          <w:tcPr>
            <w:tcW w:w="960" w:type="dxa"/>
            <w:tcBorders>
              <w:top w:val="nil"/>
              <w:left w:val="nil"/>
              <w:bottom w:val="nil"/>
              <w:right w:val="nil"/>
            </w:tcBorders>
            <w:shd w:val="clear" w:color="auto" w:fill="auto"/>
            <w:noWrap/>
            <w:vAlign w:val="bottom"/>
            <w:hideMark/>
          </w:tcPr>
          <w:p w14:paraId="1704A681"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-0.004</w:t>
            </w:r>
          </w:p>
        </w:tc>
        <w:tc>
          <w:tcPr>
            <w:tcW w:w="960" w:type="dxa"/>
            <w:tcBorders>
              <w:top w:val="nil"/>
              <w:left w:val="nil"/>
              <w:bottom w:val="nil"/>
              <w:right w:val="nil"/>
            </w:tcBorders>
            <w:shd w:val="clear" w:color="auto" w:fill="auto"/>
            <w:noWrap/>
            <w:vAlign w:val="bottom"/>
            <w:hideMark/>
          </w:tcPr>
          <w:p w14:paraId="28746314"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0.116</w:t>
            </w:r>
          </w:p>
        </w:tc>
        <w:tc>
          <w:tcPr>
            <w:tcW w:w="960" w:type="dxa"/>
            <w:tcBorders>
              <w:top w:val="nil"/>
              <w:left w:val="nil"/>
              <w:bottom w:val="nil"/>
              <w:right w:val="nil"/>
            </w:tcBorders>
            <w:shd w:val="clear" w:color="auto" w:fill="auto"/>
            <w:noWrap/>
            <w:vAlign w:val="bottom"/>
            <w:hideMark/>
          </w:tcPr>
          <w:p w14:paraId="1409C34B"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-0.230</w:t>
            </w:r>
          </w:p>
        </w:tc>
        <w:tc>
          <w:tcPr>
            <w:tcW w:w="960" w:type="dxa"/>
            <w:tcBorders>
              <w:top w:val="nil"/>
              <w:left w:val="nil"/>
              <w:bottom w:val="nil"/>
              <w:right w:val="nil"/>
            </w:tcBorders>
            <w:shd w:val="clear" w:color="auto" w:fill="auto"/>
            <w:noWrap/>
            <w:vAlign w:val="bottom"/>
            <w:hideMark/>
          </w:tcPr>
          <w:p w14:paraId="5595E39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0.223</w:t>
            </w:r>
          </w:p>
        </w:tc>
        <w:tc>
          <w:tcPr>
            <w:tcW w:w="960" w:type="dxa"/>
            <w:tcBorders>
              <w:top w:val="nil"/>
              <w:left w:val="nil"/>
              <w:bottom w:val="nil"/>
              <w:right w:val="nil"/>
            </w:tcBorders>
            <w:shd w:val="clear" w:color="auto" w:fill="auto"/>
            <w:noWrap/>
            <w:vAlign w:val="bottom"/>
            <w:hideMark/>
          </w:tcPr>
          <w:p w14:paraId="724925C4"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0.974</w:t>
            </w:r>
          </w:p>
        </w:tc>
        <w:tc>
          <w:tcPr>
            <w:tcW w:w="960" w:type="dxa"/>
            <w:tcBorders>
              <w:top w:val="nil"/>
              <w:left w:val="nil"/>
              <w:bottom w:val="nil"/>
              <w:right w:val="nil"/>
            </w:tcBorders>
            <w:shd w:val="clear" w:color="auto" w:fill="auto"/>
            <w:noWrap/>
            <w:vAlign w:val="bottom"/>
            <w:hideMark/>
          </w:tcPr>
          <w:p w14:paraId="7B3AD173"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0.996</w:t>
            </w:r>
          </w:p>
        </w:tc>
        <w:tc>
          <w:tcPr>
            <w:tcW w:w="960" w:type="dxa"/>
            <w:tcBorders>
              <w:top w:val="nil"/>
              <w:left w:val="nil"/>
              <w:bottom w:val="nil"/>
              <w:right w:val="nil"/>
            </w:tcBorders>
            <w:shd w:val="clear" w:color="auto" w:fill="auto"/>
            <w:noWrap/>
            <w:vAlign w:val="bottom"/>
            <w:hideMark/>
          </w:tcPr>
          <w:p w14:paraId="1A8235B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0.794</w:t>
            </w:r>
          </w:p>
        </w:tc>
        <w:tc>
          <w:tcPr>
            <w:tcW w:w="960" w:type="dxa"/>
            <w:tcBorders>
              <w:top w:val="nil"/>
              <w:left w:val="nil"/>
              <w:bottom w:val="nil"/>
              <w:right w:val="nil"/>
            </w:tcBorders>
            <w:shd w:val="clear" w:color="auto" w:fill="auto"/>
            <w:noWrap/>
            <w:vAlign w:val="bottom"/>
            <w:hideMark/>
          </w:tcPr>
          <w:p w14:paraId="1053A0F3"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1.250</w:t>
            </w:r>
          </w:p>
        </w:tc>
        <w:tc>
          <w:tcPr>
            <w:tcW w:w="960" w:type="dxa"/>
            <w:tcBorders>
              <w:top w:val="nil"/>
              <w:left w:val="nil"/>
              <w:bottom w:val="nil"/>
              <w:right w:val="nil"/>
            </w:tcBorders>
            <w:shd w:val="clear" w:color="auto" w:fill="auto"/>
            <w:noWrap/>
            <w:vAlign w:val="bottom"/>
            <w:hideMark/>
          </w:tcPr>
          <w:p w14:paraId="73523A3B"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Con</w:t>
            </w:r>
          </w:p>
        </w:tc>
        <w:tc>
          <w:tcPr>
            <w:tcW w:w="960" w:type="dxa"/>
            <w:tcBorders>
              <w:top w:val="nil"/>
              <w:left w:val="nil"/>
              <w:bottom w:val="nil"/>
              <w:right w:val="nil"/>
            </w:tcBorders>
            <w:shd w:val="clear" w:color="auto" w:fill="auto"/>
            <w:noWrap/>
            <w:vAlign w:val="bottom"/>
            <w:hideMark/>
          </w:tcPr>
          <w:p w14:paraId="3490CCDD"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1028</w:t>
            </w:r>
          </w:p>
        </w:tc>
        <w:tc>
          <w:tcPr>
            <w:tcW w:w="960" w:type="dxa"/>
            <w:tcBorders>
              <w:top w:val="nil"/>
              <w:left w:val="nil"/>
              <w:bottom w:val="nil"/>
              <w:right w:val="nil"/>
            </w:tcBorders>
            <w:shd w:val="clear" w:color="auto" w:fill="auto"/>
            <w:noWrap/>
            <w:vAlign w:val="bottom"/>
            <w:hideMark/>
          </w:tcPr>
          <w:p w14:paraId="321015A0"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2309.9</w:t>
            </w:r>
          </w:p>
        </w:tc>
        <w:tc>
          <w:tcPr>
            <w:tcW w:w="960" w:type="dxa"/>
            <w:tcBorders>
              <w:top w:val="nil"/>
              <w:left w:val="nil"/>
              <w:bottom w:val="nil"/>
              <w:right w:val="nil"/>
            </w:tcBorders>
            <w:shd w:val="clear" w:color="auto" w:fill="auto"/>
            <w:noWrap/>
            <w:vAlign w:val="bottom"/>
            <w:hideMark/>
          </w:tcPr>
          <w:p w14:paraId="2E1A5EB6"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44B03FD0"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388CE448"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1320" w:type="dxa"/>
            <w:tcBorders>
              <w:top w:val="nil"/>
              <w:left w:val="nil"/>
              <w:bottom w:val="nil"/>
              <w:right w:val="nil"/>
            </w:tcBorders>
            <w:shd w:val="clear" w:color="auto" w:fill="auto"/>
            <w:noWrap/>
            <w:vAlign w:val="bottom"/>
            <w:hideMark/>
          </w:tcPr>
          <w:p w14:paraId="101E7035"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0.000</w:t>
            </w:r>
          </w:p>
        </w:tc>
        <w:tc>
          <w:tcPr>
            <w:tcW w:w="1344" w:type="dxa"/>
            <w:tcBorders>
              <w:top w:val="nil"/>
              <w:left w:val="nil"/>
              <w:bottom w:val="nil"/>
              <w:right w:val="nil"/>
            </w:tcBorders>
            <w:shd w:val="clear" w:color="auto" w:fill="auto"/>
            <w:noWrap/>
            <w:vAlign w:val="bottom"/>
            <w:hideMark/>
          </w:tcPr>
          <w:p w14:paraId="7AC350C1"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0.001</w:t>
            </w:r>
          </w:p>
        </w:tc>
      </w:tr>
      <w:tr w:rsidR="00BE4BE7" w:rsidRPr="00BE4BE7" w14:paraId="4294567D" w14:textId="77777777" w:rsidTr="00BE4BE7">
        <w:trPr>
          <w:trHeight w:val="290"/>
        </w:trPr>
        <w:tc>
          <w:tcPr>
            <w:tcW w:w="1181" w:type="dxa"/>
            <w:tcBorders>
              <w:top w:val="nil"/>
              <w:left w:val="nil"/>
              <w:bottom w:val="nil"/>
              <w:right w:val="nil"/>
            </w:tcBorders>
            <w:shd w:val="clear" w:color="auto" w:fill="auto"/>
            <w:noWrap/>
            <w:vAlign w:val="bottom"/>
            <w:hideMark/>
          </w:tcPr>
          <w:p w14:paraId="78B13691"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Year2025</w:t>
            </w:r>
          </w:p>
        </w:tc>
        <w:tc>
          <w:tcPr>
            <w:tcW w:w="960" w:type="dxa"/>
            <w:tcBorders>
              <w:top w:val="nil"/>
              <w:left w:val="nil"/>
              <w:bottom w:val="nil"/>
              <w:right w:val="nil"/>
            </w:tcBorders>
            <w:shd w:val="clear" w:color="auto" w:fill="auto"/>
            <w:noWrap/>
            <w:vAlign w:val="bottom"/>
            <w:hideMark/>
          </w:tcPr>
          <w:p w14:paraId="41874060"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0.081</w:t>
            </w:r>
          </w:p>
        </w:tc>
        <w:tc>
          <w:tcPr>
            <w:tcW w:w="960" w:type="dxa"/>
            <w:tcBorders>
              <w:top w:val="nil"/>
              <w:left w:val="nil"/>
              <w:bottom w:val="nil"/>
              <w:right w:val="nil"/>
            </w:tcBorders>
            <w:shd w:val="clear" w:color="auto" w:fill="auto"/>
            <w:noWrap/>
            <w:vAlign w:val="bottom"/>
            <w:hideMark/>
          </w:tcPr>
          <w:p w14:paraId="7CBD8BB2"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0.131</w:t>
            </w:r>
          </w:p>
        </w:tc>
        <w:tc>
          <w:tcPr>
            <w:tcW w:w="960" w:type="dxa"/>
            <w:tcBorders>
              <w:top w:val="nil"/>
              <w:left w:val="nil"/>
              <w:bottom w:val="nil"/>
              <w:right w:val="nil"/>
            </w:tcBorders>
            <w:shd w:val="clear" w:color="auto" w:fill="auto"/>
            <w:noWrap/>
            <w:vAlign w:val="bottom"/>
            <w:hideMark/>
          </w:tcPr>
          <w:p w14:paraId="0EA5304A"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-0.175</w:t>
            </w:r>
          </w:p>
        </w:tc>
        <w:tc>
          <w:tcPr>
            <w:tcW w:w="960" w:type="dxa"/>
            <w:tcBorders>
              <w:top w:val="nil"/>
              <w:left w:val="nil"/>
              <w:bottom w:val="nil"/>
              <w:right w:val="nil"/>
            </w:tcBorders>
            <w:shd w:val="clear" w:color="auto" w:fill="auto"/>
            <w:noWrap/>
            <w:vAlign w:val="bottom"/>
            <w:hideMark/>
          </w:tcPr>
          <w:p w14:paraId="723A4DD6"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0.337</w:t>
            </w:r>
          </w:p>
        </w:tc>
        <w:tc>
          <w:tcPr>
            <w:tcW w:w="960" w:type="dxa"/>
            <w:tcBorders>
              <w:top w:val="nil"/>
              <w:left w:val="nil"/>
              <w:bottom w:val="nil"/>
              <w:right w:val="nil"/>
            </w:tcBorders>
            <w:shd w:val="clear" w:color="auto" w:fill="auto"/>
            <w:noWrap/>
            <w:vAlign w:val="bottom"/>
            <w:hideMark/>
          </w:tcPr>
          <w:p w14:paraId="41C90B7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0.534</w:t>
            </w:r>
          </w:p>
        </w:tc>
        <w:tc>
          <w:tcPr>
            <w:tcW w:w="960" w:type="dxa"/>
            <w:tcBorders>
              <w:top w:val="nil"/>
              <w:left w:val="nil"/>
              <w:bottom w:val="nil"/>
              <w:right w:val="nil"/>
            </w:tcBorders>
            <w:shd w:val="clear" w:color="auto" w:fill="auto"/>
            <w:noWrap/>
            <w:vAlign w:val="bottom"/>
            <w:hideMark/>
          </w:tcPr>
          <w:p w14:paraId="58C9D6D4"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1.084</w:t>
            </w:r>
          </w:p>
        </w:tc>
        <w:tc>
          <w:tcPr>
            <w:tcW w:w="960" w:type="dxa"/>
            <w:tcBorders>
              <w:top w:val="nil"/>
              <w:left w:val="nil"/>
              <w:bottom w:val="nil"/>
              <w:right w:val="nil"/>
            </w:tcBorders>
            <w:shd w:val="clear" w:color="auto" w:fill="auto"/>
            <w:noWrap/>
            <w:vAlign w:val="bottom"/>
            <w:hideMark/>
          </w:tcPr>
          <w:p w14:paraId="524373DB"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0.840</w:t>
            </w:r>
          </w:p>
        </w:tc>
        <w:tc>
          <w:tcPr>
            <w:tcW w:w="960" w:type="dxa"/>
            <w:tcBorders>
              <w:top w:val="nil"/>
              <w:left w:val="nil"/>
              <w:bottom w:val="nil"/>
              <w:right w:val="nil"/>
            </w:tcBorders>
            <w:shd w:val="clear" w:color="auto" w:fill="auto"/>
            <w:noWrap/>
            <w:vAlign w:val="bottom"/>
            <w:hideMark/>
          </w:tcPr>
          <w:p w14:paraId="00C0878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1.401</w:t>
            </w:r>
          </w:p>
        </w:tc>
        <w:tc>
          <w:tcPr>
            <w:tcW w:w="960" w:type="dxa"/>
            <w:tcBorders>
              <w:top w:val="nil"/>
              <w:left w:val="nil"/>
              <w:bottom w:val="nil"/>
              <w:right w:val="nil"/>
            </w:tcBorders>
            <w:shd w:val="clear" w:color="auto" w:fill="auto"/>
            <w:noWrap/>
            <w:vAlign w:val="bottom"/>
            <w:hideMark/>
          </w:tcPr>
          <w:p w14:paraId="751C2041"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Con</w:t>
            </w:r>
          </w:p>
        </w:tc>
        <w:tc>
          <w:tcPr>
            <w:tcW w:w="960" w:type="dxa"/>
            <w:tcBorders>
              <w:top w:val="nil"/>
              <w:left w:val="nil"/>
              <w:bottom w:val="nil"/>
              <w:right w:val="nil"/>
            </w:tcBorders>
            <w:shd w:val="clear" w:color="auto" w:fill="auto"/>
            <w:noWrap/>
            <w:vAlign w:val="bottom"/>
            <w:hideMark/>
          </w:tcPr>
          <w:p w14:paraId="530E5221"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1028</w:t>
            </w:r>
          </w:p>
        </w:tc>
        <w:tc>
          <w:tcPr>
            <w:tcW w:w="960" w:type="dxa"/>
            <w:tcBorders>
              <w:top w:val="nil"/>
              <w:left w:val="nil"/>
              <w:bottom w:val="nil"/>
              <w:right w:val="nil"/>
            </w:tcBorders>
            <w:shd w:val="clear" w:color="auto" w:fill="auto"/>
            <w:noWrap/>
            <w:vAlign w:val="bottom"/>
            <w:hideMark/>
          </w:tcPr>
          <w:p w14:paraId="67718C62"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2309.9</w:t>
            </w:r>
          </w:p>
        </w:tc>
        <w:tc>
          <w:tcPr>
            <w:tcW w:w="960" w:type="dxa"/>
            <w:tcBorders>
              <w:top w:val="nil"/>
              <w:left w:val="nil"/>
              <w:bottom w:val="nil"/>
              <w:right w:val="nil"/>
            </w:tcBorders>
            <w:shd w:val="clear" w:color="auto" w:fill="auto"/>
            <w:noWrap/>
            <w:vAlign w:val="bottom"/>
            <w:hideMark/>
          </w:tcPr>
          <w:p w14:paraId="0A2387FC"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1024961B"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669F4F31"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1320" w:type="dxa"/>
            <w:tcBorders>
              <w:top w:val="nil"/>
              <w:left w:val="nil"/>
              <w:bottom w:val="nil"/>
              <w:right w:val="nil"/>
            </w:tcBorders>
            <w:shd w:val="clear" w:color="auto" w:fill="auto"/>
            <w:noWrap/>
            <w:vAlign w:val="bottom"/>
            <w:hideMark/>
          </w:tcPr>
          <w:p w14:paraId="08ADEC49"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0.000</w:t>
            </w:r>
          </w:p>
        </w:tc>
        <w:tc>
          <w:tcPr>
            <w:tcW w:w="1344" w:type="dxa"/>
            <w:tcBorders>
              <w:top w:val="nil"/>
              <w:left w:val="nil"/>
              <w:bottom w:val="nil"/>
              <w:right w:val="nil"/>
            </w:tcBorders>
            <w:shd w:val="clear" w:color="auto" w:fill="auto"/>
            <w:noWrap/>
            <w:vAlign w:val="bottom"/>
            <w:hideMark/>
          </w:tcPr>
          <w:p w14:paraId="134E6C10"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0.001</w:t>
            </w:r>
          </w:p>
        </w:tc>
      </w:tr>
      <w:tr w:rsidR="00BE4BE7" w:rsidRPr="00BE4BE7" w14:paraId="13212346" w14:textId="77777777" w:rsidTr="00BE4BE7">
        <w:trPr>
          <w:trHeight w:val="290"/>
        </w:trPr>
        <w:tc>
          <w:tcPr>
            <w:tcW w:w="1181" w:type="dxa"/>
            <w:tcBorders>
              <w:top w:val="nil"/>
              <w:left w:val="nil"/>
              <w:bottom w:val="nil"/>
              <w:right w:val="nil"/>
            </w:tcBorders>
            <w:shd w:val="clear" w:color="auto" w:fill="auto"/>
            <w:noWrap/>
            <w:vAlign w:val="bottom"/>
            <w:hideMark/>
          </w:tcPr>
          <w:p w14:paraId="4FC6C77C"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PuzzleTypeW</w:t>
            </w:r>
            <w:proofErr w:type="spellEnd"/>
          </w:p>
        </w:tc>
        <w:tc>
          <w:tcPr>
            <w:tcW w:w="960" w:type="dxa"/>
            <w:tcBorders>
              <w:top w:val="nil"/>
              <w:left w:val="nil"/>
              <w:bottom w:val="nil"/>
              <w:right w:val="nil"/>
            </w:tcBorders>
            <w:shd w:val="clear" w:color="auto" w:fill="auto"/>
            <w:noWrap/>
            <w:vAlign w:val="bottom"/>
            <w:hideMark/>
          </w:tcPr>
          <w:p w14:paraId="17DFC43B"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-0.029</w:t>
            </w:r>
          </w:p>
        </w:tc>
        <w:tc>
          <w:tcPr>
            <w:tcW w:w="960" w:type="dxa"/>
            <w:tcBorders>
              <w:top w:val="nil"/>
              <w:left w:val="nil"/>
              <w:bottom w:val="nil"/>
              <w:right w:val="nil"/>
            </w:tcBorders>
            <w:shd w:val="clear" w:color="auto" w:fill="auto"/>
            <w:noWrap/>
            <w:vAlign w:val="bottom"/>
            <w:hideMark/>
          </w:tcPr>
          <w:p w14:paraId="7E77B949"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0.116</w:t>
            </w:r>
          </w:p>
        </w:tc>
        <w:tc>
          <w:tcPr>
            <w:tcW w:w="960" w:type="dxa"/>
            <w:tcBorders>
              <w:top w:val="nil"/>
              <w:left w:val="nil"/>
              <w:bottom w:val="nil"/>
              <w:right w:val="nil"/>
            </w:tcBorders>
            <w:shd w:val="clear" w:color="auto" w:fill="auto"/>
            <w:noWrap/>
            <w:vAlign w:val="bottom"/>
            <w:hideMark/>
          </w:tcPr>
          <w:p w14:paraId="520C2C04"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-0.255</w:t>
            </w:r>
          </w:p>
        </w:tc>
        <w:tc>
          <w:tcPr>
            <w:tcW w:w="960" w:type="dxa"/>
            <w:tcBorders>
              <w:top w:val="nil"/>
              <w:left w:val="nil"/>
              <w:bottom w:val="nil"/>
              <w:right w:val="nil"/>
            </w:tcBorders>
            <w:shd w:val="clear" w:color="auto" w:fill="auto"/>
            <w:noWrap/>
            <w:vAlign w:val="bottom"/>
            <w:hideMark/>
          </w:tcPr>
          <w:p w14:paraId="38017117"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0.198</w:t>
            </w:r>
          </w:p>
        </w:tc>
        <w:tc>
          <w:tcPr>
            <w:tcW w:w="960" w:type="dxa"/>
            <w:tcBorders>
              <w:top w:val="nil"/>
              <w:left w:val="nil"/>
              <w:bottom w:val="nil"/>
              <w:right w:val="nil"/>
            </w:tcBorders>
            <w:shd w:val="clear" w:color="auto" w:fill="auto"/>
            <w:noWrap/>
            <w:vAlign w:val="bottom"/>
            <w:hideMark/>
          </w:tcPr>
          <w:p w14:paraId="2A5C5ED1"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0.804</w:t>
            </w:r>
          </w:p>
        </w:tc>
        <w:tc>
          <w:tcPr>
            <w:tcW w:w="960" w:type="dxa"/>
            <w:tcBorders>
              <w:top w:val="nil"/>
              <w:left w:val="nil"/>
              <w:bottom w:val="nil"/>
              <w:right w:val="nil"/>
            </w:tcBorders>
            <w:shd w:val="clear" w:color="auto" w:fill="auto"/>
            <w:noWrap/>
            <w:vAlign w:val="bottom"/>
            <w:hideMark/>
          </w:tcPr>
          <w:p w14:paraId="34AE3B23"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0.972</w:t>
            </w:r>
          </w:p>
        </w:tc>
        <w:tc>
          <w:tcPr>
            <w:tcW w:w="960" w:type="dxa"/>
            <w:tcBorders>
              <w:top w:val="nil"/>
              <w:left w:val="nil"/>
              <w:bottom w:val="nil"/>
              <w:right w:val="nil"/>
            </w:tcBorders>
            <w:shd w:val="clear" w:color="auto" w:fill="auto"/>
            <w:noWrap/>
            <w:vAlign w:val="bottom"/>
            <w:hideMark/>
          </w:tcPr>
          <w:p w14:paraId="1B1F84EF"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0.775</w:t>
            </w:r>
          </w:p>
        </w:tc>
        <w:tc>
          <w:tcPr>
            <w:tcW w:w="960" w:type="dxa"/>
            <w:tcBorders>
              <w:top w:val="nil"/>
              <w:left w:val="nil"/>
              <w:bottom w:val="nil"/>
              <w:right w:val="nil"/>
            </w:tcBorders>
            <w:shd w:val="clear" w:color="auto" w:fill="auto"/>
            <w:noWrap/>
            <w:vAlign w:val="bottom"/>
            <w:hideMark/>
          </w:tcPr>
          <w:p w14:paraId="233B88C9"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1.219</w:t>
            </w:r>
          </w:p>
        </w:tc>
        <w:tc>
          <w:tcPr>
            <w:tcW w:w="960" w:type="dxa"/>
            <w:tcBorders>
              <w:top w:val="nil"/>
              <w:left w:val="nil"/>
              <w:bottom w:val="nil"/>
              <w:right w:val="nil"/>
            </w:tcBorders>
            <w:shd w:val="clear" w:color="auto" w:fill="auto"/>
            <w:noWrap/>
            <w:vAlign w:val="bottom"/>
            <w:hideMark/>
          </w:tcPr>
          <w:p w14:paraId="3DFB5731"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Con</w:t>
            </w:r>
          </w:p>
        </w:tc>
        <w:tc>
          <w:tcPr>
            <w:tcW w:w="960" w:type="dxa"/>
            <w:tcBorders>
              <w:top w:val="nil"/>
              <w:left w:val="nil"/>
              <w:bottom w:val="nil"/>
              <w:right w:val="nil"/>
            </w:tcBorders>
            <w:shd w:val="clear" w:color="auto" w:fill="auto"/>
            <w:noWrap/>
            <w:vAlign w:val="bottom"/>
            <w:hideMark/>
          </w:tcPr>
          <w:p w14:paraId="6E4CDA46"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1028</w:t>
            </w:r>
          </w:p>
        </w:tc>
        <w:tc>
          <w:tcPr>
            <w:tcW w:w="960" w:type="dxa"/>
            <w:tcBorders>
              <w:top w:val="nil"/>
              <w:left w:val="nil"/>
              <w:bottom w:val="nil"/>
              <w:right w:val="nil"/>
            </w:tcBorders>
            <w:shd w:val="clear" w:color="auto" w:fill="auto"/>
            <w:noWrap/>
            <w:vAlign w:val="bottom"/>
            <w:hideMark/>
          </w:tcPr>
          <w:p w14:paraId="155EA9B7"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2309.9</w:t>
            </w:r>
          </w:p>
        </w:tc>
        <w:tc>
          <w:tcPr>
            <w:tcW w:w="960" w:type="dxa"/>
            <w:tcBorders>
              <w:top w:val="nil"/>
              <w:left w:val="nil"/>
              <w:bottom w:val="nil"/>
              <w:right w:val="nil"/>
            </w:tcBorders>
            <w:shd w:val="clear" w:color="auto" w:fill="auto"/>
            <w:noWrap/>
            <w:vAlign w:val="bottom"/>
            <w:hideMark/>
          </w:tcPr>
          <w:p w14:paraId="6BA195BD"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30FA5FB5"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103679E6"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1320" w:type="dxa"/>
            <w:tcBorders>
              <w:top w:val="nil"/>
              <w:left w:val="nil"/>
              <w:bottom w:val="nil"/>
              <w:right w:val="nil"/>
            </w:tcBorders>
            <w:shd w:val="clear" w:color="auto" w:fill="auto"/>
            <w:noWrap/>
            <w:vAlign w:val="bottom"/>
            <w:hideMark/>
          </w:tcPr>
          <w:p w14:paraId="14EF298D"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0.000</w:t>
            </w:r>
          </w:p>
        </w:tc>
        <w:tc>
          <w:tcPr>
            <w:tcW w:w="1344" w:type="dxa"/>
            <w:tcBorders>
              <w:top w:val="nil"/>
              <w:left w:val="nil"/>
              <w:bottom w:val="nil"/>
              <w:right w:val="nil"/>
            </w:tcBorders>
            <w:shd w:val="clear" w:color="auto" w:fill="auto"/>
            <w:noWrap/>
            <w:vAlign w:val="bottom"/>
            <w:hideMark/>
          </w:tcPr>
          <w:p w14:paraId="3619B42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0.001</w:t>
            </w:r>
          </w:p>
        </w:tc>
      </w:tr>
      <w:tr w:rsidR="00BE4BE7" w:rsidRPr="00BE4BE7" w14:paraId="45B7D965" w14:textId="77777777" w:rsidTr="00BE4BE7">
        <w:trPr>
          <w:trHeight w:val="290"/>
        </w:trPr>
        <w:tc>
          <w:tcPr>
            <w:tcW w:w="1181" w:type="dxa"/>
            <w:tcBorders>
              <w:top w:val="nil"/>
              <w:left w:val="nil"/>
              <w:bottom w:val="nil"/>
              <w:right w:val="nil"/>
            </w:tcBorders>
            <w:shd w:val="clear" w:color="auto" w:fill="auto"/>
            <w:noWrap/>
            <w:vAlign w:val="bottom"/>
            <w:hideMark/>
          </w:tcPr>
          <w:p w14:paraId="7952E581"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GroupSize</w:t>
            </w:r>
            <w:proofErr w:type="spellEnd"/>
          </w:p>
        </w:tc>
        <w:tc>
          <w:tcPr>
            <w:tcW w:w="960" w:type="dxa"/>
            <w:tcBorders>
              <w:top w:val="nil"/>
              <w:left w:val="nil"/>
              <w:bottom w:val="nil"/>
              <w:right w:val="nil"/>
            </w:tcBorders>
            <w:shd w:val="clear" w:color="auto" w:fill="auto"/>
            <w:noWrap/>
            <w:vAlign w:val="bottom"/>
            <w:hideMark/>
          </w:tcPr>
          <w:p w14:paraId="7C3B8517"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-0.250</w:t>
            </w:r>
          </w:p>
        </w:tc>
        <w:tc>
          <w:tcPr>
            <w:tcW w:w="960" w:type="dxa"/>
            <w:tcBorders>
              <w:top w:val="nil"/>
              <w:left w:val="nil"/>
              <w:bottom w:val="nil"/>
              <w:right w:val="nil"/>
            </w:tcBorders>
            <w:shd w:val="clear" w:color="auto" w:fill="auto"/>
            <w:noWrap/>
            <w:vAlign w:val="bottom"/>
            <w:hideMark/>
          </w:tcPr>
          <w:p w14:paraId="126DADAF"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0.170</w:t>
            </w:r>
          </w:p>
        </w:tc>
        <w:tc>
          <w:tcPr>
            <w:tcW w:w="960" w:type="dxa"/>
            <w:tcBorders>
              <w:top w:val="nil"/>
              <w:left w:val="nil"/>
              <w:bottom w:val="nil"/>
              <w:right w:val="nil"/>
            </w:tcBorders>
            <w:shd w:val="clear" w:color="auto" w:fill="auto"/>
            <w:noWrap/>
            <w:vAlign w:val="bottom"/>
            <w:hideMark/>
          </w:tcPr>
          <w:p w14:paraId="14ACBC76"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-0.583</w:t>
            </w:r>
          </w:p>
        </w:tc>
        <w:tc>
          <w:tcPr>
            <w:tcW w:w="960" w:type="dxa"/>
            <w:tcBorders>
              <w:top w:val="nil"/>
              <w:left w:val="nil"/>
              <w:bottom w:val="nil"/>
              <w:right w:val="nil"/>
            </w:tcBorders>
            <w:shd w:val="clear" w:color="auto" w:fill="auto"/>
            <w:noWrap/>
            <w:vAlign w:val="bottom"/>
            <w:hideMark/>
          </w:tcPr>
          <w:p w14:paraId="41C6C2F3"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0.083</w:t>
            </w:r>
          </w:p>
        </w:tc>
        <w:tc>
          <w:tcPr>
            <w:tcW w:w="960" w:type="dxa"/>
            <w:tcBorders>
              <w:top w:val="nil"/>
              <w:left w:val="nil"/>
              <w:bottom w:val="nil"/>
              <w:right w:val="nil"/>
            </w:tcBorders>
            <w:shd w:val="clear" w:color="auto" w:fill="auto"/>
            <w:noWrap/>
            <w:vAlign w:val="bottom"/>
            <w:hideMark/>
          </w:tcPr>
          <w:p w14:paraId="0131B415"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0.141</w:t>
            </w:r>
          </w:p>
        </w:tc>
        <w:tc>
          <w:tcPr>
            <w:tcW w:w="960" w:type="dxa"/>
            <w:tcBorders>
              <w:top w:val="nil"/>
              <w:left w:val="nil"/>
              <w:bottom w:val="nil"/>
              <w:right w:val="nil"/>
            </w:tcBorders>
            <w:shd w:val="clear" w:color="auto" w:fill="auto"/>
            <w:noWrap/>
            <w:vAlign w:val="bottom"/>
            <w:hideMark/>
          </w:tcPr>
          <w:p w14:paraId="6AD627E6"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0.779</w:t>
            </w:r>
          </w:p>
        </w:tc>
        <w:tc>
          <w:tcPr>
            <w:tcW w:w="960" w:type="dxa"/>
            <w:tcBorders>
              <w:top w:val="nil"/>
              <w:left w:val="nil"/>
              <w:bottom w:val="nil"/>
              <w:right w:val="nil"/>
            </w:tcBorders>
            <w:shd w:val="clear" w:color="auto" w:fill="auto"/>
            <w:noWrap/>
            <w:vAlign w:val="bottom"/>
            <w:hideMark/>
          </w:tcPr>
          <w:p w14:paraId="34C58B15"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0.558</w:t>
            </w:r>
          </w:p>
        </w:tc>
        <w:tc>
          <w:tcPr>
            <w:tcW w:w="960" w:type="dxa"/>
            <w:tcBorders>
              <w:top w:val="nil"/>
              <w:left w:val="nil"/>
              <w:bottom w:val="nil"/>
              <w:right w:val="nil"/>
            </w:tcBorders>
            <w:shd w:val="clear" w:color="auto" w:fill="auto"/>
            <w:noWrap/>
            <w:vAlign w:val="bottom"/>
            <w:hideMark/>
          </w:tcPr>
          <w:p w14:paraId="197572A2"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1.086</w:t>
            </w:r>
          </w:p>
        </w:tc>
        <w:tc>
          <w:tcPr>
            <w:tcW w:w="960" w:type="dxa"/>
            <w:tcBorders>
              <w:top w:val="nil"/>
              <w:left w:val="nil"/>
              <w:bottom w:val="nil"/>
              <w:right w:val="nil"/>
            </w:tcBorders>
            <w:shd w:val="clear" w:color="auto" w:fill="auto"/>
            <w:noWrap/>
            <w:vAlign w:val="bottom"/>
            <w:hideMark/>
          </w:tcPr>
          <w:p w14:paraId="49BB67B3"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Lope</w:t>
            </w:r>
          </w:p>
        </w:tc>
        <w:tc>
          <w:tcPr>
            <w:tcW w:w="960" w:type="dxa"/>
            <w:tcBorders>
              <w:top w:val="nil"/>
              <w:left w:val="nil"/>
              <w:bottom w:val="nil"/>
              <w:right w:val="nil"/>
            </w:tcBorders>
            <w:shd w:val="clear" w:color="auto" w:fill="auto"/>
            <w:noWrap/>
            <w:vAlign w:val="bottom"/>
            <w:hideMark/>
          </w:tcPr>
          <w:p w14:paraId="3586165E"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1156</w:t>
            </w:r>
          </w:p>
        </w:tc>
        <w:tc>
          <w:tcPr>
            <w:tcW w:w="960" w:type="dxa"/>
            <w:tcBorders>
              <w:top w:val="nil"/>
              <w:left w:val="nil"/>
              <w:bottom w:val="nil"/>
              <w:right w:val="nil"/>
            </w:tcBorders>
            <w:shd w:val="clear" w:color="auto" w:fill="auto"/>
            <w:noWrap/>
            <w:vAlign w:val="bottom"/>
            <w:hideMark/>
          </w:tcPr>
          <w:p w14:paraId="7414F3E7"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849.7</w:t>
            </w:r>
          </w:p>
        </w:tc>
        <w:tc>
          <w:tcPr>
            <w:tcW w:w="960" w:type="dxa"/>
            <w:tcBorders>
              <w:top w:val="nil"/>
              <w:left w:val="nil"/>
              <w:bottom w:val="nil"/>
              <w:right w:val="nil"/>
            </w:tcBorders>
            <w:shd w:val="clear" w:color="auto" w:fill="auto"/>
            <w:noWrap/>
            <w:vAlign w:val="bottom"/>
            <w:hideMark/>
          </w:tcPr>
          <w:p w14:paraId="62DDEA5D"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7674DEF4"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7C9A296D"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1320" w:type="dxa"/>
            <w:tcBorders>
              <w:top w:val="nil"/>
              <w:left w:val="nil"/>
              <w:bottom w:val="nil"/>
              <w:right w:val="nil"/>
            </w:tcBorders>
            <w:shd w:val="clear" w:color="auto" w:fill="auto"/>
            <w:noWrap/>
            <w:vAlign w:val="bottom"/>
            <w:hideMark/>
          </w:tcPr>
          <w:p w14:paraId="4134454A"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0.006</w:t>
            </w:r>
          </w:p>
        </w:tc>
        <w:tc>
          <w:tcPr>
            <w:tcW w:w="1344" w:type="dxa"/>
            <w:tcBorders>
              <w:top w:val="nil"/>
              <w:left w:val="nil"/>
              <w:bottom w:val="nil"/>
              <w:right w:val="nil"/>
            </w:tcBorders>
            <w:shd w:val="clear" w:color="auto" w:fill="auto"/>
            <w:noWrap/>
            <w:vAlign w:val="bottom"/>
            <w:hideMark/>
          </w:tcPr>
          <w:p w14:paraId="0D530A1E"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0.204</w:t>
            </w:r>
          </w:p>
        </w:tc>
      </w:tr>
      <w:tr w:rsidR="00BE4BE7" w:rsidRPr="00BE4BE7" w14:paraId="51DAA8FB" w14:textId="77777777" w:rsidTr="00BE4BE7">
        <w:trPr>
          <w:trHeight w:val="290"/>
        </w:trPr>
        <w:tc>
          <w:tcPr>
            <w:tcW w:w="1181" w:type="dxa"/>
            <w:tcBorders>
              <w:top w:val="nil"/>
              <w:left w:val="nil"/>
              <w:bottom w:val="nil"/>
              <w:right w:val="nil"/>
            </w:tcBorders>
            <w:shd w:val="clear" w:color="auto" w:fill="auto"/>
            <w:noWrap/>
            <w:vAlign w:val="bottom"/>
            <w:hideMark/>
          </w:tcPr>
          <w:p w14:paraId="391BCFE2"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BE4BE7">
              <w:rPr>
                <w:rFonts w:ascii="Aptos Narrow" w:eastAsia="Times New Roman" w:hAnsi="Aptos Narrow" w:cs="Times New Roman"/>
                <w:color w:val="000000"/>
                <w:kern w:val="0"/>
                <w:sz w:val="22"/>
                <w:szCs w:val="22"/>
                <w:lang w:eastAsia="en-CA"/>
                <w14:ligatures w14:val="none"/>
              </w:rPr>
              <w:t>SexM</w:t>
            </w:r>
            <w:proofErr w:type="spellEnd"/>
          </w:p>
        </w:tc>
        <w:tc>
          <w:tcPr>
            <w:tcW w:w="960" w:type="dxa"/>
            <w:tcBorders>
              <w:top w:val="nil"/>
              <w:left w:val="nil"/>
              <w:bottom w:val="nil"/>
              <w:right w:val="nil"/>
            </w:tcBorders>
            <w:shd w:val="clear" w:color="auto" w:fill="auto"/>
            <w:noWrap/>
            <w:vAlign w:val="bottom"/>
            <w:hideMark/>
          </w:tcPr>
          <w:p w14:paraId="7B02E2EC"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-0.130</w:t>
            </w:r>
          </w:p>
        </w:tc>
        <w:tc>
          <w:tcPr>
            <w:tcW w:w="960" w:type="dxa"/>
            <w:tcBorders>
              <w:top w:val="nil"/>
              <w:left w:val="nil"/>
              <w:bottom w:val="nil"/>
              <w:right w:val="nil"/>
            </w:tcBorders>
            <w:shd w:val="clear" w:color="auto" w:fill="auto"/>
            <w:noWrap/>
            <w:vAlign w:val="bottom"/>
            <w:hideMark/>
          </w:tcPr>
          <w:p w14:paraId="38C85F10"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0.327</w:t>
            </w:r>
          </w:p>
        </w:tc>
        <w:tc>
          <w:tcPr>
            <w:tcW w:w="960" w:type="dxa"/>
            <w:tcBorders>
              <w:top w:val="nil"/>
              <w:left w:val="nil"/>
              <w:bottom w:val="nil"/>
              <w:right w:val="nil"/>
            </w:tcBorders>
            <w:shd w:val="clear" w:color="auto" w:fill="auto"/>
            <w:noWrap/>
            <w:vAlign w:val="bottom"/>
            <w:hideMark/>
          </w:tcPr>
          <w:p w14:paraId="79F3AEDE"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-0.770</w:t>
            </w:r>
          </w:p>
        </w:tc>
        <w:tc>
          <w:tcPr>
            <w:tcW w:w="960" w:type="dxa"/>
            <w:tcBorders>
              <w:top w:val="nil"/>
              <w:left w:val="nil"/>
              <w:bottom w:val="nil"/>
              <w:right w:val="nil"/>
            </w:tcBorders>
            <w:shd w:val="clear" w:color="auto" w:fill="auto"/>
            <w:noWrap/>
            <w:vAlign w:val="bottom"/>
            <w:hideMark/>
          </w:tcPr>
          <w:p w14:paraId="1488747C"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0.510</w:t>
            </w:r>
          </w:p>
        </w:tc>
        <w:tc>
          <w:tcPr>
            <w:tcW w:w="960" w:type="dxa"/>
            <w:tcBorders>
              <w:top w:val="nil"/>
              <w:left w:val="nil"/>
              <w:bottom w:val="nil"/>
              <w:right w:val="nil"/>
            </w:tcBorders>
            <w:shd w:val="clear" w:color="auto" w:fill="auto"/>
            <w:noWrap/>
            <w:vAlign w:val="bottom"/>
            <w:hideMark/>
          </w:tcPr>
          <w:p w14:paraId="51E97A02"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0.691</w:t>
            </w:r>
          </w:p>
        </w:tc>
        <w:tc>
          <w:tcPr>
            <w:tcW w:w="960" w:type="dxa"/>
            <w:tcBorders>
              <w:top w:val="nil"/>
              <w:left w:val="nil"/>
              <w:bottom w:val="nil"/>
              <w:right w:val="nil"/>
            </w:tcBorders>
            <w:shd w:val="clear" w:color="auto" w:fill="auto"/>
            <w:noWrap/>
            <w:vAlign w:val="bottom"/>
            <w:hideMark/>
          </w:tcPr>
          <w:p w14:paraId="04FA8B14"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0.878</w:t>
            </w:r>
          </w:p>
        </w:tc>
        <w:tc>
          <w:tcPr>
            <w:tcW w:w="960" w:type="dxa"/>
            <w:tcBorders>
              <w:top w:val="nil"/>
              <w:left w:val="nil"/>
              <w:bottom w:val="nil"/>
              <w:right w:val="nil"/>
            </w:tcBorders>
            <w:shd w:val="clear" w:color="auto" w:fill="auto"/>
            <w:noWrap/>
            <w:vAlign w:val="bottom"/>
            <w:hideMark/>
          </w:tcPr>
          <w:p w14:paraId="1AB6246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0.463</w:t>
            </w:r>
          </w:p>
        </w:tc>
        <w:tc>
          <w:tcPr>
            <w:tcW w:w="960" w:type="dxa"/>
            <w:tcBorders>
              <w:top w:val="nil"/>
              <w:left w:val="nil"/>
              <w:bottom w:val="nil"/>
              <w:right w:val="nil"/>
            </w:tcBorders>
            <w:shd w:val="clear" w:color="auto" w:fill="auto"/>
            <w:noWrap/>
            <w:vAlign w:val="bottom"/>
            <w:hideMark/>
          </w:tcPr>
          <w:p w14:paraId="589F6EB7"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1.666</w:t>
            </w:r>
          </w:p>
        </w:tc>
        <w:tc>
          <w:tcPr>
            <w:tcW w:w="960" w:type="dxa"/>
            <w:tcBorders>
              <w:top w:val="nil"/>
              <w:left w:val="nil"/>
              <w:bottom w:val="nil"/>
              <w:right w:val="nil"/>
            </w:tcBorders>
            <w:shd w:val="clear" w:color="auto" w:fill="auto"/>
            <w:noWrap/>
            <w:vAlign w:val="bottom"/>
            <w:hideMark/>
          </w:tcPr>
          <w:p w14:paraId="77674083"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Solve</w:t>
            </w:r>
          </w:p>
        </w:tc>
        <w:tc>
          <w:tcPr>
            <w:tcW w:w="960" w:type="dxa"/>
            <w:tcBorders>
              <w:top w:val="nil"/>
              <w:left w:val="nil"/>
              <w:bottom w:val="nil"/>
              <w:right w:val="nil"/>
            </w:tcBorders>
            <w:shd w:val="clear" w:color="auto" w:fill="auto"/>
            <w:noWrap/>
            <w:vAlign w:val="bottom"/>
            <w:hideMark/>
          </w:tcPr>
          <w:p w14:paraId="4F22E038"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1028</w:t>
            </w:r>
          </w:p>
        </w:tc>
        <w:tc>
          <w:tcPr>
            <w:tcW w:w="960" w:type="dxa"/>
            <w:tcBorders>
              <w:top w:val="nil"/>
              <w:left w:val="nil"/>
              <w:bottom w:val="nil"/>
              <w:right w:val="nil"/>
            </w:tcBorders>
            <w:shd w:val="clear" w:color="auto" w:fill="auto"/>
            <w:noWrap/>
            <w:vAlign w:val="bottom"/>
            <w:hideMark/>
          </w:tcPr>
          <w:p w14:paraId="08009D4A"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349.6</w:t>
            </w:r>
          </w:p>
        </w:tc>
        <w:tc>
          <w:tcPr>
            <w:tcW w:w="960" w:type="dxa"/>
            <w:tcBorders>
              <w:top w:val="nil"/>
              <w:left w:val="nil"/>
              <w:bottom w:val="nil"/>
              <w:right w:val="nil"/>
            </w:tcBorders>
            <w:shd w:val="clear" w:color="auto" w:fill="auto"/>
            <w:noWrap/>
            <w:vAlign w:val="bottom"/>
            <w:hideMark/>
          </w:tcPr>
          <w:p w14:paraId="1A9EC44D"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57DD7C16"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960" w:type="dxa"/>
            <w:tcBorders>
              <w:top w:val="nil"/>
              <w:left w:val="nil"/>
              <w:bottom w:val="nil"/>
              <w:right w:val="nil"/>
            </w:tcBorders>
            <w:shd w:val="clear" w:color="auto" w:fill="auto"/>
            <w:noWrap/>
            <w:vAlign w:val="bottom"/>
            <w:hideMark/>
          </w:tcPr>
          <w:p w14:paraId="66EE4815" w14:textId="77777777" w:rsidR="00BE4BE7" w:rsidRPr="00BE4BE7" w:rsidRDefault="00BE4BE7" w:rsidP="00BE4BE7">
            <w:pPr>
              <w:spacing w:after="0" w:line="240" w:lineRule="auto"/>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NA</w:t>
            </w:r>
          </w:p>
        </w:tc>
        <w:tc>
          <w:tcPr>
            <w:tcW w:w="1320" w:type="dxa"/>
            <w:tcBorders>
              <w:top w:val="nil"/>
              <w:left w:val="nil"/>
              <w:bottom w:val="nil"/>
              <w:right w:val="nil"/>
            </w:tcBorders>
            <w:shd w:val="clear" w:color="auto" w:fill="auto"/>
            <w:noWrap/>
            <w:vAlign w:val="bottom"/>
            <w:hideMark/>
          </w:tcPr>
          <w:p w14:paraId="5E5043A4"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0.001</w:t>
            </w:r>
          </w:p>
        </w:tc>
        <w:tc>
          <w:tcPr>
            <w:tcW w:w="1344" w:type="dxa"/>
            <w:tcBorders>
              <w:top w:val="nil"/>
              <w:left w:val="nil"/>
              <w:bottom w:val="nil"/>
              <w:right w:val="nil"/>
            </w:tcBorders>
            <w:shd w:val="clear" w:color="auto" w:fill="auto"/>
            <w:noWrap/>
            <w:vAlign w:val="bottom"/>
            <w:hideMark/>
          </w:tcPr>
          <w:p w14:paraId="483FC7A4" w14:textId="77777777" w:rsidR="00BE4BE7" w:rsidRPr="00BE4BE7" w:rsidRDefault="00BE4BE7" w:rsidP="00BE4BE7">
            <w:pPr>
              <w:spacing w:after="0" w:line="240" w:lineRule="auto"/>
              <w:jc w:val="right"/>
              <w:rPr>
                <w:rFonts w:ascii="Aptos Narrow" w:eastAsia="Times New Roman" w:hAnsi="Aptos Narrow" w:cs="Times New Roman"/>
                <w:color w:val="000000"/>
                <w:kern w:val="0"/>
                <w:sz w:val="22"/>
                <w:szCs w:val="22"/>
                <w:lang w:eastAsia="en-CA"/>
                <w14:ligatures w14:val="none"/>
              </w:rPr>
            </w:pPr>
            <w:r w:rsidRPr="00BE4BE7">
              <w:rPr>
                <w:rFonts w:ascii="Aptos Narrow" w:eastAsia="Times New Roman" w:hAnsi="Aptos Narrow" w:cs="Times New Roman"/>
                <w:color w:val="000000"/>
                <w:kern w:val="0"/>
                <w:sz w:val="22"/>
                <w:szCs w:val="22"/>
                <w:lang w:eastAsia="en-CA"/>
                <w14:ligatures w14:val="none"/>
              </w:rPr>
              <w:t>0.345</w:t>
            </w:r>
          </w:p>
        </w:tc>
      </w:tr>
    </w:tbl>
    <w:p w14:paraId="5496C2AC" w14:textId="136003A6" w:rsidR="00BE4BE7" w:rsidRDefault="00BE4BE7" w:rsidP="00D85BFB">
      <w:pPr>
        <w:rPr>
          <w:rFonts w:ascii="Times New Roman" w:hAnsi="Times New Roman" w:cs="Times New Roman"/>
        </w:rPr>
        <w:sectPr w:rsidR="00BE4BE7" w:rsidSect="00E43502">
          <w:pgSz w:w="15840" w:h="12240" w:orient="landscape"/>
          <w:pgMar w:top="1440" w:right="1440" w:bottom="1440" w:left="1440" w:header="708" w:footer="708" w:gutter="0"/>
          <w:cols w:space="708"/>
          <w:docGrid w:linePitch="360"/>
        </w:sectPr>
      </w:pPr>
    </w:p>
    <w:p w14:paraId="26AF9D2D" w14:textId="77777777" w:rsidR="00E43502" w:rsidRDefault="00E43502" w:rsidP="00D85BFB">
      <w:pPr>
        <w:rPr>
          <w:rFonts w:ascii="Times New Roman" w:hAnsi="Times New Roman" w:cs="Times New Roman"/>
        </w:rPr>
      </w:pPr>
    </w:p>
    <w:p w14:paraId="3E23E21B" w14:textId="7A41C8E7" w:rsidR="006F502B" w:rsidRPr="006F502B" w:rsidRDefault="006F502B" w:rsidP="006F502B">
      <w:pPr>
        <w:rPr>
          <w:rFonts w:ascii="Times New Roman" w:hAnsi="Times New Roman" w:cs="Times New Roman"/>
        </w:rPr>
      </w:pPr>
      <w:r w:rsidRPr="006F502B">
        <w:rPr>
          <w:rFonts w:ascii="Times New Roman" w:hAnsi="Times New Roman" w:cs="Times New Roman"/>
        </w:rPr>
        <w:drawing>
          <wp:inline distT="0" distB="0" distL="0" distR="0" wp14:anchorId="426BD700" wp14:editId="34BDE151">
            <wp:extent cx="4414564" cy="5518205"/>
            <wp:effectExtent l="0" t="0" r="5080" b="6350"/>
            <wp:docPr id="1831192697" name="Picture 6"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92697" name="Picture 6" descr="A group of blue and white graph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21762" cy="5527202"/>
                    </a:xfrm>
                    <a:prstGeom prst="rect">
                      <a:avLst/>
                    </a:prstGeom>
                    <a:noFill/>
                    <a:ln>
                      <a:noFill/>
                    </a:ln>
                  </pic:spPr>
                </pic:pic>
              </a:graphicData>
            </a:graphic>
          </wp:inline>
        </w:drawing>
      </w:r>
    </w:p>
    <w:p w14:paraId="44521043" w14:textId="4506FCBE" w:rsidR="00D85BFB" w:rsidRPr="00D85BFB" w:rsidRDefault="00D85BFB" w:rsidP="00D85BFB">
      <w:pPr>
        <w:rPr>
          <w:rFonts w:ascii="Times New Roman" w:hAnsi="Times New Roman" w:cs="Times New Roman"/>
        </w:rPr>
      </w:pPr>
    </w:p>
    <w:p w14:paraId="75526FA2" w14:textId="319A7EEC" w:rsidR="00D85BFB" w:rsidRDefault="00F41B63" w:rsidP="00D85BFB">
      <w:pPr>
        <w:rPr>
          <w:rFonts w:ascii="Times New Roman" w:hAnsi="Times New Roman" w:cs="Times New Roman"/>
        </w:rPr>
      </w:pPr>
      <w:r>
        <w:rPr>
          <w:rFonts w:ascii="Times New Roman" w:hAnsi="Times New Roman" w:cs="Times New Roman"/>
        </w:rPr>
        <w:t xml:space="preserve">Figure X. Model predictions for models that looked at site scale. </w:t>
      </w:r>
    </w:p>
    <w:p w14:paraId="3599697F" w14:textId="2C1CB37C" w:rsidR="00AD52DD" w:rsidRPr="00AD52DD" w:rsidRDefault="00AD52DD" w:rsidP="00AD52DD">
      <w:pPr>
        <w:rPr>
          <w:rFonts w:ascii="Times New Roman" w:hAnsi="Times New Roman" w:cs="Times New Roman"/>
        </w:rPr>
      </w:pPr>
      <w:r w:rsidRPr="00AD52DD">
        <w:rPr>
          <w:rFonts w:ascii="Times New Roman" w:hAnsi="Times New Roman" w:cs="Times New Roman"/>
          <w:noProof/>
        </w:rPr>
        <w:lastRenderedPageBreak/>
        <w:drawing>
          <wp:inline distT="0" distB="0" distL="0" distR="0" wp14:anchorId="580792D9" wp14:editId="4C94179B">
            <wp:extent cx="4473934" cy="6710901"/>
            <wp:effectExtent l="0" t="0" r="3175" b="0"/>
            <wp:docPr id="1738143503"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43503" name="Picture 4" descr="A screenshot of a graph&#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75096" cy="6712644"/>
                    </a:xfrm>
                    <a:prstGeom prst="rect">
                      <a:avLst/>
                    </a:prstGeom>
                    <a:noFill/>
                    <a:ln>
                      <a:noFill/>
                    </a:ln>
                  </pic:spPr>
                </pic:pic>
              </a:graphicData>
            </a:graphic>
          </wp:inline>
        </w:drawing>
      </w:r>
    </w:p>
    <w:p w14:paraId="2495D8E1" w14:textId="4E977513" w:rsidR="00AD4923" w:rsidRDefault="00AD4923" w:rsidP="00AD4923">
      <w:pPr>
        <w:rPr>
          <w:rFonts w:ascii="Times New Roman" w:hAnsi="Times New Roman" w:cs="Times New Roman"/>
        </w:rPr>
      </w:pPr>
      <w:r>
        <w:rPr>
          <w:rFonts w:ascii="Times New Roman" w:hAnsi="Times New Roman" w:cs="Times New Roman"/>
        </w:rPr>
        <w:t>Figure X. Model predictions for univariate models that looked at urbanization (at the event scale)</w:t>
      </w:r>
    </w:p>
    <w:p w14:paraId="23057CEA" w14:textId="77777777" w:rsidR="00AD4923" w:rsidRPr="00AD4923" w:rsidRDefault="00AD4923" w:rsidP="00AD4923">
      <w:pPr>
        <w:rPr>
          <w:rFonts w:ascii="Times New Roman" w:hAnsi="Times New Roman" w:cs="Times New Roman"/>
        </w:rPr>
      </w:pPr>
    </w:p>
    <w:p w14:paraId="18FA6B46" w14:textId="3A9CF299" w:rsidR="000F37A5" w:rsidRPr="000F37A5" w:rsidRDefault="000F37A5" w:rsidP="000F37A5">
      <w:pPr>
        <w:rPr>
          <w:rFonts w:ascii="Times New Roman" w:hAnsi="Times New Roman" w:cs="Times New Roman"/>
        </w:rPr>
      </w:pPr>
      <w:r w:rsidRPr="000F37A5">
        <w:rPr>
          <w:rFonts w:ascii="Times New Roman" w:hAnsi="Times New Roman" w:cs="Times New Roman"/>
        </w:rPr>
        <w:lastRenderedPageBreak/>
        <w:drawing>
          <wp:inline distT="0" distB="0" distL="0" distR="0" wp14:anchorId="4383239F" wp14:editId="319F2234">
            <wp:extent cx="5943600" cy="4457700"/>
            <wp:effectExtent l="0" t="0" r="0" b="0"/>
            <wp:docPr id="160472978" name="Picture 4" descr="A diagram of a number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2978" name="Picture 4" descr="A diagram of a number of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5C66844" w14:textId="3A7D40D7" w:rsidR="008C0C6A" w:rsidRPr="008C0C6A" w:rsidRDefault="008C0C6A" w:rsidP="008C0C6A">
      <w:pPr>
        <w:rPr>
          <w:rFonts w:ascii="Times New Roman" w:hAnsi="Times New Roman" w:cs="Times New Roman"/>
        </w:rPr>
      </w:pPr>
    </w:p>
    <w:p w14:paraId="4F6A83BA" w14:textId="7470C5AC" w:rsidR="00AD4923" w:rsidRDefault="00826D32" w:rsidP="00D85BFB">
      <w:pPr>
        <w:rPr>
          <w:rFonts w:ascii="Times New Roman" w:hAnsi="Times New Roman" w:cs="Times New Roman"/>
        </w:rPr>
      </w:pPr>
      <w:r>
        <w:rPr>
          <w:rFonts w:ascii="Times New Roman" w:hAnsi="Times New Roman" w:cs="Times New Roman"/>
        </w:rPr>
        <w:t>Coefficient estimates for candidate models related to intrinsic and extrinsic factors but ignoring urbanization</w:t>
      </w:r>
    </w:p>
    <w:p w14:paraId="055614BB" w14:textId="77777777" w:rsidR="004F2243" w:rsidRDefault="004F2243" w:rsidP="00D85BFB">
      <w:pPr>
        <w:rPr>
          <w:rFonts w:ascii="Times New Roman" w:hAnsi="Times New Roman" w:cs="Times New Roman"/>
        </w:rPr>
      </w:pPr>
    </w:p>
    <w:p w14:paraId="2DEE5E6F" w14:textId="204F5272" w:rsidR="004F2243" w:rsidRPr="004F2243" w:rsidRDefault="004F2243" w:rsidP="004F2243">
      <w:pPr>
        <w:rPr>
          <w:rFonts w:ascii="Times New Roman" w:hAnsi="Times New Roman" w:cs="Times New Roman"/>
        </w:rPr>
      </w:pPr>
      <w:r w:rsidRPr="004F2243">
        <w:rPr>
          <w:rFonts w:ascii="Times New Roman" w:hAnsi="Times New Roman" w:cs="Times New Roman"/>
        </w:rPr>
        <w:lastRenderedPageBreak/>
        <w:drawing>
          <wp:inline distT="0" distB="0" distL="0" distR="0" wp14:anchorId="4B1CE0F1" wp14:editId="2810F0FF">
            <wp:extent cx="5943600" cy="6686550"/>
            <wp:effectExtent l="0" t="0" r="0" b="0"/>
            <wp:docPr id="626699847"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99847" name="Picture 8" descr="A screenshot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6686550"/>
                    </a:xfrm>
                    <a:prstGeom prst="rect">
                      <a:avLst/>
                    </a:prstGeom>
                    <a:noFill/>
                    <a:ln>
                      <a:noFill/>
                    </a:ln>
                  </pic:spPr>
                </pic:pic>
              </a:graphicData>
            </a:graphic>
          </wp:inline>
        </w:drawing>
      </w:r>
    </w:p>
    <w:p w14:paraId="2FBFBF69" w14:textId="35ACF88E" w:rsidR="004F2243" w:rsidRPr="00D85BFB" w:rsidRDefault="006F1EC7" w:rsidP="00D85BFB">
      <w:pPr>
        <w:rPr>
          <w:rFonts w:ascii="Times New Roman" w:hAnsi="Times New Roman" w:cs="Times New Roman"/>
        </w:rPr>
      </w:pPr>
      <w:r>
        <w:rPr>
          <w:rFonts w:ascii="Times New Roman" w:hAnsi="Times New Roman" w:cs="Times New Roman"/>
        </w:rPr>
        <w:t>Final Model results figure!!!</w:t>
      </w:r>
    </w:p>
    <w:sectPr w:rsidR="004F2243" w:rsidRPr="00D85BFB" w:rsidSect="00E4350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ge Raymond" w:date="2024-07-10T13:41:00Z" w:initials="SR">
    <w:p w14:paraId="7AE0E1B7" w14:textId="77777777" w:rsidR="007F4DC3" w:rsidRDefault="007F4DC3" w:rsidP="007F4DC3">
      <w:pPr>
        <w:pStyle w:val="CommentText"/>
      </w:pPr>
      <w:r>
        <w:rPr>
          <w:rStyle w:val="CommentReference"/>
        </w:rPr>
        <w:annotationRef/>
      </w:r>
      <w:r>
        <w:t>Not sure if this paragraph is needed. It could be removed. If not, it needs to be improved</w:t>
      </w:r>
    </w:p>
  </w:comment>
  <w:comment w:id="1" w:author="Sage Raymond" w:date="2025-07-18T18:07:00Z" w:initials="SR">
    <w:p w14:paraId="21274865" w14:textId="77777777" w:rsidR="006804AE" w:rsidRDefault="006804AE" w:rsidP="006804AE">
      <w:pPr>
        <w:pStyle w:val="CommentText"/>
      </w:pPr>
      <w:r>
        <w:rPr>
          <w:rStyle w:val="CommentReference"/>
        </w:rPr>
        <w:annotationRef/>
      </w:r>
      <w:r>
        <w:t>This is a bad first sentence. If you remove the above paragraph, do some work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E0E1B7" w15:done="0"/>
  <w15:commentEx w15:paraId="212748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93F6E2" w16cex:dateUtc="2024-07-10T19:41:00Z"/>
  <w16cex:commentExtensible w16cex:durableId="4CA0255B" w16cex:dateUtc="2025-07-19T0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E0E1B7" w16cid:durableId="1993F6E2"/>
  <w16cid:commentId w16cid:paraId="21274865" w16cid:durableId="4CA025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B46D7"/>
    <w:multiLevelType w:val="hybridMultilevel"/>
    <w:tmpl w:val="AEA8DF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609129F"/>
    <w:multiLevelType w:val="hybridMultilevel"/>
    <w:tmpl w:val="0F00F1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9F50145"/>
    <w:multiLevelType w:val="hybridMultilevel"/>
    <w:tmpl w:val="1D0477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DBD6D31"/>
    <w:multiLevelType w:val="hybridMultilevel"/>
    <w:tmpl w:val="59B61BD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6BA3160"/>
    <w:multiLevelType w:val="hybridMultilevel"/>
    <w:tmpl w:val="708E8CF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6FE0D1B"/>
    <w:multiLevelType w:val="hybridMultilevel"/>
    <w:tmpl w:val="EFD2F76C"/>
    <w:lvl w:ilvl="0" w:tplc="10090001">
      <w:start w:val="1"/>
      <w:numFmt w:val="bullet"/>
      <w:lvlText w:val=""/>
      <w:lvlJc w:val="left"/>
      <w:pPr>
        <w:ind w:left="3600" w:hanging="360"/>
      </w:pPr>
      <w:rPr>
        <w:rFonts w:ascii="Symbol" w:hAnsi="Symbol"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abstractNum w:abstractNumId="6" w15:restartNumberingAfterBreak="0">
    <w:nsid w:val="5D1D7DCE"/>
    <w:multiLevelType w:val="hybridMultilevel"/>
    <w:tmpl w:val="1D943D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5EE70C67"/>
    <w:multiLevelType w:val="hybridMultilevel"/>
    <w:tmpl w:val="E0A0DC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956474484">
    <w:abstractNumId w:val="2"/>
  </w:num>
  <w:num w:numId="2" w16cid:durableId="1882089527">
    <w:abstractNumId w:val="6"/>
  </w:num>
  <w:num w:numId="3" w16cid:durableId="291593713">
    <w:abstractNumId w:val="3"/>
  </w:num>
  <w:num w:numId="4" w16cid:durableId="1764842262">
    <w:abstractNumId w:val="1"/>
  </w:num>
  <w:num w:numId="5" w16cid:durableId="1681856809">
    <w:abstractNumId w:val="7"/>
  </w:num>
  <w:num w:numId="6" w16cid:durableId="2061779950">
    <w:abstractNumId w:val="5"/>
  </w:num>
  <w:num w:numId="7" w16cid:durableId="821504539">
    <w:abstractNumId w:val="0"/>
  </w:num>
  <w:num w:numId="8" w16cid:durableId="185568360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ge Raymond">
    <w15:presenceInfo w15:providerId="Windows Live" w15:userId="c3ee695e47d5a0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A4E"/>
    <w:rsid w:val="000206BE"/>
    <w:rsid w:val="00021602"/>
    <w:rsid w:val="00023E44"/>
    <w:rsid w:val="0003094D"/>
    <w:rsid w:val="00031685"/>
    <w:rsid w:val="00033F83"/>
    <w:rsid w:val="000351A4"/>
    <w:rsid w:val="00036492"/>
    <w:rsid w:val="00037A66"/>
    <w:rsid w:val="00037D47"/>
    <w:rsid w:val="00037F74"/>
    <w:rsid w:val="00043B8F"/>
    <w:rsid w:val="00043DD5"/>
    <w:rsid w:val="000472AC"/>
    <w:rsid w:val="000573DE"/>
    <w:rsid w:val="0005788A"/>
    <w:rsid w:val="00065184"/>
    <w:rsid w:val="00065893"/>
    <w:rsid w:val="00066431"/>
    <w:rsid w:val="000719B5"/>
    <w:rsid w:val="000739EF"/>
    <w:rsid w:val="00080B70"/>
    <w:rsid w:val="000833BA"/>
    <w:rsid w:val="000A5CD4"/>
    <w:rsid w:val="000B1CFA"/>
    <w:rsid w:val="000B7522"/>
    <w:rsid w:val="000C7F02"/>
    <w:rsid w:val="000D08B7"/>
    <w:rsid w:val="000D2829"/>
    <w:rsid w:val="000E7EEE"/>
    <w:rsid w:val="000F0E29"/>
    <w:rsid w:val="000F2A28"/>
    <w:rsid w:val="000F37A5"/>
    <w:rsid w:val="000F5404"/>
    <w:rsid w:val="00103055"/>
    <w:rsid w:val="001101CD"/>
    <w:rsid w:val="00126FE7"/>
    <w:rsid w:val="00127966"/>
    <w:rsid w:val="00131C72"/>
    <w:rsid w:val="0013386A"/>
    <w:rsid w:val="0013689D"/>
    <w:rsid w:val="00137916"/>
    <w:rsid w:val="001455EF"/>
    <w:rsid w:val="00150ECD"/>
    <w:rsid w:val="00160F35"/>
    <w:rsid w:val="00163122"/>
    <w:rsid w:val="00170276"/>
    <w:rsid w:val="00171949"/>
    <w:rsid w:val="00171EE1"/>
    <w:rsid w:val="00177137"/>
    <w:rsid w:val="001826B9"/>
    <w:rsid w:val="00193D9C"/>
    <w:rsid w:val="0019401A"/>
    <w:rsid w:val="001A539B"/>
    <w:rsid w:val="001C64B8"/>
    <w:rsid w:val="001D212B"/>
    <w:rsid w:val="001D249F"/>
    <w:rsid w:val="001D2CDE"/>
    <w:rsid w:val="001D4B8F"/>
    <w:rsid w:val="001F69FE"/>
    <w:rsid w:val="002135A2"/>
    <w:rsid w:val="00215952"/>
    <w:rsid w:val="00217EFA"/>
    <w:rsid w:val="00232A2B"/>
    <w:rsid w:val="00233AB1"/>
    <w:rsid w:val="00240763"/>
    <w:rsid w:val="00244345"/>
    <w:rsid w:val="002614AB"/>
    <w:rsid w:val="00270AF6"/>
    <w:rsid w:val="00277D81"/>
    <w:rsid w:val="00293DE0"/>
    <w:rsid w:val="00296EC1"/>
    <w:rsid w:val="002B1C5D"/>
    <w:rsid w:val="002B3C49"/>
    <w:rsid w:val="002B3F73"/>
    <w:rsid w:val="002B7095"/>
    <w:rsid w:val="002D4101"/>
    <w:rsid w:val="002E17CA"/>
    <w:rsid w:val="002E4B88"/>
    <w:rsid w:val="0031067F"/>
    <w:rsid w:val="00311DC3"/>
    <w:rsid w:val="00315AEF"/>
    <w:rsid w:val="00323214"/>
    <w:rsid w:val="003246F9"/>
    <w:rsid w:val="003326DC"/>
    <w:rsid w:val="0033654C"/>
    <w:rsid w:val="003376DF"/>
    <w:rsid w:val="003403FE"/>
    <w:rsid w:val="00341878"/>
    <w:rsid w:val="00342466"/>
    <w:rsid w:val="0034550B"/>
    <w:rsid w:val="00345DA3"/>
    <w:rsid w:val="003467E4"/>
    <w:rsid w:val="00352DE3"/>
    <w:rsid w:val="0035442D"/>
    <w:rsid w:val="0035673C"/>
    <w:rsid w:val="00357435"/>
    <w:rsid w:val="003600E9"/>
    <w:rsid w:val="003626B0"/>
    <w:rsid w:val="00362DB3"/>
    <w:rsid w:val="0036490A"/>
    <w:rsid w:val="003675D5"/>
    <w:rsid w:val="003746E9"/>
    <w:rsid w:val="00375F83"/>
    <w:rsid w:val="0038047C"/>
    <w:rsid w:val="003B1795"/>
    <w:rsid w:val="003B2647"/>
    <w:rsid w:val="003B69EA"/>
    <w:rsid w:val="003C5778"/>
    <w:rsid w:val="003C7A4D"/>
    <w:rsid w:val="003D01BB"/>
    <w:rsid w:val="003D33A0"/>
    <w:rsid w:val="003E0714"/>
    <w:rsid w:val="003E0E05"/>
    <w:rsid w:val="003E51EE"/>
    <w:rsid w:val="003F42F1"/>
    <w:rsid w:val="003F47B6"/>
    <w:rsid w:val="003F6CB5"/>
    <w:rsid w:val="003F7ABC"/>
    <w:rsid w:val="00413211"/>
    <w:rsid w:val="00413795"/>
    <w:rsid w:val="00416F58"/>
    <w:rsid w:val="0042149A"/>
    <w:rsid w:val="00427BEB"/>
    <w:rsid w:val="00430DFF"/>
    <w:rsid w:val="00431923"/>
    <w:rsid w:val="0044183C"/>
    <w:rsid w:val="0044509C"/>
    <w:rsid w:val="004508A0"/>
    <w:rsid w:val="00451795"/>
    <w:rsid w:val="00475A2D"/>
    <w:rsid w:val="00476E0D"/>
    <w:rsid w:val="00477EED"/>
    <w:rsid w:val="004930BE"/>
    <w:rsid w:val="004A0032"/>
    <w:rsid w:val="004B09A9"/>
    <w:rsid w:val="004B5730"/>
    <w:rsid w:val="004B66B8"/>
    <w:rsid w:val="004C4C48"/>
    <w:rsid w:val="004C628F"/>
    <w:rsid w:val="004D2F5C"/>
    <w:rsid w:val="004E08B3"/>
    <w:rsid w:val="004E6585"/>
    <w:rsid w:val="004E6FE3"/>
    <w:rsid w:val="004F2243"/>
    <w:rsid w:val="005004DF"/>
    <w:rsid w:val="0050182A"/>
    <w:rsid w:val="00501CDE"/>
    <w:rsid w:val="005029EF"/>
    <w:rsid w:val="005051D4"/>
    <w:rsid w:val="005062A5"/>
    <w:rsid w:val="00506CAE"/>
    <w:rsid w:val="005076D8"/>
    <w:rsid w:val="005102B0"/>
    <w:rsid w:val="00510564"/>
    <w:rsid w:val="00511CFA"/>
    <w:rsid w:val="00517B6B"/>
    <w:rsid w:val="0052055D"/>
    <w:rsid w:val="00523B32"/>
    <w:rsid w:val="005268B0"/>
    <w:rsid w:val="00541980"/>
    <w:rsid w:val="00542225"/>
    <w:rsid w:val="005479F9"/>
    <w:rsid w:val="00552F27"/>
    <w:rsid w:val="00552FFB"/>
    <w:rsid w:val="00555C2A"/>
    <w:rsid w:val="00556FD1"/>
    <w:rsid w:val="00557EBE"/>
    <w:rsid w:val="00560705"/>
    <w:rsid w:val="0056364E"/>
    <w:rsid w:val="00563C97"/>
    <w:rsid w:val="00563D25"/>
    <w:rsid w:val="005649EA"/>
    <w:rsid w:val="005672DD"/>
    <w:rsid w:val="00572E92"/>
    <w:rsid w:val="00573490"/>
    <w:rsid w:val="00573F8C"/>
    <w:rsid w:val="00576A6C"/>
    <w:rsid w:val="00577726"/>
    <w:rsid w:val="00581B52"/>
    <w:rsid w:val="00581E5C"/>
    <w:rsid w:val="00585884"/>
    <w:rsid w:val="00586015"/>
    <w:rsid w:val="00593C03"/>
    <w:rsid w:val="00593C2C"/>
    <w:rsid w:val="0059530A"/>
    <w:rsid w:val="005961E1"/>
    <w:rsid w:val="00596E25"/>
    <w:rsid w:val="00597088"/>
    <w:rsid w:val="005974FD"/>
    <w:rsid w:val="005A787B"/>
    <w:rsid w:val="005B37C1"/>
    <w:rsid w:val="005B3A3B"/>
    <w:rsid w:val="005B5D4F"/>
    <w:rsid w:val="005B6B02"/>
    <w:rsid w:val="005B7CAC"/>
    <w:rsid w:val="005C22FB"/>
    <w:rsid w:val="005C6E2A"/>
    <w:rsid w:val="005D47DE"/>
    <w:rsid w:val="0060576B"/>
    <w:rsid w:val="00606905"/>
    <w:rsid w:val="00612F13"/>
    <w:rsid w:val="006233F3"/>
    <w:rsid w:val="00625C84"/>
    <w:rsid w:val="00625CB9"/>
    <w:rsid w:val="006332B6"/>
    <w:rsid w:val="0063786C"/>
    <w:rsid w:val="00644C8A"/>
    <w:rsid w:val="00645D3A"/>
    <w:rsid w:val="00652947"/>
    <w:rsid w:val="00655E1B"/>
    <w:rsid w:val="00662052"/>
    <w:rsid w:val="006620B8"/>
    <w:rsid w:val="00670651"/>
    <w:rsid w:val="00680485"/>
    <w:rsid w:val="006804AE"/>
    <w:rsid w:val="00684CA6"/>
    <w:rsid w:val="006853B3"/>
    <w:rsid w:val="0069192B"/>
    <w:rsid w:val="006926C7"/>
    <w:rsid w:val="00693B49"/>
    <w:rsid w:val="00693DFE"/>
    <w:rsid w:val="006A777E"/>
    <w:rsid w:val="006B5C3E"/>
    <w:rsid w:val="006C0BDD"/>
    <w:rsid w:val="006C2CB9"/>
    <w:rsid w:val="006C3626"/>
    <w:rsid w:val="006C71F6"/>
    <w:rsid w:val="006D10FD"/>
    <w:rsid w:val="006D5589"/>
    <w:rsid w:val="006E745B"/>
    <w:rsid w:val="006F1B1B"/>
    <w:rsid w:val="006F1DB3"/>
    <w:rsid w:val="006F1EC7"/>
    <w:rsid w:val="006F502B"/>
    <w:rsid w:val="0071758B"/>
    <w:rsid w:val="00722571"/>
    <w:rsid w:val="00725D17"/>
    <w:rsid w:val="00756667"/>
    <w:rsid w:val="00757D9E"/>
    <w:rsid w:val="00775F7C"/>
    <w:rsid w:val="007826CE"/>
    <w:rsid w:val="00783096"/>
    <w:rsid w:val="007865B8"/>
    <w:rsid w:val="00791C12"/>
    <w:rsid w:val="007A2AEB"/>
    <w:rsid w:val="007B1984"/>
    <w:rsid w:val="007B1EA5"/>
    <w:rsid w:val="007B3506"/>
    <w:rsid w:val="007B51E5"/>
    <w:rsid w:val="007B5276"/>
    <w:rsid w:val="007C1D4D"/>
    <w:rsid w:val="007C29A1"/>
    <w:rsid w:val="007C4E80"/>
    <w:rsid w:val="007D4BA3"/>
    <w:rsid w:val="007F1AE6"/>
    <w:rsid w:val="007F49DD"/>
    <w:rsid w:val="007F4DC3"/>
    <w:rsid w:val="007F5A15"/>
    <w:rsid w:val="00811389"/>
    <w:rsid w:val="008177A9"/>
    <w:rsid w:val="0082166E"/>
    <w:rsid w:val="00826D32"/>
    <w:rsid w:val="00826E03"/>
    <w:rsid w:val="00826EFD"/>
    <w:rsid w:val="00827E05"/>
    <w:rsid w:val="00852104"/>
    <w:rsid w:val="00852128"/>
    <w:rsid w:val="008528E9"/>
    <w:rsid w:val="008557DA"/>
    <w:rsid w:val="008608ED"/>
    <w:rsid w:val="0086119C"/>
    <w:rsid w:val="0086395A"/>
    <w:rsid w:val="00863CE3"/>
    <w:rsid w:val="00871032"/>
    <w:rsid w:val="00875C32"/>
    <w:rsid w:val="0087603E"/>
    <w:rsid w:val="00876BDA"/>
    <w:rsid w:val="0088257D"/>
    <w:rsid w:val="00890B7A"/>
    <w:rsid w:val="008A3ABB"/>
    <w:rsid w:val="008B2B82"/>
    <w:rsid w:val="008B4B67"/>
    <w:rsid w:val="008C0C6A"/>
    <w:rsid w:val="008D360D"/>
    <w:rsid w:val="008D68E3"/>
    <w:rsid w:val="008E30FA"/>
    <w:rsid w:val="008F1033"/>
    <w:rsid w:val="008F31A5"/>
    <w:rsid w:val="008F3E43"/>
    <w:rsid w:val="008F7F17"/>
    <w:rsid w:val="00901F30"/>
    <w:rsid w:val="0090652E"/>
    <w:rsid w:val="009138C4"/>
    <w:rsid w:val="0091712A"/>
    <w:rsid w:val="00920FD8"/>
    <w:rsid w:val="00931163"/>
    <w:rsid w:val="0093260A"/>
    <w:rsid w:val="009369A8"/>
    <w:rsid w:val="00941C20"/>
    <w:rsid w:val="009430A2"/>
    <w:rsid w:val="009447F8"/>
    <w:rsid w:val="0094486A"/>
    <w:rsid w:val="0094652F"/>
    <w:rsid w:val="00947093"/>
    <w:rsid w:val="00952BF5"/>
    <w:rsid w:val="00955383"/>
    <w:rsid w:val="009629A7"/>
    <w:rsid w:val="009641C3"/>
    <w:rsid w:val="00971698"/>
    <w:rsid w:val="00980CA4"/>
    <w:rsid w:val="00987579"/>
    <w:rsid w:val="00991D23"/>
    <w:rsid w:val="00994974"/>
    <w:rsid w:val="00997AD9"/>
    <w:rsid w:val="009A2E2E"/>
    <w:rsid w:val="009A7458"/>
    <w:rsid w:val="009B08EE"/>
    <w:rsid w:val="009B2CC6"/>
    <w:rsid w:val="009B366F"/>
    <w:rsid w:val="009C00D6"/>
    <w:rsid w:val="009C2AEC"/>
    <w:rsid w:val="009C42A6"/>
    <w:rsid w:val="009C50B1"/>
    <w:rsid w:val="009D2897"/>
    <w:rsid w:val="009E4664"/>
    <w:rsid w:val="009E4DB6"/>
    <w:rsid w:val="009F1AE6"/>
    <w:rsid w:val="009F336A"/>
    <w:rsid w:val="00A022C2"/>
    <w:rsid w:val="00A02719"/>
    <w:rsid w:val="00A0432C"/>
    <w:rsid w:val="00A117F8"/>
    <w:rsid w:val="00A151C9"/>
    <w:rsid w:val="00A2258F"/>
    <w:rsid w:val="00A33542"/>
    <w:rsid w:val="00A409D7"/>
    <w:rsid w:val="00A53495"/>
    <w:rsid w:val="00A53505"/>
    <w:rsid w:val="00A66F42"/>
    <w:rsid w:val="00A74696"/>
    <w:rsid w:val="00A8070C"/>
    <w:rsid w:val="00A85D44"/>
    <w:rsid w:val="00A9127D"/>
    <w:rsid w:val="00AB2D46"/>
    <w:rsid w:val="00AB6555"/>
    <w:rsid w:val="00AC1714"/>
    <w:rsid w:val="00AC47B2"/>
    <w:rsid w:val="00AD3886"/>
    <w:rsid w:val="00AD4923"/>
    <w:rsid w:val="00AD50AF"/>
    <w:rsid w:val="00AD52DD"/>
    <w:rsid w:val="00AD5681"/>
    <w:rsid w:val="00AD5B33"/>
    <w:rsid w:val="00AD7536"/>
    <w:rsid w:val="00AE03B1"/>
    <w:rsid w:val="00AE3577"/>
    <w:rsid w:val="00B069D6"/>
    <w:rsid w:val="00B12291"/>
    <w:rsid w:val="00B16EBD"/>
    <w:rsid w:val="00B172D2"/>
    <w:rsid w:val="00B226C6"/>
    <w:rsid w:val="00B227F0"/>
    <w:rsid w:val="00B26F80"/>
    <w:rsid w:val="00B27696"/>
    <w:rsid w:val="00B314DD"/>
    <w:rsid w:val="00B3231F"/>
    <w:rsid w:val="00B33468"/>
    <w:rsid w:val="00B33EDE"/>
    <w:rsid w:val="00B35640"/>
    <w:rsid w:val="00B3690A"/>
    <w:rsid w:val="00B43701"/>
    <w:rsid w:val="00B45D25"/>
    <w:rsid w:val="00B532B9"/>
    <w:rsid w:val="00B540F7"/>
    <w:rsid w:val="00B74592"/>
    <w:rsid w:val="00B82482"/>
    <w:rsid w:val="00B868E4"/>
    <w:rsid w:val="00B97F59"/>
    <w:rsid w:val="00BA455B"/>
    <w:rsid w:val="00BB0B60"/>
    <w:rsid w:val="00BB4B87"/>
    <w:rsid w:val="00BC1031"/>
    <w:rsid w:val="00BC295C"/>
    <w:rsid w:val="00BC3ABA"/>
    <w:rsid w:val="00BC3B8A"/>
    <w:rsid w:val="00BC41E7"/>
    <w:rsid w:val="00BC674D"/>
    <w:rsid w:val="00BD6822"/>
    <w:rsid w:val="00BE4BE7"/>
    <w:rsid w:val="00BE64A6"/>
    <w:rsid w:val="00BE6D11"/>
    <w:rsid w:val="00BF35E2"/>
    <w:rsid w:val="00BF6FBE"/>
    <w:rsid w:val="00C073AD"/>
    <w:rsid w:val="00C13197"/>
    <w:rsid w:val="00C157C7"/>
    <w:rsid w:val="00C21A06"/>
    <w:rsid w:val="00C30B3B"/>
    <w:rsid w:val="00C3347B"/>
    <w:rsid w:val="00C42F0B"/>
    <w:rsid w:val="00C45DD8"/>
    <w:rsid w:val="00C55F26"/>
    <w:rsid w:val="00C57A4E"/>
    <w:rsid w:val="00C60955"/>
    <w:rsid w:val="00C61F55"/>
    <w:rsid w:val="00C6245C"/>
    <w:rsid w:val="00C62CB7"/>
    <w:rsid w:val="00C641F0"/>
    <w:rsid w:val="00C73165"/>
    <w:rsid w:val="00C759EE"/>
    <w:rsid w:val="00C8081B"/>
    <w:rsid w:val="00C831D3"/>
    <w:rsid w:val="00C83D95"/>
    <w:rsid w:val="00C8438C"/>
    <w:rsid w:val="00C85B5D"/>
    <w:rsid w:val="00C90BC6"/>
    <w:rsid w:val="00C90EDA"/>
    <w:rsid w:val="00C95710"/>
    <w:rsid w:val="00C95F09"/>
    <w:rsid w:val="00CA17B0"/>
    <w:rsid w:val="00CA7969"/>
    <w:rsid w:val="00CD304B"/>
    <w:rsid w:val="00CD3ECA"/>
    <w:rsid w:val="00CE323F"/>
    <w:rsid w:val="00CE6726"/>
    <w:rsid w:val="00D00025"/>
    <w:rsid w:val="00D04D4C"/>
    <w:rsid w:val="00D20D65"/>
    <w:rsid w:val="00D23842"/>
    <w:rsid w:val="00D239E5"/>
    <w:rsid w:val="00D24572"/>
    <w:rsid w:val="00D30CC5"/>
    <w:rsid w:val="00D36718"/>
    <w:rsid w:val="00D379B2"/>
    <w:rsid w:val="00D55BB6"/>
    <w:rsid w:val="00D8250E"/>
    <w:rsid w:val="00D82833"/>
    <w:rsid w:val="00D85BFB"/>
    <w:rsid w:val="00D87216"/>
    <w:rsid w:val="00D90683"/>
    <w:rsid w:val="00DA1012"/>
    <w:rsid w:val="00DA5D0F"/>
    <w:rsid w:val="00DB23BD"/>
    <w:rsid w:val="00DC1F2A"/>
    <w:rsid w:val="00DC228C"/>
    <w:rsid w:val="00DC72F5"/>
    <w:rsid w:val="00DD1B17"/>
    <w:rsid w:val="00E0462A"/>
    <w:rsid w:val="00E05A9B"/>
    <w:rsid w:val="00E23069"/>
    <w:rsid w:val="00E26B6A"/>
    <w:rsid w:val="00E3325B"/>
    <w:rsid w:val="00E35BA8"/>
    <w:rsid w:val="00E43502"/>
    <w:rsid w:val="00E5553A"/>
    <w:rsid w:val="00E576AE"/>
    <w:rsid w:val="00E60B8B"/>
    <w:rsid w:val="00E64B44"/>
    <w:rsid w:val="00E65BE5"/>
    <w:rsid w:val="00E7428B"/>
    <w:rsid w:val="00E756B0"/>
    <w:rsid w:val="00E81224"/>
    <w:rsid w:val="00E81828"/>
    <w:rsid w:val="00E81F11"/>
    <w:rsid w:val="00E855A6"/>
    <w:rsid w:val="00E86626"/>
    <w:rsid w:val="00E944A8"/>
    <w:rsid w:val="00E96E36"/>
    <w:rsid w:val="00EA4A05"/>
    <w:rsid w:val="00EA5441"/>
    <w:rsid w:val="00EB638B"/>
    <w:rsid w:val="00EC7474"/>
    <w:rsid w:val="00ED40EC"/>
    <w:rsid w:val="00ED70E4"/>
    <w:rsid w:val="00EE0608"/>
    <w:rsid w:val="00EE39B8"/>
    <w:rsid w:val="00EE50E5"/>
    <w:rsid w:val="00F00C2C"/>
    <w:rsid w:val="00F0190D"/>
    <w:rsid w:val="00F06FA6"/>
    <w:rsid w:val="00F10E06"/>
    <w:rsid w:val="00F14C60"/>
    <w:rsid w:val="00F2473F"/>
    <w:rsid w:val="00F247FB"/>
    <w:rsid w:val="00F261A9"/>
    <w:rsid w:val="00F41B63"/>
    <w:rsid w:val="00F5010F"/>
    <w:rsid w:val="00F51DAB"/>
    <w:rsid w:val="00F55058"/>
    <w:rsid w:val="00F556BA"/>
    <w:rsid w:val="00F677ED"/>
    <w:rsid w:val="00F92875"/>
    <w:rsid w:val="00F93DA4"/>
    <w:rsid w:val="00FB4B90"/>
    <w:rsid w:val="00FB5FCB"/>
    <w:rsid w:val="00FB782B"/>
    <w:rsid w:val="00FC1C3C"/>
    <w:rsid w:val="00FD77B2"/>
    <w:rsid w:val="00FE187E"/>
    <w:rsid w:val="00FE1BCB"/>
    <w:rsid w:val="00FE2EC0"/>
    <w:rsid w:val="00FF09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6DE1D"/>
  <w15:chartTrackingRefBased/>
  <w15:docId w15:val="{6E82193A-E4F6-4659-BD18-269F8D487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CB9"/>
  </w:style>
  <w:style w:type="paragraph" w:styleId="Heading1">
    <w:name w:val="heading 1"/>
    <w:basedOn w:val="Normal"/>
    <w:next w:val="Normal"/>
    <w:link w:val="Heading1Char"/>
    <w:uiPriority w:val="9"/>
    <w:qFormat/>
    <w:rsid w:val="00C57A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7A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7A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7A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7A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7A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A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A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A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A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7A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7A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7A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7A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7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A4E"/>
    <w:rPr>
      <w:rFonts w:eastAsiaTheme="majorEastAsia" w:cstheme="majorBidi"/>
      <w:color w:val="272727" w:themeColor="text1" w:themeTint="D8"/>
    </w:rPr>
  </w:style>
  <w:style w:type="paragraph" w:styleId="Title">
    <w:name w:val="Title"/>
    <w:basedOn w:val="Normal"/>
    <w:next w:val="Normal"/>
    <w:link w:val="TitleChar"/>
    <w:uiPriority w:val="10"/>
    <w:qFormat/>
    <w:rsid w:val="00C57A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7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7A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7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7A4E"/>
    <w:pPr>
      <w:spacing w:before="160"/>
      <w:jc w:val="center"/>
    </w:pPr>
    <w:rPr>
      <w:i/>
      <w:iCs/>
      <w:color w:val="404040" w:themeColor="text1" w:themeTint="BF"/>
    </w:rPr>
  </w:style>
  <w:style w:type="character" w:customStyle="1" w:styleId="QuoteChar">
    <w:name w:val="Quote Char"/>
    <w:basedOn w:val="DefaultParagraphFont"/>
    <w:link w:val="Quote"/>
    <w:uiPriority w:val="29"/>
    <w:rsid w:val="00C57A4E"/>
    <w:rPr>
      <w:i/>
      <w:iCs/>
      <w:color w:val="404040" w:themeColor="text1" w:themeTint="BF"/>
    </w:rPr>
  </w:style>
  <w:style w:type="paragraph" w:styleId="ListParagraph">
    <w:name w:val="List Paragraph"/>
    <w:basedOn w:val="Normal"/>
    <w:uiPriority w:val="34"/>
    <w:qFormat/>
    <w:rsid w:val="00C57A4E"/>
    <w:pPr>
      <w:ind w:left="720"/>
      <w:contextualSpacing/>
    </w:pPr>
  </w:style>
  <w:style w:type="character" w:styleId="IntenseEmphasis">
    <w:name w:val="Intense Emphasis"/>
    <w:basedOn w:val="DefaultParagraphFont"/>
    <w:uiPriority w:val="21"/>
    <w:qFormat/>
    <w:rsid w:val="00C57A4E"/>
    <w:rPr>
      <w:i/>
      <w:iCs/>
      <w:color w:val="0F4761" w:themeColor="accent1" w:themeShade="BF"/>
    </w:rPr>
  </w:style>
  <w:style w:type="paragraph" w:styleId="IntenseQuote">
    <w:name w:val="Intense Quote"/>
    <w:basedOn w:val="Normal"/>
    <w:next w:val="Normal"/>
    <w:link w:val="IntenseQuoteChar"/>
    <w:uiPriority w:val="30"/>
    <w:qFormat/>
    <w:rsid w:val="00C57A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7A4E"/>
    <w:rPr>
      <w:i/>
      <w:iCs/>
      <w:color w:val="0F4761" w:themeColor="accent1" w:themeShade="BF"/>
    </w:rPr>
  </w:style>
  <w:style w:type="character" w:styleId="IntenseReference">
    <w:name w:val="Intense Reference"/>
    <w:basedOn w:val="DefaultParagraphFont"/>
    <w:uiPriority w:val="32"/>
    <w:qFormat/>
    <w:rsid w:val="00C57A4E"/>
    <w:rPr>
      <w:b/>
      <w:bCs/>
      <w:smallCaps/>
      <w:color w:val="0F4761" w:themeColor="accent1" w:themeShade="BF"/>
      <w:spacing w:val="5"/>
    </w:rPr>
  </w:style>
  <w:style w:type="table" w:styleId="TableGrid">
    <w:name w:val="Table Grid"/>
    <w:basedOn w:val="TableNormal"/>
    <w:uiPriority w:val="39"/>
    <w:rsid w:val="00037A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131C72"/>
  </w:style>
  <w:style w:type="character" w:styleId="CommentReference">
    <w:name w:val="annotation reference"/>
    <w:basedOn w:val="DefaultParagraphFont"/>
    <w:uiPriority w:val="99"/>
    <w:semiHidden/>
    <w:unhideWhenUsed/>
    <w:rsid w:val="007F4DC3"/>
    <w:rPr>
      <w:sz w:val="16"/>
      <w:szCs w:val="16"/>
    </w:rPr>
  </w:style>
  <w:style w:type="paragraph" w:styleId="CommentText">
    <w:name w:val="annotation text"/>
    <w:basedOn w:val="Normal"/>
    <w:link w:val="CommentTextChar"/>
    <w:uiPriority w:val="99"/>
    <w:unhideWhenUsed/>
    <w:rsid w:val="007F4DC3"/>
    <w:pPr>
      <w:spacing w:line="240" w:lineRule="auto"/>
    </w:pPr>
    <w:rPr>
      <w:sz w:val="20"/>
      <w:szCs w:val="20"/>
    </w:rPr>
  </w:style>
  <w:style w:type="character" w:customStyle="1" w:styleId="CommentTextChar">
    <w:name w:val="Comment Text Char"/>
    <w:basedOn w:val="DefaultParagraphFont"/>
    <w:link w:val="CommentText"/>
    <w:uiPriority w:val="99"/>
    <w:rsid w:val="007F4DC3"/>
    <w:rPr>
      <w:sz w:val="20"/>
      <w:szCs w:val="20"/>
    </w:rPr>
  </w:style>
  <w:style w:type="paragraph" w:styleId="CommentSubject">
    <w:name w:val="annotation subject"/>
    <w:basedOn w:val="CommentText"/>
    <w:next w:val="CommentText"/>
    <w:link w:val="CommentSubjectChar"/>
    <w:uiPriority w:val="99"/>
    <w:semiHidden/>
    <w:unhideWhenUsed/>
    <w:rsid w:val="007F4DC3"/>
    <w:rPr>
      <w:b/>
      <w:bCs/>
    </w:rPr>
  </w:style>
  <w:style w:type="character" w:customStyle="1" w:styleId="CommentSubjectChar">
    <w:name w:val="Comment Subject Char"/>
    <w:basedOn w:val="CommentTextChar"/>
    <w:link w:val="CommentSubject"/>
    <w:uiPriority w:val="99"/>
    <w:semiHidden/>
    <w:rsid w:val="007F4DC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8766">
      <w:bodyDiv w:val="1"/>
      <w:marLeft w:val="0"/>
      <w:marRight w:val="0"/>
      <w:marTop w:val="0"/>
      <w:marBottom w:val="0"/>
      <w:divBdr>
        <w:top w:val="none" w:sz="0" w:space="0" w:color="auto"/>
        <w:left w:val="none" w:sz="0" w:space="0" w:color="auto"/>
        <w:bottom w:val="none" w:sz="0" w:space="0" w:color="auto"/>
        <w:right w:val="none" w:sz="0" w:space="0" w:color="auto"/>
      </w:divBdr>
    </w:div>
    <w:div w:id="143012498">
      <w:bodyDiv w:val="1"/>
      <w:marLeft w:val="0"/>
      <w:marRight w:val="0"/>
      <w:marTop w:val="0"/>
      <w:marBottom w:val="0"/>
      <w:divBdr>
        <w:top w:val="none" w:sz="0" w:space="0" w:color="auto"/>
        <w:left w:val="none" w:sz="0" w:space="0" w:color="auto"/>
        <w:bottom w:val="none" w:sz="0" w:space="0" w:color="auto"/>
        <w:right w:val="none" w:sz="0" w:space="0" w:color="auto"/>
      </w:divBdr>
    </w:div>
    <w:div w:id="149954650">
      <w:bodyDiv w:val="1"/>
      <w:marLeft w:val="0"/>
      <w:marRight w:val="0"/>
      <w:marTop w:val="0"/>
      <w:marBottom w:val="0"/>
      <w:divBdr>
        <w:top w:val="none" w:sz="0" w:space="0" w:color="auto"/>
        <w:left w:val="none" w:sz="0" w:space="0" w:color="auto"/>
        <w:bottom w:val="none" w:sz="0" w:space="0" w:color="auto"/>
        <w:right w:val="none" w:sz="0" w:space="0" w:color="auto"/>
      </w:divBdr>
    </w:div>
    <w:div w:id="153953028">
      <w:bodyDiv w:val="1"/>
      <w:marLeft w:val="0"/>
      <w:marRight w:val="0"/>
      <w:marTop w:val="0"/>
      <w:marBottom w:val="0"/>
      <w:divBdr>
        <w:top w:val="none" w:sz="0" w:space="0" w:color="auto"/>
        <w:left w:val="none" w:sz="0" w:space="0" w:color="auto"/>
        <w:bottom w:val="none" w:sz="0" w:space="0" w:color="auto"/>
        <w:right w:val="none" w:sz="0" w:space="0" w:color="auto"/>
      </w:divBdr>
    </w:div>
    <w:div w:id="369494578">
      <w:bodyDiv w:val="1"/>
      <w:marLeft w:val="0"/>
      <w:marRight w:val="0"/>
      <w:marTop w:val="0"/>
      <w:marBottom w:val="0"/>
      <w:divBdr>
        <w:top w:val="none" w:sz="0" w:space="0" w:color="auto"/>
        <w:left w:val="none" w:sz="0" w:space="0" w:color="auto"/>
        <w:bottom w:val="none" w:sz="0" w:space="0" w:color="auto"/>
        <w:right w:val="none" w:sz="0" w:space="0" w:color="auto"/>
      </w:divBdr>
    </w:div>
    <w:div w:id="430197597">
      <w:bodyDiv w:val="1"/>
      <w:marLeft w:val="0"/>
      <w:marRight w:val="0"/>
      <w:marTop w:val="0"/>
      <w:marBottom w:val="0"/>
      <w:divBdr>
        <w:top w:val="none" w:sz="0" w:space="0" w:color="auto"/>
        <w:left w:val="none" w:sz="0" w:space="0" w:color="auto"/>
        <w:bottom w:val="none" w:sz="0" w:space="0" w:color="auto"/>
        <w:right w:val="none" w:sz="0" w:space="0" w:color="auto"/>
      </w:divBdr>
    </w:div>
    <w:div w:id="445541524">
      <w:bodyDiv w:val="1"/>
      <w:marLeft w:val="0"/>
      <w:marRight w:val="0"/>
      <w:marTop w:val="0"/>
      <w:marBottom w:val="0"/>
      <w:divBdr>
        <w:top w:val="none" w:sz="0" w:space="0" w:color="auto"/>
        <w:left w:val="none" w:sz="0" w:space="0" w:color="auto"/>
        <w:bottom w:val="none" w:sz="0" w:space="0" w:color="auto"/>
        <w:right w:val="none" w:sz="0" w:space="0" w:color="auto"/>
      </w:divBdr>
    </w:div>
    <w:div w:id="546113474">
      <w:bodyDiv w:val="1"/>
      <w:marLeft w:val="0"/>
      <w:marRight w:val="0"/>
      <w:marTop w:val="0"/>
      <w:marBottom w:val="0"/>
      <w:divBdr>
        <w:top w:val="none" w:sz="0" w:space="0" w:color="auto"/>
        <w:left w:val="none" w:sz="0" w:space="0" w:color="auto"/>
        <w:bottom w:val="none" w:sz="0" w:space="0" w:color="auto"/>
        <w:right w:val="none" w:sz="0" w:space="0" w:color="auto"/>
      </w:divBdr>
    </w:div>
    <w:div w:id="555774978">
      <w:bodyDiv w:val="1"/>
      <w:marLeft w:val="0"/>
      <w:marRight w:val="0"/>
      <w:marTop w:val="0"/>
      <w:marBottom w:val="0"/>
      <w:divBdr>
        <w:top w:val="none" w:sz="0" w:space="0" w:color="auto"/>
        <w:left w:val="none" w:sz="0" w:space="0" w:color="auto"/>
        <w:bottom w:val="none" w:sz="0" w:space="0" w:color="auto"/>
        <w:right w:val="none" w:sz="0" w:space="0" w:color="auto"/>
      </w:divBdr>
    </w:div>
    <w:div w:id="767390625">
      <w:bodyDiv w:val="1"/>
      <w:marLeft w:val="0"/>
      <w:marRight w:val="0"/>
      <w:marTop w:val="0"/>
      <w:marBottom w:val="0"/>
      <w:divBdr>
        <w:top w:val="none" w:sz="0" w:space="0" w:color="auto"/>
        <w:left w:val="none" w:sz="0" w:space="0" w:color="auto"/>
        <w:bottom w:val="none" w:sz="0" w:space="0" w:color="auto"/>
        <w:right w:val="none" w:sz="0" w:space="0" w:color="auto"/>
      </w:divBdr>
    </w:div>
    <w:div w:id="795442921">
      <w:bodyDiv w:val="1"/>
      <w:marLeft w:val="0"/>
      <w:marRight w:val="0"/>
      <w:marTop w:val="0"/>
      <w:marBottom w:val="0"/>
      <w:divBdr>
        <w:top w:val="none" w:sz="0" w:space="0" w:color="auto"/>
        <w:left w:val="none" w:sz="0" w:space="0" w:color="auto"/>
        <w:bottom w:val="none" w:sz="0" w:space="0" w:color="auto"/>
        <w:right w:val="none" w:sz="0" w:space="0" w:color="auto"/>
      </w:divBdr>
    </w:div>
    <w:div w:id="841047957">
      <w:bodyDiv w:val="1"/>
      <w:marLeft w:val="0"/>
      <w:marRight w:val="0"/>
      <w:marTop w:val="0"/>
      <w:marBottom w:val="0"/>
      <w:divBdr>
        <w:top w:val="none" w:sz="0" w:space="0" w:color="auto"/>
        <w:left w:val="none" w:sz="0" w:space="0" w:color="auto"/>
        <w:bottom w:val="none" w:sz="0" w:space="0" w:color="auto"/>
        <w:right w:val="none" w:sz="0" w:space="0" w:color="auto"/>
      </w:divBdr>
    </w:div>
    <w:div w:id="939489031">
      <w:bodyDiv w:val="1"/>
      <w:marLeft w:val="0"/>
      <w:marRight w:val="0"/>
      <w:marTop w:val="0"/>
      <w:marBottom w:val="0"/>
      <w:divBdr>
        <w:top w:val="none" w:sz="0" w:space="0" w:color="auto"/>
        <w:left w:val="none" w:sz="0" w:space="0" w:color="auto"/>
        <w:bottom w:val="none" w:sz="0" w:space="0" w:color="auto"/>
        <w:right w:val="none" w:sz="0" w:space="0" w:color="auto"/>
      </w:divBdr>
    </w:div>
    <w:div w:id="949513049">
      <w:bodyDiv w:val="1"/>
      <w:marLeft w:val="0"/>
      <w:marRight w:val="0"/>
      <w:marTop w:val="0"/>
      <w:marBottom w:val="0"/>
      <w:divBdr>
        <w:top w:val="none" w:sz="0" w:space="0" w:color="auto"/>
        <w:left w:val="none" w:sz="0" w:space="0" w:color="auto"/>
        <w:bottom w:val="none" w:sz="0" w:space="0" w:color="auto"/>
        <w:right w:val="none" w:sz="0" w:space="0" w:color="auto"/>
      </w:divBdr>
    </w:div>
    <w:div w:id="974870748">
      <w:bodyDiv w:val="1"/>
      <w:marLeft w:val="0"/>
      <w:marRight w:val="0"/>
      <w:marTop w:val="0"/>
      <w:marBottom w:val="0"/>
      <w:divBdr>
        <w:top w:val="none" w:sz="0" w:space="0" w:color="auto"/>
        <w:left w:val="none" w:sz="0" w:space="0" w:color="auto"/>
        <w:bottom w:val="none" w:sz="0" w:space="0" w:color="auto"/>
        <w:right w:val="none" w:sz="0" w:space="0" w:color="auto"/>
      </w:divBdr>
    </w:div>
    <w:div w:id="993601584">
      <w:bodyDiv w:val="1"/>
      <w:marLeft w:val="0"/>
      <w:marRight w:val="0"/>
      <w:marTop w:val="0"/>
      <w:marBottom w:val="0"/>
      <w:divBdr>
        <w:top w:val="none" w:sz="0" w:space="0" w:color="auto"/>
        <w:left w:val="none" w:sz="0" w:space="0" w:color="auto"/>
        <w:bottom w:val="none" w:sz="0" w:space="0" w:color="auto"/>
        <w:right w:val="none" w:sz="0" w:space="0" w:color="auto"/>
      </w:divBdr>
    </w:div>
    <w:div w:id="1088430494">
      <w:bodyDiv w:val="1"/>
      <w:marLeft w:val="0"/>
      <w:marRight w:val="0"/>
      <w:marTop w:val="0"/>
      <w:marBottom w:val="0"/>
      <w:divBdr>
        <w:top w:val="none" w:sz="0" w:space="0" w:color="auto"/>
        <w:left w:val="none" w:sz="0" w:space="0" w:color="auto"/>
        <w:bottom w:val="none" w:sz="0" w:space="0" w:color="auto"/>
        <w:right w:val="none" w:sz="0" w:space="0" w:color="auto"/>
      </w:divBdr>
    </w:div>
    <w:div w:id="1484857933">
      <w:bodyDiv w:val="1"/>
      <w:marLeft w:val="0"/>
      <w:marRight w:val="0"/>
      <w:marTop w:val="0"/>
      <w:marBottom w:val="0"/>
      <w:divBdr>
        <w:top w:val="none" w:sz="0" w:space="0" w:color="auto"/>
        <w:left w:val="none" w:sz="0" w:space="0" w:color="auto"/>
        <w:bottom w:val="none" w:sz="0" w:space="0" w:color="auto"/>
        <w:right w:val="none" w:sz="0" w:space="0" w:color="auto"/>
      </w:divBdr>
    </w:div>
    <w:div w:id="1737511058">
      <w:bodyDiv w:val="1"/>
      <w:marLeft w:val="0"/>
      <w:marRight w:val="0"/>
      <w:marTop w:val="0"/>
      <w:marBottom w:val="0"/>
      <w:divBdr>
        <w:top w:val="none" w:sz="0" w:space="0" w:color="auto"/>
        <w:left w:val="none" w:sz="0" w:space="0" w:color="auto"/>
        <w:bottom w:val="none" w:sz="0" w:space="0" w:color="auto"/>
        <w:right w:val="none" w:sz="0" w:space="0" w:color="auto"/>
      </w:divBdr>
    </w:div>
    <w:div w:id="1815676300">
      <w:bodyDiv w:val="1"/>
      <w:marLeft w:val="0"/>
      <w:marRight w:val="0"/>
      <w:marTop w:val="0"/>
      <w:marBottom w:val="0"/>
      <w:divBdr>
        <w:top w:val="none" w:sz="0" w:space="0" w:color="auto"/>
        <w:left w:val="none" w:sz="0" w:space="0" w:color="auto"/>
        <w:bottom w:val="none" w:sz="0" w:space="0" w:color="auto"/>
        <w:right w:val="none" w:sz="0" w:space="0" w:color="auto"/>
      </w:divBdr>
    </w:div>
    <w:div w:id="1860578583">
      <w:bodyDiv w:val="1"/>
      <w:marLeft w:val="0"/>
      <w:marRight w:val="0"/>
      <w:marTop w:val="0"/>
      <w:marBottom w:val="0"/>
      <w:divBdr>
        <w:top w:val="none" w:sz="0" w:space="0" w:color="auto"/>
        <w:left w:val="none" w:sz="0" w:space="0" w:color="auto"/>
        <w:bottom w:val="none" w:sz="0" w:space="0" w:color="auto"/>
        <w:right w:val="none" w:sz="0" w:space="0" w:color="auto"/>
      </w:divBdr>
    </w:div>
    <w:div w:id="1986079774">
      <w:bodyDiv w:val="1"/>
      <w:marLeft w:val="0"/>
      <w:marRight w:val="0"/>
      <w:marTop w:val="0"/>
      <w:marBottom w:val="0"/>
      <w:divBdr>
        <w:top w:val="none" w:sz="0" w:space="0" w:color="auto"/>
        <w:left w:val="none" w:sz="0" w:space="0" w:color="auto"/>
        <w:bottom w:val="none" w:sz="0" w:space="0" w:color="auto"/>
        <w:right w:val="none" w:sz="0" w:space="0" w:color="auto"/>
      </w:divBdr>
    </w:div>
    <w:div w:id="2016565885">
      <w:bodyDiv w:val="1"/>
      <w:marLeft w:val="0"/>
      <w:marRight w:val="0"/>
      <w:marTop w:val="0"/>
      <w:marBottom w:val="0"/>
      <w:divBdr>
        <w:top w:val="none" w:sz="0" w:space="0" w:color="auto"/>
        <w:left w:val="none" w:sz="0" w:space="0" w:color="auto"/>
        <w:bottom w:val="none" w:sz="0" w:space="0" w:color="auto"/>
        <w:right w:val="none" w:sz="0" w:space="0" w:color="auto"/>
      </w:divBdr>
    </w:div>
    <w:div w:id="2092462779">
      <w:bodyDiv w:val="1"/>
      <w:marLeft w:val="0"/>
      <w:marRight w:val="0"/>
      <w:marTop w:val="0"/>
      <w:marBottom w:val="0"/>
      <w:divBdr>
        <w:top w:val="none" w:sz="0" w:space="0" w:color="auto"/>
        <w:left w:val="none" w:sz="0" w:space="0" w:color="auto"/>
        <w:bottom w:val="none" w:sz="0" w:space="0" w:color="auto"/>
        <w:right w:val="none" w:sz="0" w:space="0" w:color="auto"/>
      </w:divBdr>
    </w:div>
    <w:div w:id="2110272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4886D-672D-46E8-8B10-C05E56E687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14119</TotalTime>
  <Pages>17</Pages>
  <Words>23267</Words>
  <Characters>132625</Characters>
  <Application>Microsoft Office Word</Application>
  <DocSecurity>0</DocSecurity>
  <Lines>1105</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Sage Raymond</dc:creator>
  <cp:keywords/>
  <dc:description/>
  <cp:lastModifiedBy>Sage Raymond</cp:lastModifiedBy>
  <cp:revision>485</cp:revision>
  <dcterms:created xsi:type="dcterms:W3CDTF">2024-07-03T00:49:00Z</dcterms:created>
  <dcterms:modified xsi:type="dcterms:W3CDTF">2025-07-21T18:54:00Z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id="LDnsakBi"/&gt;&lt;style id="http://www.zotero.org/styles/urban-ecosystems"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ies>
</file>