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1BC5" w14:textId="61B358AB" w:rsidR="00D73714" w:rsidRDefault="00883021" w:rsidP="00D73714">
      <w:pPr>
        <w:pStyle w:val="Head"/>
      </w:pPr>
      <w:r>
        <w:t xml:space="preserve">Title: </w:t>
      </w:r>
      <w:r w:rsidR="00330C9F" w:rsidRPr="00330C9F">
        <w:t xml:space="preserve">Urban Coyotes are </w:t>
      </w:r>
      <w:r w:rsidR="002337A6">
        <w:t>more Exploratory</w:t>
      </w:r>
      <w:r w:rsidR="00330C9F" w:rsidRPr="00330C9F">
        <w:t xml:space="preserve"> and more Frequently Solve Puzzles than Wild Conspecifics</w:t>
      </w:r>
    </w:p>
    <w:p w14:paraId="24D42617" w14:textId="59D6B1F4" w:rsidR="00D73714" w:rsidRDefault="00D73714" w:rsidP="00D73714">
      <w:pPr>
        <w:pStyle w:val="Authors"/>
        <w:rPr>
          <w:vertAlign w:val="superscript"/>
        </w:rPr>
      </w:pPr>
      <w:r w:rsidRPr="00987EE5">
        <w:rPr>
          <w:b/>
        </w:rPr>
        <w:t>Authors:</w:t>
      </w:r>
      <w:r w:rsidR="00A716D9">
        <w:rPr>
          <w:b/>
        </w:rPr>
        <w:t xml:space="preserve"> </w:t>
      </w:r>
      <w:r w:rsidR="00330C9F">
        <w:t>Sage Raymond</w:t>
      </w:r>
      <w:r w:rsidRPr="00A85A74">
        <w:rPr>
          <w:vertAlign w:val="superscript"/>
        </w:rPr>
        <w:t>1</w:t>
      </w:r>
      <w:r>
        <w:t xml:space="preserve">*, </w:t>
      </w:r>
      <w:r w:rsidR="00330C9F">
        <w:t>Sarah Benson-Amram</w:t>
      </w:r>
      <w:r w:rsidR="00330C9F">
        <w:rPr>
          <w:vertAlign w:val="superscript"/>
        </w:rPr>
        <w:t>2</w:t>
      </w:r>
      <w:r w:rsidR="00A644A5" w:rsidRPr="00A644A5">
        <w:t xml:space="preserve">, </w:t>
      </w:r>
      <w:r w:rsidR="00330C9F">
        <w:t>Colleen Cassady St. Clair</w:t>
      </w:r>
      <w:r w:rsidR="00A644A5">
        <w:rPr>
          <w:vertAlign w:val="superscript"/>
        </w:rPr>
        <w:t>1</w:t>
      </w:r>
    </w:p>
    <w:p w14:paraId="79C60BCE" w14:textId="5BBE192F" w:rsidR="00D73714" w:rsidRPr="008E391A" w:rsidRDefault="00D73714" w:rsidP="00017543">
      <w:pPr>
        <w:pStyle w:val="Paragraph"/>
        <w:tabs>
          <w:tab w:val="left" w:pos="8130"/>
        </w:tabs>
        <w:ind w:firstLine="0"/>
        <w:rPr>
          <w:b/>
        </w:rPr>
      </w:pPr>
      <w:r w:rsidRPr="008E391A">
        <w:rPr>
          <w:b/>
        </w:rPr>
        <w:t>Affiliations:</w:t>
      </w:r>
      <w:r w:rsidR="00017543">
        <w:rPr>
          <w:b/>
        </w:rPr>
        <w:tab/>
      </w:r>
    </w:p>
    <w:p w14:paraId="3DBFDAAB" w14:textId="54353D41" w:rsidR="00D73714" w:rsidRDefault="00D73714" w:rsidP="00B9331C">
      <w:pPr>
        <w:pStyle w:val="Paragraph"/>
        <w:ind w:left="360" w:firstLine="0"/>
      </w:pPr>
      <w:r w:rsidRPr="00B43FDE">
        <w:rPr>
          <w:vertAlign w:val="superscript"/>
        </w:rPr>
        <w:t>1</w:t>
      </w:r>
      <w:bookmarkStart w:id="0" w:name="_Hlk62201602"/>
      <w:r w:rsidR="00330C9F">
        <w:t>University of Alberta, Edmonton</w:t>
      </w:r>
      <w:r w:rsidR="00E351C0">
        <w:t>,</w:t>
      </w:r>
      <w:r w:rsidR="00330C9F">
        <w:t xml:space="preserve"> Canada.</w:t>
      </w:r>
      <w:r w:rsidR="00345066">
        <w:t xml:space="preserve"> </w:t>
      </w:r>
      <w:bookmarkEnd w:id="0"/>
    </w:p>
    <w:p w14:paraId="04349D47" w14:textId="79351B6F" w:rsidR="00D73714" w:rsidRDefault="00D73714" w:rsidP="00B9331C">
      <w:pPr>
        <w:pStyle w:val="Paragraph"/>
        <w:ind w:left="360" w:firstLine="0"/>
      </w:pPr>
      <w:r w:rsidRPr="00B43FDE">
        <w:rPr>
          <w:vertAlign w:val="superscript"/>
        </w:rPr>
        <w:t>2</w:t>
      </w:r>
      <w:r w:rsidR="00330C9F">
        <w:t>Univeristy of British Columbia, Vancouver, Canada.</w:t>
      </w:r>
    </w:p>
    <w:p w14:paraId="32C51C74" w14:textId="55F1C871" w:rsidR="00D73714" w:rsidRDefault="00D73714" w:rsidP="00B9331C">
      <w:pPr>
        <w:pStyle w:val="Paragraph"/>
        <w:ind w:left="360" w:firstLine="0"/>
      </w:pPr>
      <w:bookmarkStart w:id="1" w:name="_Hlk62201654"/>
      <w:r>
        <w:t>*Correspond</w:t>
      </w:r>
      <w:r w:rsidR="004D6781">
        <w:t>ing author.</w:t>
      </w:r>
      <w:r>
        <w:t xml:space="preserve"> </w:t>
      </w:r>
      <w:r w:rsidR="004D6781">
        <w:t>Email</w:t>
      </w:r>
      <w:r>
        <w:t xml:space="preserve">: </w:t>
      </w:r>
      <w:r w:rsidR="00330C9F">
        <w:t>rraymon1@ualberta.ca</w:t>
      </w:r>
    </w:p>
    <w:bookmarkEnd w:id="1"/>
    <w:p w14:paraId="5A98BAED" w14:textId="77777777" w:rsidR="00B52557" w:rsidRPr="00B52557" w:rsidRDefault="00B52557" w:rsidP="00B9331C">
      <w:pPr>
        <w:pStyle w:val="Paragraph"/>
        <w:ind w:left="360" w:firstLine="0"/>
      </w:pPr>
    </w:p>
    <w:p w14:paraId="3722A815" w14:textId="6B6DF090" w:rsidR="00D73714" w:rsidRDefault="00D73714" w:rsidP="00D73714">
      <w:pPr>
        <w:pStyle w:val="AbstractSummary"/>
      </w:pPr>
      <w:commentRangeStart w:id="2"/>
      <w:r w:rsidRPr="00987EE5">
        <w:rPr>
          <w:b/>
        </w:rPr>
        <w:t>Abstract</w:t>
      </w:r>
      <w:commentRangeEnd w:id="2"/>
      <w:r w:rsidR="00883021">
        <w:rPr>
          <w:rStyle w:val="CommentReference"/>
        </w:rPr>
        <w:commentReference w:id="2"/>
      </w:r>
      <w:r w:rsidRPr="00755125">
        <w:rPr>
          <w:b/>
        </w:rPr>
        <w:t>:</w:t>
      </w:r>
      <w:r>
        <w:t xml:space="preserve"> </w:t>
      </w:r>
      <w:r w:rsidR="00257924">
        <w:t xml:space="preserve">Global increases in </w:t>
      </w:r>
      <w:r w:rsidR="00732DCA">
        <w:t>urbanization</w:t>
      </w:r>
      <w:r w:rsidR="00257924">
        <w:t xml:space="preserve"> </w:t>
      </w:r>
      <w:r w:rsidR="00732DCA">
        <w:t xml:space="preserve">require wildlife </w:t>
      </w:r>
      <w:r w:rsidR="00085E58">
        <w:t xml:space="preserve">species </w:t>
      </w:r>
      <w:r w:rsidR="00732DCA">
        <w:t xml:space="preserve">to </w:t>
      </w:r>
      <w:r w:rsidR="00085E58">
        <w:t>alter their behaviour</w:t>
      </w:r>
      <w:r w:rsidR="00DA7E60">
        <w:t xml:space="preserve">, much of which </w:t>
      </w:r>
      <w:r w:rsidR="00C27E09">
        <w:t>occurs</w:t>
      </w:r>
      <w:r w:rsidR="00DA7E60">
        <w:t xml:space="preserve"> via </w:t>
      </w:r>
      <w:r w:rsidR="00085E58">
        <w:t>cognitive adaptations</w:t>
      </w:r>
      <w:r w:rsidR="00257924">
        <w:t xml:space="preserve">. </w:t>
      </w:r>
      <w:r w:rsidR="00736134">
        <w:t xml:space="preserve">We tested the </w:t>
      </w:r>
      <w:r w:rsidR="00085E58">
        <w:t>problem-solving</w:t>
      </w:r>
      <w:r w:rsidR="00736134">
        <w:t xml:space="preserve"> abilities and related </w:t>
      </w:r>
      <w:r w:rsidR="00085E58">
        <w:t xml:space="preserve">cognitive </w:t>
      </w:r>
      <w:proofErr w:type="spellStart"/>
      <w:r w:rsidR="00736134">
        <w:t>behaviours</w:t>
      </w:r>
      <w:proofErr w:type="spellEnd"/>
      <w:r w:rsidR="00736134">
        <w:t xml:space="preserve"> of coyote</w:t>
      </w:r>
      <w:r w:rsidR="00085E58">
        <w:t>s (</w:t>
      </w:r>
      <w:r w:rsidR="00736134" w:rsidRPr="00085E58">
        <w:rPr>
          <w:i/>
          <w:iCs/>
        </w:rPr>
        <w:t>Canis latrans</w:t>
      </w:r>
      <w:r w:rsidR="00085E58">
        <w:t>)</w:t>
      </w:r>
      <w:r w:rsidR="00736134">
        <w:t xml:space="preserve">, </w:t>
      </w:r>
      <w:r w:rsidR="00085E58">
        <w:t xml:space="preserve">which are one of the most successful and ubiquitous </w:t>
      </w:r>
      <w:r w:rsidR="00736134">
        <w:t>urban adapters in North America</w:t>
      </w:r>
      <w:r w:rsidR="00262BE6">
        <w:t xml:space="preserve">. Both between a city and wild area and within </w:t>
      </w:r>
      <w:r w:rsidR="00B65904">
        <w:t>a</w:t>
      </w:r>
      <w:r w:rsidR="00262BE6">
        <w:t xml:space="preserve"> city along an urbanization gradient, </w:t>
      </w:r>
      <w:r w:rsidR="00B65904">
        <w:t>coyotes at more</w:t>
      </w:r>
      <w:r w:rsidR="00C06D9E">
        <w:t xml:space="preserve"> urbanized sites</w:t>
      </w:r>
      <w:r w:rsidR="00262BE6">
        <w:t xml:space="preserve"> showed </w:t>
      </w:r>
      <w:r w:rsidR="00AF3908">
        <w:t xml:space="preserve">greater exploration, greater </w:t>
      </w:r>
      <w:r w:rsidR="007062E8">
        <w:t>persistence</w:t>
      </w:r>
      <w:r w:rsidR="00AF3908">
        <w:t>, and more frequently solved puzzles</w:t>
      </w:r>
      <w:r w:rsidR="00C06D9E">
        <w:t xml:space="preserve">. </w:t>
      </w:r>
      <w:r w:rsidR="00150801">
        <w:t>U</w:t>
      </w:r>
      <w:r w:rsidR="00AF3908">
        <w:t xml:space="preserve">rbanization remained </w:t>
      </w:r>
      <w:r w:rsidR="00150801">
        <w:t>explanatory</w:t>
      </w:r>
      <w:r w:rsidR="00AF3908">
        <w:t xml:space="preserve">, even when considering </w:t>
      </w:r>
      <w:r w:rsidR="00C06D9E">
        <w:t xml:space="preserve">intrinsic and </w:t>
      </w:r>
      <w:r w:rsidR="006C6AAB">
        <w:t>environmental</w:t>
      </w:r>
      <w:r w:rsidR="00C06D9E">
        <w:t xml:space="preserve"> factor</w:t>
      </w:r>
      <w:r w:rsidR="00AF3908">
        <w:t>s that can influence</w:t>
      </w:r>
      <w:r w:rsidR="00150801">
        <w:t xml:space="preserve"> cognition and problem-solving</w:t>
      </w:r>
      <w:r w:rsidR="00C06D9E">
        <w:t>.</w:t>
      </w:r>
      <w:r w:rsidR="00F00370">
        <w:t xml:space="preserve"> These results suggest that the opportunities and complexit</w:t>
      </w:r>
      <w:r w:rsidR="00D5071E">
        <w:t>ies</w:t>
      </w:r>
      <w:r w:rsidR="00F00370">
        <w:t xml:space="preserve"> afforded by urban environments </w:t>
      </w:r>
      <w:r w:rsidR="00D5071E">
        <w:t xml:space="preserve">can change </w:t>
      </w:r>
      <w:r w:rsidR="00C27E09">
        <w:t xml:space="preserve">animal </w:t>
      </w:r>
      <w:r w:rsidR="00B441CB">
        <w:t>cognition</w:t>
      </w:r>
      <w:r w:rsidR="004C1FB4">
        <w:t xml:space="preserve">, with implications for human-wildlife coexistence. </w:t>
      </w:r>
    </w:p>
    <w:p w14:paraId="6B43805C" w14:textId="77777777" w:rsidR="00357455" w:rsidRDefault="00357455">
      <w:pPr>
        <w:rPr>
          <w:rFonts w:eastAsia="Times New Roman"/>
          <w:b/>
          <w:sz w:val="24"/>
          <w:szCs w:val="24"/>
        </w:rPr>
      </w:pPr>
      <w:r>
        <w:rPr>
          <w:b/>
        </w:rPr>
        <w:br w:type="page"/>
      </w:r>
    </w:p>
    <w:p w14:paraId="20418ADE" w14:textId="2E1A0CA0" w:rsidR="003A7443" w:rsidRDefault="00D73714" w:rsidP="003A7443">
      <w:pPr>
        <w:pStyle w:val="Teaser"/>
      </w:pPr>
      <w:commentRangeStart w:id="3"/>
      <w:r w:rsidRPr="00B13B3D">
        <w:rPr>
          <w:b/>
        </w:rPr>
        <w:lastRenderedPageBreak/>
        <w:t xml:space="preserve">Main </w:t>
      </w:r>
      <w:commentRangeEnd w:id="3"/>
      <w:r w:rsidR="00533D7D">
        <w:rPr>
          <w:rStyle w:val="CommentReference"/>
        </w:rPr>
        <w:commentReference w:id="3"/>
      </w:r>
      <w:r w:rsidRPr="00B13B3D">
        <w:rPr>
          <w:b/>
        </w:rPr>
        <w:t xml:space="preserve">Text: </w:t>
      </w:r>
    </w:p>
    <w:p w14:paraId="06501D6A" w14:textId="49128736" w:rsidR="00741762" w:rsidRPr="00741762" w:rsidRDefault="00E562FF" w:rsidP="00E12C0F">
      <w:pPr>
        <w:pStyle w:val="Teaser"/>
        <w:rPr>
          <w:bCs/>
        </w:rPr>
      </w:pPr>
      <w:r w:rsidRPr="00996545">
        <w:rPr>
          <w:bCs/>
        </w:rPr>
        <w:t xml:space="preserve">Global increases </w:t>
      </w:r>
      <w:r w:rsidR="007A5FC9" w:rsidRPr="00996545">
        <w:rPr>
          <w:bCs/>
        </w:rPr>
        <w:t xml:space="preserve">in urbanization create novel environments to which wildlife species </w:t>
      </w:r>
      <w:r w:rsidR="00996545" w:rsidRPr="00996545">
        <w:rPr>
          <w:bCs/>
        </w:rPr>
        <w:t xml:space="preserve">that persist in cities </w:t>
      </w:r>
      <w:r w:rsidR="007A5FC9" w:rsidRPr="00996545">
        <w:rPr>
          <w:bCs/>
        </w:rPr>
        <w:t>must adapt</w:t>
      </w:r>
      <w:r w:rsidR="005C3340">
        <w:rPr>
          <w:bCs/>
        </w:rPr>
        <w:t xml:space="preserve"> </w:t>
      </w:r>
      <w:r w:rsidR="0016027C">
        <w:rPr>
          <w:bCs/>
        </w:rPr>
        <w:fldChar w:fldCharType="begin"/>
      </w:r>
      <w:r w:rsidR="0016027C">
        <w:rPr>
          <w:bCs/>
        </w:rPr>
        <w:instrText xml:space="preserve"> ADDIN ZOTERO_ITEM CSL_CITATION {"citationID":"0WWwLa4u","properties":{"formattedCitation":"({\\i{}1})","plainCitation":"(1)","noteIndex":0},"citationItems":[{"id":339,"uris":["http://zotero.org/users/9696352/items/2MSQD3D6"],"itemData":{"id":339,"type":"article-journal","abstract":"Increased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Reviews","DOI":"10.1111/brv.12012","ISSN":"1464-7931","issue":"3","note":"WOS:000328952600002","page":"537-549","title":"Behavioural responses of wildlife to urban environments","volume":"88","author":[{"family":"Lowry","given":"Helene"},{"family":"Lill","given":"Alan"},{"family":"Wong","given":"Bob B. M."}],"issued":{"date-parts":[["2013",8]]}}}],"schema":"https://github.com/citation-style-language/schema/raw/master/csl-citation.json"} </w:instrText>
      </w:r>
      <w:r w:rsidR="0016027C">
        <w:rPr>
          <w:bCs/>
        </w:rPr>
        <w:fldChar w:fldCharType="separate"/>
      </w:r>
      <w:r w:rsidR="0016027C" w:rsidRPr="0016027C">
        <w:t>(</w:t>
      </w:r>
      <w:r w:rsidR="0016027C" w:rsidRPr="0016027C">
        <w:rPr>
          <w:i/>
          <w:iCs/>
        </w:rPr>
        <w:t>1</w:t>
      </w:r>
      <w:r w:rsidR="0016027C" w:rsidRPr="0016027C">
        <w:t>)</w:t>
      </w:r>
      <w:r w:rsidR="0016027C">
        <w:rPr>
          <w:bCs/>
        </w:rPr>
        <w:fldChar w:fldCharType="end"/>
      </w:r>
      <w:r w:rsidR="007A5FC9" w:rsidRPr="00996545">
        <w:rPr>
          <w:bCs/>
        </w:rPr>
        <w:t>.</w:t>
      </w:r>
      <w:r w:rsidR="00996545">
        <w:rPr>
          <w:bCs/>
        </w:rPr>
        <w:t xml:space="preserve"> </w:t>
      </w:r>
      <w:r w:rsidR="00741762" w:rsidRPr="00741762">
        <w:rPr>
          <w:bCs/>
        </w:rPr>
        <w:t xml:space="preserve">Urban environments may alter cognition as an aspect of urban wildlife ecology and behaviour that logically supports adaptation to cities. Tests of several urban-adapted generalist carnivores have revealed that urban-living individuals </w:t>
      </w:r>
      <w:r w:rsidR="005C0B58">
        <w:rPr>
          <w:bCs/>
        </w:rPr>
        <w:t>display</w:t>
      </w:r>
      <w:r w:rsidR="00741762" w:rsidRPr="00741762">
        <w:rPr>
          <w:bCs/>
        </w:rPr>
        <w:t xml:space="preserve"> improved metrics of cognition and intelligence compared to conspecifics living outside of cities </w:t>
      </w:r>
      <w:r w:rsidR="00741762" w:rsidRPr="00741762">
        <w:rPr>
          <w:bCs/>
        </w:rPr>
        <w:fldChar w:fldCharType="begin"/>
      </w:r>
      <w:r w:rsidR="0016027C">
        <w:rPr>
          <w:bCs/>
        </w:rPr>
        <w:instrText xml:space="preserve"> ADDIN ZOTERO_ITEM CSL_CITATION {"citationID":"D6oK4cjw","properties":{"formattedCitation":"({\\i{}2}\\uc0\\u8211{}{\\i{}6})","plainCitation":"(2–6)","noteIndex":0},"citationItems":[{"id":775,"uris":["http://zotero.org/users/9696352/items/35HQSPI6"],"itemData":{"id":775,"type":"article-journal","abstract":"To gain a better understanding of the evolution of animal cognition, it is necessary to test and compare the cognitive abilities of a broad array of taxa. Meaningful inter-species comparisons are best achieved by employing universal paradigms that standardize testing among species. Many cognitive paradigms, however, have been tested in only a few taxa, mostly birds and primates. One such example, known as the Aesop's Fable paradigm, is designed to assess causal understanding in animals using water displacement. To evaluate the universal effectiveness of the Aesop's Fable paradigm, we applied this paradigm to a previously untested taxon, the raccoon (Procyon lotor). We first trained captive raccoons to drop stones into a tube of water to retrieve a floating food reward. Next, we presented successful raccoons with objects that differed in the amount of water they displaced to determine whether raccoons could select the most functional option. Raccoons performed differently than corvids and human children did in previous studies of Aesop's Fable, and we found raccoons to be innovative in many aspects of this task. We suggest that raccoon performance in this paradigm reflected differences in tangential factors, such as behavior, morphology, and testing procedures, rather than cognitive deficiencies. We also present insight into previously undocumented challenges that should better inform future Aesop's Fable studies incorporating more diverse taxa.","container-title":"Animal Cognition","DOI":"10.1007/s10071-017-1129-z","ISSN":"1435-9448","issue":"6","note":"WOS:000412948000013","page":"1147-1152","title":"Adaptation of the Aesop's Fable paradigm for use with raccoons (Procyon lotor): considerations for future application in non-avian and non-primate species","volume":"20","author":[{"family":"Stanton","given":"Lauren"},{"family":"Davis","given":"Emily"},{"family":"Johnson","given":"Shylo"},{"family":"Gilbert","given":"Amy"},{"family":"Benson-Amram","given":"Sarah"}],"issued":{"date-parts":[["2017",11]]}}},{"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A."},{"family":"Benson-Amram","given":"Sarah"}],"issued":{"date-parts":[["2019",1]]}}},{"id":776,"uris":["http://zotero.org/users/9696352/items/Y55YD7H2"],"itemData":{"id":776,"type":"article-journal","abstract":"Innovative problem solving, repeated innovation, learning, and inhibitory control are cognitive abilities commonly regarded as important components of behaviorally flexible species. Animals exhibiting these cognitive abilities may be more likely to adapt to the unique demands of living in novel and rapidly changing environments, such as urbanized landscapes. Raccoons(Procyon lotor) are an abundant, generalist species frequently found in urban habitats, and are capable of innovative problem solving, which makes them an ideal species to assess their behavioral flexibility. We gave 20 captive raccoons a multi-access puzzle box to investigate which behavioral and cognitive mechanisms enable the generation of innovative and flexible behaviors in this species. Over two-thirds of raccoons tested were not only capable of innovative problem solving, but displayed repeated innovation by solving more than one solution on the multi-access puzzle box and demonstrated that they learned multiple solutions to a novel problem. Although we found no relationship between our measure of inhibitory control and a raccoon's ability to exhibit repeated innovations, we did find a positive relationship between the diversity of behaviors that an individual exhibited when interacting with the problem and the number of solution types that they solved. We identified other predictors of problem-solving performance, including neophobia and persistence. Finally, we examine the implications of our results in the context of the cognitive-buffer hypothesis and consider whether the widespread success of an adaptive generalist carnivore could be due in part to having these cognitive and behavioral traits.","container-title":"Animal Cognition","DOI":"10.1007/s10071-019-01252-7","ISSN":"1435-9448","issue":"3","note":"WOS:000464719200009","page":"387-396","title":"Behavioral flexibility of a generalist carnivore","volume":"22","author":[{"family":"Daniels","given":"Sarah E."},{"family":"Fanelli","given":"Rachel E."},{"family":"Gilbert","given":"Amy"},{"family":"Benson-Amram","given":"Sarah"}],"issued":{"date-parts":[["2019",5]]}}},{"id":783,"uris":["http://zotero.org/users/9696352/items/C6W5DTH5"],"itemData":{"id":783,"type":"article-journal","abstract":"Human-wildlife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741762" w:rsidRPr="00741762">
        <w:rPr>
          <w:bCs/>
        </w:rPr>
        <w:fldChar w:fldCharType="separate"/>
      </w:r>
      <w:r w:rsidR="0016027C" w:rsidRPr="0016027C">
        <w:t>(</w:t>
      </w:r>
      <w:r w:rsidR="0016027C" w:rsidRPr="0016027C">
        <w:rPr>
          <w:i/>
          <w:iCs/>
        </w:rPr>
        <w:t>2</w:t>
      </w:r>
      <w:r w:rsidR="0016027C" w:rsidRPr="0016027C">
        <w:t>–</w:t>
      </w:r>
      <w:r w:rsidR="0016027C" w:rsidRPr="0016027C">
        <w:rPr>
          <w:i/>
          <w:iCs/>
        </w:rPr>
        <w:t>6</w:t>
      </w:r>
      <w:r w:rsidR="0016027C" w:rsidRPr="0016027C">
        <w:t>)</w:t>
      </w:r>
      <w:r w:rsidR="00741762" w:rsidRPr="00741762">
        <w:fldChar w:fldCharType="end"/>
      </w:r>
      <w:r w:rsidR="00FE478D">
        <w:t>; but see</w:t>
      </w:r>
      <w:r w:rsidR="000D17DC">
        <w:t xml:space="preserve"> </w:t>
      </w:r>
      <w:r w:rsidR="003A2AE5">
        <w:fldChar w:fldCharType="begin"/>
      </w:r>
      <w:r w:rsidR="003A2AE5">
        <w:instrText xml:space="preserve"> ADDIN ZOTERO_ITEM CSL_CITATION {"citationID":"zs6DujQO","properties":{"formattedCitation":"({\\i{}7})","plainCitation":"(7)","noteIndex":0},"citationItems":[{"id":1210,"uris":["http://zotero.org/users/9696352/items/P59BTDZ9"],"itemData":{"id":1210,"type":"article-journal","container-title":"Frontiers in Ecology and Evolution","ISSN":"2296-701X","journalAbbreviation":"Frontiers in Ecology and Evolution","note":"publisher: Frontiers Media SA","page":"834436","title":"Urbanization’s effects on problem solving abilities: A meta-analysis","volume":"10","author":[{"family":"Vincze","given":"Ernő"},{"family":"Kovács","given":"Bálint"}],"issued":{"date-parts":[["2022"]]}}}],"schema":"https://github.com/citation-style-language/schema/raw/master/csl-citation.json"} </w:instrText>
      </w:r>
      <w:r w:rsidR="003A2AE5">
        <w:fldChar w:fldCharType="separate"/>
      </w:r>
      <w:r w:rsidR="003A2AE5" w:rsidRPr="003A2AE5">
        <w:t>(</w:t>
      </w:r>
      <w:r w:rsidR="003A2AE5" w:rsidRPr="003A2AE5">
        <w:rPr>
          <w:i/>
          <w:iCs/>
        </w:rPr>
        <w:t>7</w:t>
      </w:r>
      <w:r w:rsidR="003A2AE5" w:rsidRPr="003A2AE5">
        <w:t>)</w:t>
      </w:r>
      <w:r w:rsidR="003A2AE5">
        <w:fldChar w:fldCharType="end"/>
      </w:r>
      <w:r w:rsidR="00741762" w:rsidRPr="00741762">
        <w:rPr>
          <w:bCs/>
          <w:lang w:val="en-CA"/>
        </w:rPr>
        <w:t xml:space="preserve">. </w:t>
      </w:r>
      <w:r w:rsidR="00741762" w:rsidRPr="00741762">
        <w:rPr>
          <w:bCs/>
        </w:rPr>
        <w:t>These results are consistent with the cognitive buffer hypothesis, which suggests that increased brain size</w:t>
      </w:r>
      <w:r w:rsidR="005C0B58">
        <w:rPr>
          <w:bCs/>
        </w:rPr>
        <w:t>—a metric o</w:t>
      </w:r>
      <w:r w:rsidR="00741762" w:rsidRPr="00741762">
        <w:rPr>
          <w:bCs/>
        </w:rPr>
        <w:t xml:space="preserve">f intelligence </w:t>
      </w:r>
      <w:r w:rsidR="00741762" w:rsidRPr="00741762">
        <w:rPr>
          <w:vertAlign w:val="superscript"/>
        </w:rPr>
        <w:fldChar w:fldCharType="begin"/>
      </w:r>
      <w:r w:rsidR="003A2AE5">
        <w:rPr>
          <w:vertAlign w:val="superscript"/>
        </w:rPr>
        <w:instrText xml:space="preserve"> ADDIN ZOTERO_ITEM CSL_CITATION {"citationID":"Y3jVVVS6","properties":{"formattedCitation":"({\\i{}8})","plainCitation":"(8)","noteIndex":0},"citationItems":[{"id":774,"uris":["http://zotero.org/users/9696352/items/2P8MG9FH"],"itemData":{"id":774,"type":"article-journal","abstract":"Despite considerable interest in the forces shaping the relationship between brain size and cognitive abilities, it remains controversial whether larger-brained animals are, indeed, better problem-solvers. Recently, several comparative studies have revealed correlations between brain size and traits thought to require advanced cognitive abilities, such as innovation, behavioral flexibility, invasion success, and self-control. However, the general assumption that animals with larger brains have superior cognitive abilities has been heavily criticized, primarily because of the lack of experimental support for it. Here, we designed an experiment to inquire whether specific neuroanatomical or socioecological measures predict success at solving a novel technical problem among species in the mammalian order Carnivora. We presented puzzle boxes, baited with food and scaled to accommodate body size, to members of 39 carnivore species from nine families housed in multiple North American zoos. We found that species with larger brains relative to their body mass were more successful at opening the boxes. In a subset of species, we also used virtual brain endocasts to measure volumes of four gross brain regions and show that some of these regions improve model prediction of success at opening the boxes when included with total brain size and body mass. Socioecological variables, including measures of social complexity and manual dexterity, failed to predict success at opening the boxes. Our results, thus, fail to support the social brain hypothesis but provide important empirical support for the relationship between relative brain size and the ability to solve this novel technical problem.","container-title":"Proceedings of the National Academy of Sciences of the United States of America","DOI":"10.1073/pnas.1505913113","ISSN":"0027-8424","issue":"9","note":"WOS:000371204500065","page":"2532-2537","title":"Brain size predicts problem-solving ability in mammalian carnivores","volume":"113","author":[{"family":"Benson-Amram","given":"Sarah"},{"family":"Dantzer","given":"Ben"},{"family":"Stricker","given":"Gregory"},{"family":"Swanson","given":"Eli M."},{"family":"Holekamp","given":"Kay E."}],"issued":{"date-parts":[["2016",3,1]]}}}],"schema":"https://github.com/citation-style-language/schema/raw/master/csl-citation.json"} </w:instrText>
      </w:r>
      <w:r w:rsidR="00741762" w:rsidRPr="00741762">
        <w:rPr>
          <w:vertAlign w:val="superscript"/>
        </w:rPr>
        <w:fldChar w:fldCharType="separate"/>
      </w:r>
      <w:r w:rsidR="003A2AE5" w:rsidRPr="003A2AE5">
        <w:t>(</w:t>
      </w:r>
      <w:r w:rsidR="003A2AE5" w:rsidRPr="003A2AE5">
        <w:rPr>
          <w:i/>
          <w:iCs/>
        </w:rPr>
        <w:t>8</w:t>
      </w:r>
      <w:r w:rsidR="003A2AE5" w:rsidRPr="003A2AE5">
        <w:t>)</w:t>
      </w:r>
      <w:r w:rsidR="00741762" w:rsidRPr="00741762">
        <w:fldChar w:fldCharType="end"/>
      </w:r>
      <w:r w:rsidR="005C0B58">
        <w:t xml:space="preserve">—buffers </w:t>
      </w:r>
      <w:r w:rsidR="00741762" w:rsidRPr="00741762">
        <w:rPr>
          <w:bCs/>
        </w:rPr>
        <w:t xml:space="preserve">individuals against environmental challenges and heterogeneity by enabling novel or flexible </w:t>
      </w:r>
      <w:proofErr w:type="spellStart"/>
      <w:r w:rsidR="00741762" w:rsidRPr="00741762">
        <w:rPr>
          <w:bCs/>
        </w:rPr>
        <w:t>behavioural</w:t>
      </w:r>
      <w:proofErr w:type="spellEnd"/>
      <w:r w:rsidR="00741762" w:rsidRPr="00741762">
        <w:rPr>
          <w:bCs/>
        </w:rPr>
        <w:t xml:space="preserve"> responses </w:t>
      </w:r>
      <w:r w:rsidR="00741762" w:rsidRPr="00741762">
        <w:rPr>
          <w:vertAlign w:val="superscript"/>
        </w:rPr>
        <w:fldChar w:fldCharType="begin"/>
      </w:r>
      <w:r w:rsidR="003A2AE5">
        <w:rPr>
          <w:vertAlign w:val="superscript"/>
        </w:rPr>
        <w:instrText xml:space="preserve"> ADDIN ZOTERO_ITEM CSL_CITATION {"citationID":"LbQa7szI","properties":{"formattedCitation":"({\\i{}9})","plainCitation":"(9)","noteIndex":0},"citationItems":[{"id":773,"uris":["http://zotero.org/users/9696352/items/PUDAWPIP"],"itemData":{"id":773,"type":"article-journal","abstract":"Why have some animals evolved large brains despite substantial energetic and developmental costs? A classic answer is that a large brain facilitates the construction of behavioural responses to unusual, novel or complex socioecological challenges. This buffer effect should increase survival rates and favour a longer reproductive life, thereby compensating for the costs of delayed reproduction. Although still limited, evidence in birds and mammals is accumulating that a large brain facilitates the construction of novel and altered behavioural patterns and that this ability helps dealing with new ecological challenges more successfully, supporting the cognitive-buffer interpretation of the evolution of large brains.","container-title":"Biology Letters","DOI":"10.1098/rsbl.2008.0621","ISSN":"1744-9561","issue":"1","note":"WOS:000262596700037","page":"130-133","title":"Revisiting the cognitive buffer hypothesis for the evolution of large brains","volume":"5","author":[{"family":"Sol","given":"Daniel"}],"issued":{"date-parts":[["2009",2,23]]}}}],"schema":"https://github.com/citation-style-language/schema/raw/master/csl-citation.json"} </w:instrText>
      </w:r>
      <w:r w:rsidR="00741762" w:rsidRPr="00741762">
        <w:rPr>
          <w:vertAlign w:val="superscript"/>
        </w:rPr>
        <w:fldChar w:fldCharType="separate"/>
      </w:r>
      <w:r w:rsidR="003A2AE5" w:rsidRPr="003A2AE5">
        <w:t>(</w:t>
      </w:r>
      <w:r w:rsidR="003A2AE5" w:rsidRPr="003A2AE5">
        <w:rPr>
          <w:i/>
          <w:iCs/>
        </w:rPr>
        <w:t>9</w:t>
      </w:r>
      <w:r w:rsidR="003A2AE5" w:rsidRPr="003A2AE5">
        <w:t>)</w:t>
      </w:r>
      <w:r w:rsidR="00741762" w:rsidRPr="00741762">
        <w:fldChar w:fldCharType="end"/>
      </w:r>
      <w:r w:rsidR="00741762" w:rsidRPr="00741762">
        <w:rPr>
          <w:bCs/>
        </w:rPr>
        <w:t xml:space="preserve">. The development of large brains is, in turn, supported by access to abundant, calorie-rich food in urban environments </w:t>
      </w:r>
      <w:r w:rsidR="00741762" w:rsidRPr="00741762">
        <w:rPr>
          <w:vertAlign w:val="superscript"/>
        </w:rPr>
        <w:fldChar w:fldCharType="begin"/>
      </w:r>
      <w:r w:rsidR="003A2AE5">
        <w:rPr>
          <w:vertAlign w:val="superscript"/>
        </w:rPr>
        <w:instrText xml:space="preserve"> ADDIN ZOTERO_ITEM CSL_CITATION {"citationID":"VadzpBVr","properties":{"formattedCitation":"({\\i{}10})","plainCitation":"(10)","noteIndex":0},"citationItems":[{"id":786,"uris":["http://zotero.org/users/9696352/items/33JBLRVF"],"itemData":{"id":786,"type":"article-journal","abstract":"The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M."}],"issued":{"date-parts":[["2023",1]]}}}],"schema":"https://github.com/citation-style-language/schema/raw/master/csl-citation.json"} </w:instrText>
      </w:r>
      <w:r w:rsidR="00741762" w:rsidRPr="00741762">
        <w:rPr>
          <w:vertAlign w:val="superscript"/>
        </w:rPr>
        <w:fldChar w:fldCharType="separate"/>
      </w:r>
      <w:r w:rsidR="003A2AE5" w:rsidRPr="003A2AE5">
        <w:t>(</w:t>
      </w:r>
      <w:r w:rsidR="003A2AE5" w:rsidRPr="003A2AE5">
        <w:rPr>
          <w:i/>
          <w:iCs/>
        </w:rPr>
        <w:t>10</w:t>
      </w:r>
      <w:r w:rsidR="003A2AE5" w:rsidRPr="003A2AE5">
        <w:t>)</w:t>
      </w:r>
      <w:r w:rsidR="00741762" w:rsidRPr="00741762">
        <w:fldChar w:fldCharType="end"/>
      </w:r>
      <w:r w:rsidR="00741762" w:rsidRPr="00741762">
        <w:rPr>
          <w:bCs/>
        </w:rPr>
        <w:t xml:space="preserve">, as per the expensive tissue hypothesis </w:t>
      </w:r>
      <w:r w:rsidR="00741762" w:rsidRPr="00741762">
        <w:rPr>
          <w:vertAlign w:val="superscript"/>
        </w:rPr>
        <w:fldChar w:fldCharType="begin"/>
      </w:r>
      <w:r w:rsidR="003A2AE5">
        <w:rPr>
          <w:vertAlign w:val="superscript"/>
        </w:rPr>
        <w:instrText xml:space="preserve"> ADDIN ZOTERO_ITEM CSL_CITATION {"citationID":"KTVdU6fV","properties":{"formattedCitation":"({\\i{}11})","plainCitation":"(11)","noteIndex":0},"citationItems":[{"id":996,"uris":["http://zotero.org/users/9696352/items/32R4HVRT"],"itemData":{"id":996,"type":"article-journal","container-title":"Journal of human evolution","ISSN":"0047-2484","issue":"4","journalAbbreviation":"Journal of human evolution","note":"publisher: Elsevier","page":"392-400","title":"The expensive brain: a framework for explaining evolutionary changes in brain size","volume":"57","author":[{"family":"Isler","given":"Karin"},{"family":"Schaik","given":"Carel P","non-dropping-particle":"van"}],"issued":{"date-parts":[["2009"]]}}}],"schema":"https://github.com/citation-style-language/schema/raw/master/csl-citation.json"} </w:instrText>
      </w:r>
      <w:r w:rsidR="00741762" w:rsidRPr="00741762">
        <w:rPr>
          <w:vertAlign w:val="superscript"/>
        </w:rPr>
        <w:fldChar w:fldCharType="separate"/>
      </w:r>
      <w:r w:rsidR="003A2AE5" w:rsidRPr="003A2AE5">
        <w:t>(</w:t>
      </w:r>
      <w:r w:rsidR="003A2AE5" w:rsidRPr="003A2AE5">
        <w:rPr>
          <w:i/>
          <w:iCs/>
        </w:rPr>
        <w:t>11</w:t>
      </w:r>
      <w:r w:rsidR="003A2AE5" w:rsidRPr="003A2AE5">
        <w:t>)</w:t>
      </w:r>
      <w:r w:rsidR="00741762" w:rsidRPr="00741762">
        <w:fldChar w:fldCharType="end"/>
      </w:r>
      <w:r w:rsidR="00741762" w:rsidRPr="00741762">
        <w:rPr>
          <w:bCs/>
        </w:rPr>
        <w:t xml:space="preserve">. Compared to non-urban habitats, cities are highly heterogenous </w:t>
      </w:r>
      <w:r w:rsidR="00741762" w:rsidRPr="00741762">
        <w:rPr>
          <w:vertAlign w:val="superscript"/>
        </w:rPr>
        <w:fldChar w:fldCharType="begin"/>
      </w:r>
      <w:r w:rsidR="003A2AE5">
        <w:rPr>
          <w:vertAlign w:val="superscript"/>
        </w:rPr>
        <w:instrText xml:space="preserve"> ADDIN ZOTERO_ITEM CSL_CITATION {"citationID":"G2zftvgF","properties":{"formattedCitation":"({\\i{}12}, {\\i{}13})","plainCitation":"(12, 13)","noteIndex":0},"citationItems":[{"id":789,"uris":["http://zotero.org/users/9696352/items/JYHBJXEM"],"itemData":{"id":789,"type":"article-journal","abstract":"Urban areas are understood to be extraordinarily spatially heterogeneous. Spatial heterogeneity, and its causes, consequences, and changes, are central to ecological science. The social sciences and urban design and planning professions also include spatial heterogeneity as a key concern. However, urban ecology, as a pursuit that integrates across these disciplines, lacks a theoretical framework that synthesizes the diverse and important aspects of heterogeneity. This paper presents the concept of dynamic heterogeneity as a tool to explore how social and ecological heterogeneities interact and how they together act as both an outcome of past interactions and a driver future heterogeneity and system functions. To accomplish this goal, we relate heterogeneity to the fundamental concept of the human ecosystem. The human ecosystem concept identifies key processes that require operationalized models of dynamic heterogeneity in three process realms: the flow of materials, the assembly of urban ecosystem biota, and the locational choices humans make concerning land. We exemplify a specific dynamic model of heterogeneity in each of these realms, and indicate a range of complementary statistical approaches to integrate the drivers and outcomes of dynamic heterogeneity across the three realms. We synthesize a hierarchical framework for a theory of dynamic urban heterogeneity, noting its complementarity to other major urban theories and general model approaches. We hypothesize that human actions and structures amplify the dynamics of heterogeneity in urban systems.","container-title":"Urban Ecosystems","DOI":"10.1007/s11252-016-0574-9","ISSN":"1083-8155","issue":"1","note":"WOS:000397021300001","page":"1-14","title":"Dynamic heterogeneity: a framework to promote ecological integration and hypothesis generation in urban systems","volume":"20","author":[{"family":"Pickett","given":"S. T. A."},{"family":"Cadenasso","given":"M. L."},{"family":"Rosi-Marshall","given":"E. J."},{"family":"Belt","given":"K. T."},{"family":"Groffman","given":"P. M."},{"family":"Grove","given":"J. M."},{"family":"Irwin","given":"E. G."},{"family":"Kaushal","given":"S. S."},{"family":"LaDeau","given":"S. L."},{"family":"Nilon","given":"C. H."},{"family":"Swan","given":"C. M."},{"family":"Warren","given":"P. S."}],"issued":{"date-parts":[["2017",2]]}}},{"id":1202,"uris":["http://zotero.org/users/9696352/items/YBFQFW34"],"itemData":{"id":1202,"type":"article-journal","container-title":"Ecosphere","ISSN":"2150-8925","issue":"1","journalAbbreviation":"Ecosphere","note":"publisher: Wiley Online Library","page":"e70152","title":"Impervious surface cover and number of restaurants shape diet variation in an urban carnivore","volume":"16","author":[{"family":"Caspi","given":"Tal"},{"family":"Serrano","given":"Monica G"},{"family":"Vanderzwan","given":"Stevi L"},{"family":"Kessler","given":"Janet"},{"family":"Schell","given":"Christopher J"},{"family":"Sacks","given":"Benjamin N"}],"issued":{"date-parts":[["2025"]]}}}],"schema":"https://github.com/citation-style-language/schema/raw/master/csl-citation.json"} </w:instrText>
      </w:r>
      <w:r w:rsidR="00741762" w:rsidRPr="00741762">
        <w:rPr>
          <w:vertAlign w:val="superscript"/>
        </w:rPr>
        <w:fldChar w:fldCharType="separate"/>
      </w:r>
      <w:r w:rsidR="003A2AE5" w:rsidRPr="003A2AE5">
        <w:t>(</w:t>
      </w:r>
      <w:r w:rsidR="003A2AE5" w:rsidRPr="003A2AE5">
        <w:rPr>
          <w:i/>
          <w:iCs/>
        </w:rPr>
        <w:t>12</w:t>
      </w:r>
      <w:r w:rsidR="003A2AE5" w:rsidRPr="003A2AE5">
        <w:t xml:space="preserve">, </w:t>
      </w:r>
      <w:r w:rsidR="003A2AE5" w:rsidRPr="003A2AE5">
        <w:rPr>
          <w:i/>
          <w:iCs/>
        </w:rPr>
        <w:t>13</w:t>
      </w:r>
      <w:r w:rsidR="003A2AE5" w:rsidRPr="003A2AE5">
        <w:t>)</w:t>
      </w:r>
      <w:r w:rsidR="00741762" w:rsidRPr="00741762">
        <w:fldChar w:fldCharType="end"/>
      </w:r>
      <w:r w:rsidR="00741762" w:rsidRPr="00741762">
        <w:rPr>
          <w:bCs/>
        </w:rPr>
        <w:t xml:space="preserve">, which renders </w:t>
      </w:r>
      <w:proofErr w:type="spellStart"/>
      <w:r w:rsidR="00741762" w:rsidRPr="00741762">
        <w:rPr>
          <w:bCs/>
        </w:rPr>
        <w:t>behavioural</w:t>
      </w:r>
      <w:proofErr w:type="spellEnd"/>
      <w:r w:rsidR="00741762" w:rsidRPr="00741762">
        <w:rPr>
          <w:bCs/>
        </w:rPr>
        <w:t xml:space="preserve"> flexibility (i.e., the ability to change behaviour in response to changing environmental stimuli</w:t>
      </w:r>
      <w:r w:rsidR="00741762" w:rsidRPr="00741762">
        <w:rPr>
          <w:vertAlign w:val="superscript"/>
        </w:rPr>
        <w:t xml:space="preserve"> </w:t>
      </w:r>
      <w:r w:rsidR="00741762" w:rsidRPr="00741762">
        <w:rPr>
          <w:vertAlign w:val="superscript"/>
        </w:rPr>
        <w:fldChar w:fldCharType="begin"/>
      </w:r>
      <w:r w:rsidR="003A2AE5">
        <w:rPr>
          <w:vertAlign w:val="superscript"/>
        </w:rPr>
        <w:instrText xml:space="preserve"> ADDIN ZOTERO_ITEM CSL_CITATION {"citationID":"rF3k5uHa","properties":{"formattedCitation":"({\\i{}14})","plainCitation":"(14)","noteIndex":0},"citationItems":[{"id":785,"uris":["http://zotero.org/users/9696352/items/TLX2FGEV"],"itemData":{"id":785,"type":"article-journal","abstract":"This paper aimed to explore and clarify the concept of behavioral flexibility. A selective literature review explored how the concept of behavioral flexibility has been used in ways that range from acknowledging the fact that animals' behavior is not always bounded by instinctual constraints, to describing the variation between species in their capacity for innovative foraging, a capacity that has repeatedly been linked to having a brain larger than would be predicted from body size. This wide range of usages of a single term has led to some conceptual confusion. We sought to find a more precise meaning for behavioral flexibility by representing it within a simple formal model of problem solving. The key to our model is to distinguish between an animal's state of knowledge about the world and its observable behavior, using a construct of response strength to represent that underlying knowledge. We modelled behavioral flexibility as a parameter in the function that transforms response strengths into observable response probabilities. We tested this model in simulations based on some recent experimental work on animal problem solving. Initial results showed that parametric manipulation can mimic some of the behavioral effects that have been attributed to flexibility.","container-title":"Learning &amp; Behavior","DOI":"10.3758/s13420-020-00421-w","ISSN":"1543-4494","issue":"1","note":"WOS:000516030400004","page":"173-187","title":"Behavioral flexibility: A review, a model, and some exploratory tests","volume":"48","author":[{"family":"Lea","given":"Stephen E. G."},{"family":"Chow","given":"Pizza K. Y."},{"family":"Leaver","given":"Lisa A."},{"family":"McLaren","given":"Ian P. L."}],"issued":{"date-parts":[["2020",3]]}}}],"schema":"https://github.com/citation-style-language/schema/raw/master/csl-citation.json"} </w:instrText>
      </w:r>
      <w:r w:rsidR="00741762" w:rsidRPr="00741762">
        <w:rPr>
          <w:vertAlign w:val="superscript"/>
        </w:rPr>
        <w:fldChar w:fldCharType="separate"/>
      </w:r>
      <w:r w:rsidR="003A2AE5" w:rsidRPr="003A2AE5">
        <w:t>(</w:t>
      </w:r>
      <w:r w:rsidR="003A2AE5" w:rsidRPr="003A2AE5">
        <w:rPr>
          <w:i/>
          <w:iCs/>
        </w:rPr>
        <w:t>14</w:t>
      </w:r>
      <w:r w:rsidR="003A2AE5" w:rsidRPr="003A2AE5">
        <w:t>)</w:t>
      </w:r>
      <w:r w:rsidR="00741762" w:rsidRPr="00741762">
        <w:fldChar w:fldCharType="end"/>
      </w:r>
      <w:r w:rsidR="00741762" w:rsidRPr="00741762">
        <w:rPr>
          <w:bCs/>
        </w:rPr>
        <w:t>) an advantageous trait that often appears in urban carnivores</w:t>
      </w:r>
      <w:r w:rsidR="00741762" w:rsidRPr="00741762">
        <w:rPr>
          <w:vertAlign w:val="superscript"/>
        </w:rPr>
        <w:t xml:space="preserve"> </w:t>
      </w:r>
      <w:r w:rsidR="00741762" w:rsidRPr="00741762">
        <w:rPr>
          <w:vertAlign w:val="superscript"/>
        </w:rPr>
        <w:fldChar w:fldCharType="begin"/>
      </w:r>
      <w:r w:rsidR="003A2AE5">
        <w:rPr>
          <w:vertAlign w:val="superscript"/>
        </w:rPr>
        <w:instrText xml:space="preserve"> ADDIN ZOTERO_ITEM CSL_CITATION {"citationID":"v7LwnQW6","properties":{"formattedCitation":"({\\i{}10})","plainCitation":"(10)","noteIndex":0},"citationItems":[{"id":786,"uris":["http://zotero.org/users/9696352/items/33JBLRVF"],"itemData":{"id":786,"type":"article-journal","abstract":"The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M."}],"issued":{"date-parts":[["2023",1]]}}}],"schema":"https://github.com/citation-style-language/schema/raw/master/csl-citation.json"} </w:instrText>
      </w:r>
      <w:r w:rsidR="00741762" w:rsidRPr="00741762">
        <w:rPr>
          <w:vertAlign w:val="superscript"/>
        </w:rPr>
        <w:fldChar w:fldCharType="separate"/>
      </w:r>
      <w:r w:rsidR="003A2AE5" w:rsidRPr="003A2AE5">
        <w:t>(</w:t>
      </w:r>
      <w:r w:rsidR="003A2AE5" w:rsidRPr="003A2AE5">
        <w:rPr>
          <w:i/>
          <w:iCs/>
        </w:rPr>
        <w:t>10</w:t>
      </w:r>
      <w:r w:rsidR="003A2AE5" w:rsidRPr="003A2AE5">
        <w:t>)</w:t>
      </w:r>
      <w:r w:rsidR="00741762" w:rsidRPr="00741762">
        <w:fldChar w:fldCharType="end"/>
      </w:r>
      <w:r w:rsidR="00741762" w:rsidRPr="00741762">
        <w:rPr>
          <w:bCs/>
        </w:rPr>
        <w:t xml:space="preserve">. Additionally, cities contain diverse and attractive anthropogenic foods </w:t>
      </w:r>
      <w:r w:rsidR="00741762" w:rsidRPr="00741762">
        <w:rPr>
          <w:bCs/>
        </w:rPr>
        <w:fldChar w:fldCharType="begin"/>
      </w:r>
      <w:r w:rsidR="003A2AE5">
        <w:rPr>
          <w:bCs/>
        </w:rPr>
        <w:instrText xml:space="preserve"> ADDIN ZOTERO_ITEM CSL_CITATION {"citationID":"UQXsTlfS","properties":{"formattedCitation":"({\\i{}15})","plainCitation":"(15)","noteIndex":0},"citationItems":[{"id":1017,"uris":["http://zotero.org/users/9696352/items/HPDIJE6W"],"itemData":{"id":1017,"type":"article-journal","abstract":"Introduction: Zoonoses associated with urban wildlife are increasingly concerning for human health and include the recent emergence of alveolar echinococcosis (AE) in North America. AE develops following infection with the tapeworm Echinococcus multilocularis. In Alberta, up to 65% of urban coyotes (Canis latrans) are infected with E. multilocularis, and infected scats contain eggs that can be accidentally ingested by people. Our goal was to determine the predictors of infection prevalence and intensity in coyote scats in Edmonton, Canada, and to identify the predictors of coyote scat deposition and content, especially as related to anthropogenic food sources and infrastructure. Methods: To study infection prevalence and intensity, volunteers collected 269 scats, which were tested for E. multilocularis using polymerase chain reaction. We compared infection prevalence and shedding intensity by habitat and scat content. To determine predictors of scat presence and content, we used snow tracking to identify 1263 scats. We compared landscape characteristics at scats and available points, and among scats with different contents. We used negative binomial regression to predict scat abundance in city-delineated green spaces. Results: 26.0% of tested scats were positive for E. multilocularis (n = 70), and infection was twice as common as expected near compost and 1.3x more common than expected when scats contained anthropogenic food. Scats were more common than expected near other scats (80% within 1 m of scats, 27% at 11.5 m), buildings (19% at buildings, 16% at 80 m), and the camps of people experiencing homelessness (24% at camps, 20% at 60 m). Scats frequently contained fruit (52.9%), anthropogenic material (36.7%), and birdseed (16.0%), and scats containing anthropogenic material often occurred near human infrastructure, supporting a relationship between anthropogenic attractants and scat accumulation. Discussion: These results suggest that abundant food sources and anthropogenic food increase coyote aggregation, increasing both scat abundance and infection rates, which in turn increases risk of exposure to zoonotic parasites for humans. Risk to humans might be reduced by preventing coyote access to anthropogenic and aggregated food sources and educating people who are likely to encounter infected soil or vegetation, including gardeners, park users, and people experiencing homelessness.","container-title":"FRONTIERS IN CONSERVATION SCIENCE","DOI":"10.3389/fcosc.2023.1294693","ISSN":"2673-611X","note":"Web of Science ID: WOS:001148388200001","page":"1294693","source":"Clarivate Analytics Web of Science","title":"Coyote scat in cities increases risk of human exposure to an emerging zoonotic disease in North America","volume":"4","author":[{"family":"Raymond","given":"Sage"},{"family":"Steckler","given":"Deanna K."},{"family":"Seguin","given":"M. Alexis"},{"family":"St. Clair","given":"Colleen Cassady"}],"issued":{"date-parts":[["2024",1,8]]}}}],"schema":"https://github.com/citation-style-language/schema/raw/master/csl-citation.json"} </w:instrText>
      </w:r>
      <w:r w:rsidR="00741762" w:rsidRPr="00741762">
        <w:rPr>
          <w:bCs/>
        </w:rPr>
        <w:fldChar w:fldCharType="separate"/>
      </w:r>
      <w:r w:rsidR="003A2AE5" w:rsidRPr="003A2AE5">
        <w:t>(</w:t>
      </w:r>
      <w:r w:rsidR="003A2AE5" w:rsidRPr="003A2AE5">
        <w:rPr>
          <w:i/>
          <w:iCs/>
        </w:rPr>
        <w:t>15</w:t>
      </w:r>
      <w:r w:rsidR="003A2AE5" w:rsidRPr="003A2AE5">
        <w:t>)</w:t>
      </w:r>
      <w:r w:rsidR="00741762" w:rsidRPr="00741762">
        <w:fldChar w:fldCharType="end"/>
      </w:r>
      <w:r w:rsidR="00741762" w:rsidRPr="00741762">
        <w:rPr>
          <w:bCs/>
        </w:rPr>
        <w:t xml:space="preserve">, and generalist carnivores that forage for various foods typically exhibit greater </w:t>
      </w:r>
      <w:proofErr w:type="spellStart"/>
      <w:r w:rsidR="00741762" w:rsidRPr="00741762">
        <w:rPr>
          <w:bCs/>
        </w:rPr>
        <w:t>behavioural</w:t>
      </w:r>
      <w:proofErr w:type="spellEnd"/>
      <w:r w:rsidR="00741762" w:rsidRPr="00741762">
        <w:rPr>
          <w:bCs/>
        </w:rPr>
        <w:t xml:space="preserve"> flexibility</w:t>
      </w:r>
      <w:r w:rsidR="00741762" w:rsidRPr="00741762">
        <w:rPr>
          <w:vertAlign w:val="superscript"/>
        </w:rPr>
        <w:t xml:space="preserve"> </w:t>
      </w:r>
      <w:r w:rsidR="00741762" w:rsidRPr="00741762">
        <w:rPr>
          <w:vertAlign w:val="superscript"/>
        </w:rPr>
        <w:fldChar w:fldCharType="begin"/>
      </w:r>
      <w:r w:rsidR="0016027C">
        <w:rPr>
          <w:vertAlign w:val="superscript"/>
        </w:rPr>
        <w:instrText xml:space="preserve"> ADDIN ZOTERO_ITEM CSL_CITATION {"citationID":"BIyo3GRq","properties":{"formattedCitation":"({\\i{}4})","plainCitation":"(4)","noteIndex":0},"citationItems":[{"id":784,"uris":["http://zotero.org/users/9696352/items/5AQL428L"],"itemData":{"id":784,"type":"article-journal","abstract":"Cognitive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S."},{"family":"Huizinga","given":"Joost"},{"family":"Benson-Amram","given":"Sarah"}],"issued":{"date-parts":[["2022",9]]}}}],"schema":"https://github.com/citation-style-language/schema/raw/master/csl-citation.json"} </w:instrText>
      </w:r>
      <w:r w:rsidR="00741762" w:rsidRPr="00741762">
        <w:rPr>
          <w:vertAlign w:val="superscript"/>
        </w:rPr>
        <w:fldChar w:fldCharType="separate"/>
      </w:r>
      <w:r w:rsidR="0016027C" w:rsidRPr="0016027C">
        <w:t>(</w:t>
      </w:r>
      <w:r w:rsidR="0016027C" w:rsidRPr="0016027C">
        <w:rPr>
          <w:i/>
          <w:iCs/>
        </w:rPr>
        <w:t>4</w:t>
      </w:r>
      <w:r w:rsidR="0016027C" w:rsidRPr="0016027C">
        <w:t>)</w:t>
      </w:r>
      <w:r w:rsidR="00741762" w:rsidRPr="00741762">
        <w:fldChar w:fldCharType="end"/>
      </w:r>
      <w:r w:rsidR="00741762" w:rsidRPr="00741762">
        <w:rPr>
          <w:bCs/>
        </w:rPr>
        <w:t xml:space="preserve">. </w:t>
      </w:r>
    </w:p>
    <w:p w14:paraId="6E113197" w14:textId="55581C6B" w:rsidR="00741762" w:rsidRPr="00741762" w:rsidRDefault="00741762" w:rsidP="00DA2E1A">
      <w:pPr>
        <w:pStyle w:val="Teaser"/>
        <w:rPr>
          <w:bCs/>
        </w:rPr>
      </w:pPr>
      <w:r w:rsidRPr="00741762">
        <w:rPr>
          <w:bCs/>
        </w:rPr>
        <w:t xml:space="preserve">One method of assessing </w:t>
      </w:r>
      <w:proofErr w:type="spellStart"/>
      <w:r w:rsidRPr="00741762">
        <w:rPr>
          <w:bCs/>
        </w:rPr>
        <w:t>behavioural</w:t>
      </w:r>
      <w:proofErr w:type="spellEnd"/>
      <w:r w:rsidRPr="00741762">
        <w:rPr>
          <w:bCs/>
        </w:rPr>
        <w:t xml:space="preserve"> flexibility and cognition empirically is to test the problem-solving abilities of animals </w:t>
      </w:r>
      <w:r w:rsidRPr="00741762">
        <w:rPr>
          <w:bCs/>
        </w:rPr>
        <w:fldChar w:fldCharType="begin"/>
      </w:r>
      <w:r w:rsidR="003A2AE5">
        <w:rPr>
          <w:bCs/>
        </w:rPr>
        <w:instrText xml:space="preserve"> ADDIN ZOTERO_ITEM CSL_CITATION {"citationID":"8beZIubl","properties":{"formattedCitation":"({\\i{}10}, {\\i{}16})","plainCitation":"(10, 16)","noteIndex":0},"citationItems":[{"id":782,"uris":["http://zotero.org/users/9696352/items/8NY6QU98"],"itemData":{"id":782,"type":"article-journal","abstract":"Behavioral flexibility is measured using a plethora of non-equivalent tasks. In experimental psychology, tests include reversal learning, set-shifting and self-control tasks. In addition to the latter tasks, behavioral ecologists have measured behavioral flexibility with tasks that include problem-solving and personality tests. A relationship between behavioral flexibility assessments, especially in behavioral ecology, still needs to be demonstrated. We argue that using a single umbrella term that incorporates too many unrelated traits should be avoided.Behavioral ecologists interested in comparative cognition have struggled to design tasks that are both ecologically relevant and experimentally rigorous. In experimental psychology, standardized tests of reversal learning, set-shifting and self-control have long been used to measure aspects of flexible behavior especially with regards to determining the neural mechanisms that enable animals and humans to rapidly and efficiently adapt to different situations. More recently, behavioral ecologists have used the term \"behavioral flexibility\" more broadly to explain differences in traits such as personality and innovation. Here, we argue that the term behavioral flexibility designates too many non-equivalent traits, and that this can lead to misconceptions about the nature of cognitive abilities.","container-title":"Behavioral Ecology","DOI":"10.1093/beheco/arx007","ISSN":"1045-2249","issue":"4","note":"WOS:000407590000001","page":"943-947","title":"What's flexible in behavioral flexibility?","volume":"28","author":[{"family":"Audet","given":"Jean-Nicolas"},{"family":"Lefebvre","given":"Louis"}],"issued":{"date-parts":[["2017",8]]}}},{"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M."}],"issued":{"date-parts":[["2023",1]]}}}],"schema":"https://github.com/citation-style-language/schema/raw/master/csl-citation.json"} </w:instrText>
      </w:r>
      <w:r w:rsidRPr="00741762">
        <w:rPr>
          <w:bCs/>
        </w:rPr>
        <w:fldChar w:fldCharType="separate"/>
      </w:r>
      <w:r w:rsidR="003A2AE5" w:rsidRPr="003A2AE5">
        <w:t>(</w:t>
      </w:r>
      <w:r w:rsidR="003A2AE5" w:rsidRPr="003A2AE5">
        <w:rPr>
          <w:i/>
          <w:iCs/>
        </w:rPr>
        <w:t>10</w:t>
      </w:r>
      <w:r w:rsidR="003A2AE5" w:rsidRPr="003A2AE5">
        <w:t xml:space="preserve">, </w:t>
      </w:r>
      <w:r w:rsidR="003A2AE5" w:rsidRPr="003A2AE5">
        <w:rPr>
          <w:i/>
          <w:iCs/>
        </w:rPr>
        <w:t>16</w:t>
      </w:r>
      <w:r w:rsidR="003A2AE5" w:rsidRPr="003A2AE5">
        <w:t>)</w:t>
      </w:r>
      <w:r w:rsidRPr="00741762">
        <w:fldChar w:fldCharType="end"/>
      </w:r>
      <w:r w:rsidRPr="00741762">
        <w:rPr>
          <w:bCs/>
        </w:rPr>
        <w:t xml:space="preserve">, often through the use of puzzle boxes. Solving such puzzles requires various cognitive abilities; animals must </w:t>
      </w:r>
      <w:r w:rsidR="00DA2E1A">
        <w:rPr>
          <w:bCs/>
        </w:rPr>
        <w:t>demonstrate</w:t>
      </w:r>
      <w:r w:rsidRPr="00741762">
        <w:rPr>
          <w:bCs/>
        </w:rPr>
        <w:t xml:space="preserve"> innovation to apply previous knowledge to solve a novel problem </w:t>
      </w:r>
      <w:r w:rsidRPr="00741762">
        <w:rPr>
          <w:vertAlign w:val="superscript"/>
        </w:rPr>
        <w:fldChar w:fldCharType="begin"/>
      </w:r>
      <w:r w:rsidR="003A2AE5">
        <w:rPr>
          <w:vertAlign w:val="superscript"/>
        </w:rPr>
        <w:instrText xml:space="preserve"> ADDIN ZOTERO_ITEM CSL_CITATION {"citationID":"XSPXJKfN","properties":{"formattedCitation":"({\\i{}17})","plainCitation":"(17)","noteIndex":0},"citationItems":[{"id":780,"uris":["http://zotero.org/users/9696352/items/YD8AWKLH"],"itemData":{"id":780,"type":"article-journal","abstract":"This theme issue explores how and why behavioural innovation occurs, and the consequences of innovation for individuals, groups and populations. A vast literature on human innovation exists, from the development of problem-solving in children, to the evolution of technology, to the cultural systems supporting innovation. A more recent development is a growing literature on animal innovation, which has demonstrated links between innovation and personality traits, cognitive traits, neural measures, changing conditions, and the current state of the social and physical environment. Here, we introduce these fields, define key terms and discuss the potential for fruitful exchange between the diverse fields researching innovation. Comparisons of innovation between human and non-human animals provide opportunities, but also pitfalls. We also summarize some key findings specifying the circumstances in which innovation occurs, discussing factors such as the intrinsic nature of innovative individuals and the environmental and socio-ecological conditions that promote innovation, such as necessity, opportunity and free resources. We also highlight key controversies, including the relationship between innovation and intelligence, and the notion of innovativeness as an individual-level trait. Finally, we discuss current research methods and suggest some novel approaches that could fruitfully be deployed.","container-title":"Philosophical Transactions of the Royal Society B-Biological Sciences","DOI":"10.1098/rstb.2015.0182","ISSN":"0962-8436","issue":"1690","note":"WOS:000372668000001","page":"20150182","title":"Animal and human innovation: novel problems and novel solutions","volume":"371","author":[{"family":"Reader","given":"Simon M."},{"family":"Morand-Ferron","given":"Julie"},{"family":"Flynn","given":"Emma"}],"issued":{"date-parts":[["2016",3,19]]}}}],"schema":"https://github.com/citation-style-language/schema/raw/master/csl-citation.json"} </w:instrText>
      </w:r>
      <w:r w:rsidRPr="00741762">
        <w:rPr>
          <w:vertAlign w:val="superscript"/>
        </w:rPr>
        <w:fldChar w:fldCharType="separate"/>
      </w:r>
      <w:r w:rsidR="003A2AE5" w:rsidRPr="003A2AE5">
        <w:t>(</w:t>
      </w:r>
      <w:r w:rsidR="003A2AE5" w:rsidRPr="003A2AE5">
        <w:rPr>
          <w:i/>
          <w:iCs/>
        </w:rPr>
        <w:t>17</w:t>
      </w:r>
      <w:r w:rsidR="003A2AE5" w:rsidRPr="003A2AE5">
        <w:t>)</w:t>
      </w:r>
      <w:r w:rsidRPr="00741762">
        <w:fldChar w:fldCharType="end"/>
      </w:r>
      <w:r w:rsidR="00DA2E1A">
        <w:t xml:space="preserve">, and persistence, </w:t>
      </w:r>
      <w:r w:rsidRPr="00741762">
        <w:t xml:space="preserve">which is continued effort despite failure to complete a task </w:t>
      </w:r>
      <w:r w:rsidRPr="00741762">
        <w:fldChar w:fldCharType="begin"/>
      </w:r>
      <w:r w:rsidR="003A2AE5">
        <w:instrText xml:space="preserve"> ADDIN ZOTERO_ITEM CSL_CITATION {"citationID":"Wa6gSMXg","properties":{"formattedCitation":"({\\i{}18})","plainCitation":"(18)","noteIndex":0},"citationItems":[{"id":772,"uris":["http://zotero.org/users/9696352/items/MUMKMVFU"],"itemData":{"id":772,"type":"article-journal","abstract":"Social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Pr="00741762">
        <w:fldChar w:fldCharType="separate"/>
      </w:r>
      <w:r w:rsidR="003A2AE5" w:rsidRPr="003A2AE5">
        <w:t>(</w:t>
      </w:r>
      <w:r w:rsidR="003A2AE5" w:rsidRPr="003A2AE5">
        <w:rPr>
          <w:i/>
          <w:iCs/>
        </w:rPr>
        <w:t>18</w:t>
      </w:r>
      <w:r w:rsidR="003A2AE5" w:rsidRPr="003A2AE5">
        <w:t>)</w:t>
      </w:r>
      <w:r w:rsidRPr="00741762">
        <w:fldChar w:fldCharType="end"/>
      </w:r>
      <w:r w:rsidRPr="00741762">
        <w:rPr>
          <w:bCs/>
        </w:rPr>
        <w:t xml:space="preserve">. </w:t>
      </w:r>
      <w:r w:rsidR="00DA2E1A">
        <w:rPr>
          <w:bCs/>
        </w:rPr>
        <w:t xml:space="preserve">Puzzles require </w:t>
      </w:r>
      <w:r w:rsidR="00E57258">
        <w:rPr>
          <w:bCs/>
        </w:rPr>
        <w:t>interaction</w:t>
      </w:r>
      <w:r w:rsidRPr="00741762">
        <w:rPr>
          <w:bCs/>
        </w:rPr>
        <w:t xml:space="preserve"> with a human object, </w:t>
      </w:r>
      <w:r w:rsidR="00DA2E1A">
        <w:rPr>
          <w:bCs/>
        </w:rPr>
        <w:t xml:space="preserve">so </w:t>
      </w:r>
      <w:r w:rsidRPr="00741762">
        <w:rPr>
          <w:bCs/>
        </w:rPr>
        <w:t>boldness</w:t>
      </w:r>
      <w:r w:rsidR="00E57258">
        <w:rPr>
          <w:bCs/>
        </w:rPr>
        <w:t>, define</w:t>
      </w:r>
      <w:r w:rsidR="00F44B0C">
        <w:rPr>
          <w:bCs/>
        </w:rPr>
        <w:t>d</w:t>
      </w:r>
      <w:r w:rsidR="00E57258">
        <w:rPr>
          <w:bCs/>
        </w:rPr>
        <w:t xml:space="preserve"> as </w:t>
      </w:r>
      <w:r w:rsidRPr="00741762">
        <w:rPr>
          <w:bCs/>
        </w:rPr>
        <w:t>response to unfamiliar situation</w:t>
      </w:r>
      <w:r w:rsidR="00E57258">
        <w:rPr>
          <w:bCs/>
        </w:rPr>
        <w:t>s</w:t>
      </w:r>
      <w:r w:rsidRPr="00741762">
        <w:rPr>
          <w:bCs/>
        </w:rPr>
        <w:t xml:space="preserve"> </w:t>
      </w:r>
      <w:r w:rsidRPr="00741762">
        <w:rPr>
          <w:bCs/>
        </w:rPr>
        <w:fldChar w:fldCharType="begin"/>
      </w:r>
      <w:r w:rsidR="003A2AE5">
        <w:rPr>
          <w:bCs/>
        </w:rPr>
        <w:instrText xml:space="preserve"> ADDIN ZOTERO_ITEM CSL_CITATION {"citationID":"2A7fH3vM","properties":{"formattedCitation":"({\\i{}19})","plainCitation":"(19)","noteIndex":0},"citationItems":[{"id":172,"uris":["http://zotero.org/users/9696352/items/JUSBFSQZ"],"itemData":{"id":172,"type":"article-journal","abstract":"Coyotes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sidRPr="00741762">
        <w:rPr>
          <w:bCs/>
        </w:rPr>
        <w:fldChar w:fldCharType="separate"/>
      </w:r>
      <w:r w:rsidR="003A2AE5" w:rsidRPr="003A2AE5">
        <w:t>(</w:t>
      </w:r>
      <w:r w:rsidR="003A2AE5" w:rsidRPr="003A2AE5">
        <w:rPr>
          <w:i/>
          <w:iCs/>
        </w:rPr>
        <w:t>19</w:t>
      </w:r>
      <w:r w:rsidR="003A2AE5" w:rsidRPr="003A2AE5">
        <w:t>)</w:t>
      </w:r>
      <w:r w:rsidRPr="00741762">
        <w:fldChar w:fldCharType="end"/>
      </w:r>
      <w:r w:rsidRPr="00741762">
        <w:rPr>
          <w:bCs/>
        </w:rPr>
        <w:t xml:space="preserve"> and exploratory tendencies</w:t>
      </w:r>
      <w:r w:rsidR="00DA2E1A">
        <w:rPr>
          <w:bCs/>
        </w:rPr>
        <w:t xml:space="preserve"> </w:t>
      </w:r>
      <w:r w:rsidRPr="00741762">
        <w:rPr>
          <w:bCs/>
        </w:rPr>
        <w:t>can impact problem solving success</w:t>
      </w:r>
      <w:r w:rsidRPr="00741762">
        <w:rPr>
          <w:vertAlign w:val="superscript"/>
        </w:rPr>
        <w:t xml:space="preserve"> </w:t>
      </w:r>
      <w:r w:rsidRPr="00741762">
        <w:rPr>
          <w:vertAlign w:val="superscript"/>
        </w:rPr>
        <w:fldChar w:fldCharType="begin"/>
      </w:r>
      <w:r w:rsidR="003A2AE5">
        <w:rPr>
          <w:vertAlign w:val="superscript"/>
        </w:rPr>
        <w:instrText xml:space="preserve"> ADDIN ZOTERO_ITEM CSL_CITATION {"citationID":"qxkPoP4G","properties":{"formattedCitation":"({\\i{}20})","plainCitation":"(20)","noteIndex":0},"citationItems":[{"id":779,"uris":["http://zotero.org/users/9696352/items/SVZMV5VK"],"itemData":{"id":779,"type":"article-journal","abstract":"Innovative problem solving enables individuals to deal with novel social and ecological challenges. However, our understanding of the importance of innovation for animals in their natural habitat is limited because experimental investigations of innovation have historically focused on captive animals. To determine how captivity affects innovation, and whether captive studies of animal innovation suffer from low external validity, we need experimental investigations of innovation in both wild and captive populations of the same species in diverse taxa. Here we inquired whether wild and captive spotted hyaenas differ in their ability to solve the same novel technical problem, and in the diversity of exploratory behaviours they exhibit when first interacting with the problem. Our results suggest that wild and captive populations show important differences in their innovative problem-solving abilities. Captive hyaenas were significantly more successful at solving the novel problem, and significantly more diverse in their initial exploratory behaviour, than were wild hyaenas. We were able to rule out hypotheses suggesting that these differences result from excess energy or time available to captive animals. We conclude that captive hyaenas were more successful because captive individuals were less neophobic and more exploratory than their wild counterparts. These results have important implications for our interpretation of studies on innovative problem solving in captive animals and aid our attempts to gain a broader understanding of the importance of innovation for animals in their natural habitat. (C) 2012 The Association for the Study of Animal Behaviour. Published by Elsevier Ltd. All rights reserved.","container-title":"Animal Behaviour","DOI":"10.1016/j.anbehav.2012.11.003","ISSN":"0003-3472","issue":"2","note":"WOS:000314683000007","page":"349-356","title":"A comparison of innovative problem-solving abilities between wild and captive spotted hyaenas, Crocuta crocuta","volume":"85","author":[{"family":"Benson-Amram","given":"Sarah"},{"family":"Weldele","given":"Mary L."},{"family":"Holekamp","given":"Kay E."}],"issued":{"date-parts":[["2013",2]]}}}],"schema":"https://github.com/citation-style-language/schema/raw/master/csl-citation.json"} </w:instrText>
      </w:r>
      <w:r w:rsidRPr="00741762">
        <w:rPr>
          <w:vertAlign w:val="superscript"/>
        </w:rPr>
        <w:fldChar w:fldCharType="separate"/>
      </w:r>
      <w:r w:rsidR="003A2AE5" w:rsidRPr="003A2AE5">
        <w:t>(</w:t>
      </w:r>
      <w:r w:rsidR="003A2AE5" w:rsidRPr="003A2AE5">
        <w:rPr>
          <w:i/>
          <w:iCs/>
        </w:rPr>
        <w:t>20</w:t>
      </w:r>
      <w:r w:rsidR="003A2AE5" w:rsidRPr="003A2AE5">
        <w:t>)</w:t>
      </w:r>
      <w:r w:rsidRPr="00741762">
        <w:fldChar w:fldCharType="end"/>
      </w:r>
      <w:r w:rsidRPr="00741762">
        <w:rPr>
          <w:bCs/>
        </w:rPr>
        <w:t xml:space="preserve">. </w:t>
      </w:r>
      <w:r w:rsidR="000B371D">
        <w:rPr>
          <w:bCs/>
        </w:rPr>
        <w:t xml:space="preserve">Greater boldness in urban </w:t>
      </w:r>
      <w:r w:rsidR="000B371D" w:rsidRPr="00741762">
        <w:rPr>
          <w:bCs/>
        </w:rPr>
        <w:t>animals relative to wild-dwelling conspecifics</w:t>
      </w:r>
      <w:r w:rsidR="000B371D">
        <w:rPr>
          <w:bCs/>
        </w:rPr>
        <w:t xml:space="preserve"> has been observed in canids</w:t>
      </w:r>
      <w:r w:rsidR="000B371D" w:rsidRPr="00741762">
        <w:rPr>
          <w:bCs/>
        </w:rPr>
        <w:t xml:space="preserve"> </w:t>
      </w:r>
      <w:r w:rsidR="000B371D" w:rsidRPr="00741762">
        <w:rPr>
          <w:bCs/>
        </w:rPr>
        <w:fldChar w:fldCharType="begin"/>
      </w:r>
      <w:r w:rsidR="003A2AE5">
        <w:rPr>
          <w:bCs/>
        </w:rPr>
        <w:instrText xml:space="preserve"> ADDIN ZOTERO_ITEM CSL_CITATION {"citationID":"MIf6Gq6t","properties":{"formattedCitation":"({\\i{}19}, {\\i{}21})","plainCitation":"(19, 21)","noteIndex":0},"citationItems":[{"id":172,"uris":["http://zotero.org/users/9696352/items/JUSBFSQZ"],"itemData":{"id":172,"type":"article-journal","abstract":"Coyotes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0B371D" w:rsidRPr="00741762">
        <w:rPr>
          <w:bCs/>
        </w:rPr>
        <w:fldChar w:fldCharType="separate"/>
      </w:r>
      <w:r w:rsidR="003A2AE5" w:rsidRPr="003A2AE5">
        <w:t>(</w:t>
      </w:r>
      <w:r w:rsidR="003A2AE5" w:rsidRPr="003A2AE5">
        <w:rPr>
          <w:i/>
          <w:iCs/>
        </w:rPr>
        <w:t>19</w:t>
      </w:r>
      <w:r w:rsidR="003A2AE5" w:rsidRPr="003A2AE5">
        <w:t xml:space="preserve">, </w:t>
      </w:r>
      <w:r w:rsidR="003A2AE5" w:rsidRPr="003A2AE5">
        <w:rPr>
          <w:i/>
          <w:iCs/>
        </w:rPr>
        <w:t>21</w:t>
      </w:r>
      <w:r w:rsidR="003A2AE5" w:rsidRPr="003A2AE5">
        <w:t>)</w:t>
      </w:r>
      <w:r w:rsidR="000B371D" w:rsidRPr="00741762">
        <w:fldChar w:fldCharType="end"/>
      </w:r>
      <w:r w:rsidR="000B371D" w:rsidRPr="00741762">
        <w:rPr>
          <w:bCs/>
        </w:rPr>
        <w:t xml:space="preserve">, birds </w:t>
      </w:r>
      <w:r w:rsidR="000B371D" w:rsidRPr="00741762">
        <w:rPr>
          <w:bCs/>
        </w:rPr>
        <w:fldChar w:fldCharType="begin"/>
      </w:r>
      <w:r w:rsidR="003A2AE5">
        <w:rPr>
          <w:bCs/>
        </w:rPr>
        <w:instrText xml:space="preserve"> ADDIN ZOTERO_ITEM CSL_CITATION {"citationID":"kEEOLF2d","properties":{"formattedCitation":"({\\i{}22}, {\\i{}23})","plainCitation":"(22, 23)","noteIndex":0},"citationItems":[{"id":1053,"uris":["http://zotero.org/users/9696352/items/52A7R52T"],"itemData":{"id":1053,"type":"article-journal","container-title":"Ethology","ISSN":"0179-1613","issue":"7","journalAbbreviation":"Ethology","note":"publisher: Wiley Online Library","page":"588-595","title":"Behavioural syndromes in urban and rural populations of song sparrows","volume":"116","author":[{"family":"Evans","given":"Jackson"},{"family":"Boudreau","given":"Kyle"},{"family":"Hyman","given":"Jeremy"}],"issued":{"date-parts":[["2010"]]}}},{"id":1054,"uris":["http://zotero.org/users/9696352/items/KVADNVCJ"],"itemData":{"id":1054,"type":"article-journal","abstract":"Novel or changing environments expose animals to diverse stressors that likely require coordinated hormonal and behavioral adaptations. Predicted adaptations to urban environments include attenuated physiological responses to stressors and bolder exploratory behaviors, but few studies to date have evaluated the impact of urban life on codivergence of these hormonal and behavioral traits in natural systems. Here, we demonstrate rapid adaptive shifts in both stress physiology and correlated boldness behaviors in a songbird, the dark-eyed junco, following its colonization of a novel urban environment. We compared elevation in corticosterone (CORT) in response to handling and flight initiation distances in birds from a recently established urban population in San Diego, California to birds from a nearby wildland population in the species' ancestral montane breeding range. We also measured CORT and exploratory behavior in birds raised from early life in a captive common garden study. We found persistent population differences for both reduced CORT responses and bolder exploratory behavior in birds from the colonist population, as well as significant negative covariation between maximum CORT and exploratory behavior. Although early developmental effects cannot be ruled out, these results suggest contemporary adaptive evolution of correlated hormonal and behavioral traits associated with colonization of an urban habitat.","container-title":"Behavioral Ecology","DOI":"10.1093/beheco/ars059","ISSN":"1045-2249","issue":"5","journalAbbreviation":"Behavioral Ecology","page":"960-969","title":"Boldness behavior and stress physiology in a novel urban environment suggest rapid correlated evolutionary adaptation","volume":"23","author":[{"family":"Atwell","given":"Jonathan W."},{"family":"Cardoso","given":"Gonçalo C."},{"family":"Whittaker","given":"Danielle J."},{"family":"Campbell-Nelson","given":"Samuel"},{"family":"Robertson","given":"Kyle W."},{"family":"Ketterson","given":"Ellen D."}],"issued":{"date-parts":[["2012",9,1]]}}}],"schema":"https://github.com/citation-style-language/schema/raw/master/csl-citation.json"} </w:instrText>
      </w:r>
      <w:r w:rsidR="000B371D" w:rsidRPr="00741762">
        <w:rPr>
          <w:bCs/>
        </w:rPr>
        <w:fldChar w:fldCharType="separate"/>
      </w:r>
      <w:r w:rsidR="003A2AE5" w:rsidRPr="003A2AE5">
        <w:t>(</w:t>
      </w:r>
      <w:r w:rsidR="003A2AE5" w:rsidRPr="003A2AE5">
        <w:rPr>
          <w:i/>
          <w:iCs/>
        </w:rPr>
        <w:t>22</w:t>
      </w:r>
      <w:r w:rsidR="003A2AE5" w:rsidRPr="003A2AE5">
        <w:t xml:space="preserve">, </w:t>
      </w:r>
      <w:r w:rsidR="003A2AE5" w:rsidRPr="003A2AE5">
        <w:rPr>
          <w:i/>
          <w:iCs/>
        </w:rPr>
        <w:t>23</w:t>
      </w:r>
      <w:r w:rsidR="003A2AE5" w:rsidRPr="003A2AE5">
        <w:t>)</w:t>
      </w:r>
      <w:r w:rsidR="000B371D" w:rsidRPr="00741762">
        <w:fldChar w:fldCharType="end"/>
      </w:r>
      <w:r w:rsidR="000B371D" w:rsidRPr="00741762">
        <w:rPr>
          <w:bCs/>
        </w:rPr>
        <w:t xml:space="preserve">, small mammals </w:t>
      </w:r>
      <w:r w:rsidR="000B371D" w:rsidRPr="00741762">
        <w:rPr>
          <w:bCs/>
        </w:rPr>
        <w:fldChar w:fldCharType="begin"/>
      </w:r>
      <w:r w:rsidR="003A2AE5">
        <w:rPr>
          <w:bCs/>
        </w:rPr>
        <w:instrText xml:space="preserve"> ADDIN ZOTERO_ITEM CSL_CITATION {"citationID":"euZTK0bW","properties":{"formattedCitation":"({\\i{}24}, {\\i{}25})","plainCitation":"(24, 25)","noteIndex":0},"citationItems":[{"id":1056,"uris":["http://zotero.org/users/9696352/items/4XYJTIQM"],"itemData":{"id":1056,"type":"article-journal","abstract":"Abstract A fundamental focus of current ecological and evolutionary research is to illuminate the drivers of animals? success in coping with human-induced rapid environmental change (HIREC). Behavioural adaptations are likely to play a major role in coping with HIREC because behaviour largely determines how individuals interact with their surroundings. A substantial body of research reports behavioural modifications in urban dwellers compared to rural conspecifics. However, it is often unknown whether the observed phenotypic divergence is due to phenotypic plasticity or the product of genetic adaptations. Here, we aimed at investigating (a) whether behavioural differences arise also between rural and urban populations of non-commensal rodents; and (b) whether these differences result from behavioural flexibility or from intrinsic behavioural characteristics, such as genetic or maternal effects. We captured and kept under common environment conditions 42 rural and 52 urban adult common voles (Microtus arvalis) from seven subpopulations along a rural?urban gradient. We investigated individual variation in behavioural responses associated with risk-taking and exploration, in situ at the time of capture in the field and ex situ after 3 months in captivity. Urban dwellers were bolder and more explorative than rural conspecifics at the time of capture in their respective sites (in situ). However, when tested under common environmental conditions ex situ, rural individuals showed little change in their behavioural responses whereas urban individuals altered their behaviour considerably and were consistently shyer and less explorative than when tested in situ. The combination of elevated risk-taking and exploration with high behavioural flexibility might allow urban populations to successfully cope with the challenges of HIREC. Investigating whether the observed differences in behavioural flexibility are adaptive and how they are shaped by additive and interactive effects of genetic make-up and past environmental conditions will help illuminate eco-evolutionary dynamics under HIREC and predict persistence of populations under urban conditions.","container-title":"Global Change Biology","DOI":"10.1111/gcb.15304","ISSN":"1354-1013","issue":"11","journalAbbreviation":"Global Change Biology","page":"6326-6337","title":"Small mammals in the big city: Behavioural adjustments of non-commensal rodents to urban environments","volume":"26","author":[{"family":"Mazza","given":"Valeria"},{"family":"Dammhahn","given":"Melanie"},{"family":"Lösche","given":"Elisa"},{"family":"Eccard","given":"Jana A."}],"issued":{"date-parts":[["2020"]]}}},{"id":1057,"uris":["http://zotero.org/users/9696352/items/BZHR75Z6"],"itemData":{"id":1057,"type":"article-journal","abstract":"A fundamental question of current ecological research concerns the drives and limits of species responses to human-induced rapid environmental change (HIREC). Behavioural responses to HIREC are a key component because behaviour links individual responses to population and community changes. Ongoing fast urbanization provides an ideal setting to test the functional role of behaviour for responses to HIREC. Consistent behavioural differences between conspecifics (animal personality) may be important determinants or constraints of animals’ adaptation to urban habitats. We tested whether urban and rural populations of small mammals differ in mean trait expression, flexibility and repeatability of behaviours associated to risk-taking and exploratory tendencies. Using a standardized behavioural test in the field, we quantified spatial exploration and boldness of striped field mice (Apodemus agrarius, n = 96) from nine sub-populations, presenting different levels of urbanisation and anthropogenic disturbance. The level of urbanisation positively correlated with boldness, spatial exploration and behavioural flexibility, with urban dwellers being bolder, more explorative and more flexible in some traits than rural conspecifics. Thus, individuals seem to distribute in a non-random way in response to human disturbance based on their behavioural characteristics. Animal personality might therefore play a key role in successful coping with the challenges of HIREC.","container-title":"Scientific Reports","DOI":"10.1038/s41598-020-69998-6","ISSN":"2045-2322","issue":"1","journalAbbreviation":"Scientific Reports","page":"13056","title":"Of city and village mice: behavioural adjustments of striped field mice to urban environments","volume":"10","author":[{"family":"Dammhahn","given":"Melanie"},{"family":"Mazza","given":"Valeria"},{"family":"Schirmer","given":"Annika"},{"family":"Göttsche","given":"Claudia"},{"family":"Eccard","given":"Jana A."}],"issued":{"date-parts":[["2020",8,3]]}}}],"schema":"https://github.com/citation-style-language/schema/raw/master/csl-citation.json"} </w:instrText>
      </w:r>
      <w:r w:rsidR="000B371D" w:rsidRPr="00741762">
        <w:rPr>
          <w:bCs/>
        </w:rPr>
        <w:fldChar w:fldCharType="separate"/>
      </w:r>
      <w:r w:rsidR="003A2AE5" w:rsidRPr="003A2AE5">
        <w:t>(</w:t>
      </w:r>
      <w:r w:rsidR="003A2AE5" w:rsidRPr="003A2AE5">
        <w:rPr>
          <w:i/>
          <w:iCs/>
        </w:rPr>
        <w:t>24</w:t>
      </w:r>
      <w:r w:rsidR="003A2AE5" w:rsidRPr="003A2AE5">
        <w:t xml:space="preserve">, </w:t>
      </w:r>
      <w:r w:rsidR="003A2AE5" w:rsidRPr="003A2AE5">
        <w:rPr>
          <w:i/>
          <w:iCs/>
        </w:rPr>
        <w:t>25</w:t>
      </w:r>
      <w:r w:rsidR="003A2AE5" w:rsidRPr="003A2AE5">
        <w:t>)</w:t>
      </w:r>
      <w:r w:rsidR="000B371D" w:rsidRPr="00741762">
        <w:fldChar w:fldCharType="end"/>
      </w:r>
      <w:r w:rsidR="000B371D" w:rsidRPr="00741762">
        <w:rPr>
          <w:bCs/>
        </w:rPr>
        <w:t xml:space="preserve">, and reptiles </w:t>
      </w:r>
      <w:r w:rsidR="000B371D" w:rsidRPr="00741762">
        <w:rPr>
          <w:bCs/>
        </w:rPr>
        <w:fldChar w:fldCharType="begin"/>
      </w:r>
      <w:r w:rsidR="003A2AE5">
        <w:rPr>
          <w:bCs/>
        </w:rPr>
        <w:instrText xml:space="preserve"> ADDIN ZOTERO_ITEM CSL_CITATION {"citationID":"MHM29XPs","properties":{"formattedCitation":"({\\i{}26}\\uc0\\u8211{}{\\i{}28})","plainCitation":"(26–28)","noteIndex":0},"citationItems":[{"id":1052,"uris":["http://zotero.org/users/9696352/items/2G5Y9TQZ"],"itemData":{"id":1052,"type":"article-journal","abstract":"Abstract Novel selective pressures derived from human activities challenge the persistence of animal populations worldwide. Behavior is expected to be a major factor driving animals? responses to global change because it largely determines how animals interact with the environment. However, the role of individual variation in behavior to facilitate the persistence of animals in changing environments remains poorly understood. Here, we adopted an animal personality approach to investigate whether different behavioral traits allow animals to deal with two major components of global change: urbanization and biological invasions. By studying six populations of Anolis sagrei lizards, we found for the first time that anoles vary consistently in their behavior across different times and contexts. Importantly, these animal personalities were consistent in the wild and in captivity. We investigated whether behavioral traits are pulled in different directions by different components of global change. On the one hand, we found that lizards from urban areas differ from nearby forest lizards in that they were more tolerant of humans, less aggressive, bolder after a simulated predator attack, and they spent more time exploring new environments. Several of these risk-taking behaviors constituted a behavioral syndrome that significantly differed between urban and forest populations. On the other hand, the behavior of urban A. sagrei coexisting with the invasive predatory lizard Leiocephalus carinatus was associated with dramatic changes in their foraging niche. Overall, we provide evidence that differences in animal personalities facilitate the persistence of animals under novel selective regimes by producing adaptive behaviors relevant to their ecology such as predator avoidance. Our results suggest that natural selection can favor certain behaviors over others when animals are confronted with different ecological challenges posed by global change. Therefore, we underscore the need to incorporate behavioral ecology into the study of how animals adaptively respond to human-induced environmental changes.","container-title":"Global Change Biology","DOI":"10.1111/gcb.13395","ISSN":"1354-1013","issue":"2","journalAbbreviation":"Global Change Biology","note":"publisher: John Wiley &amp; Sons, Ltd","page":"592-603","title":"Urbanization and biological invasion shape animal personalities","volume":"23","author":[{"family":"Lapiedra","given":"Oriol"},{"family":"Chejanovski","given":"Zachary"},{"family":"Kolbe","given":"Jason J."}],"issued":{"date-parts":[["2017",2,1]]}}},{"id":1051,"uris":["http://zotero.org/users/9696352/items/2MBRN2VW"],"itemData":{"id":1051,"type":"article-journal","abstract":"Urban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J."}],"issued":{"date-parts":[["2019",7,6]]}}},{"id":1058,"uris":["http://zotero.org/users/9696352/items/EGMFRIYY"],"itemData":{"id":1058,"type":"article-journal","abstract":"Abstract Urbanization is a significant driver of the global biodiversity crisis. Turtles are particularly impacted by urbanization because of the vulnerability of riparian habitats to habitat loss and road mortality. Behaviour plays a crucial role in determining the success of urban animals. Behavioural responses to urbanization, however, are rarely studied in turtles even though many turtles are at-risk and sometimes live in urban areas. Therefore, we evaluated behavioural changes in painted turtles (Chrysemys picta) living in wetlands surrounded by a gradient of urbanization. We tested the consistency of painted turtle behaviour in the laboratory and examined the behaviour of painted turtles from 24 wetland sites across an urbanization gradient in Ottawa, Ontario, Canada. We assessed: (i) aggression by measuring the number of active defensive behaviours the turtles performed in response to handling, (ii) boldness by measuring the amount of time the turtles took to emerge from their shells and move from their initial locations in a circular arena and (iii) activity by measuring the amount of time the turtles spent moving in the same circular arena. We found that all behaviours were consistent in the laboratory. We also found that as the level of urbanization increased, turtles were more aggressive and bolder. Urbanization affects painted turtle behaviour, but further research is required to understand the mechanisms responsible and the conservation implications.","container-title":"Ethology","DOI":"10.1111/eth.13467","ISSN":"0179-1613","issue":"7","journalAbbreviation":"Ethology","page":"e13467","title":"The impact of urbanization on painted turtle (Chrysemys picta) behaviour","volume":"130","author":[{"family":"Blanchett","given":"Sebastian"},{"family":"Turcotte","given":"Audrey"},{"family":"Blouin-Demers","given":"Gabriel"}],"issued":{"date-parts":[["2024"]]}}}],"schema":"https://github.com/citation-style-language/schema/raw/master/csl-citation.json"} </w:instrText>
      </w:r>
      <w:r w:rsidR="000B371D" w:rsidRPr="00741762">
        <w:rPr>
          <w:bCs/>
        </w:rPr>
        <w:fldChar w:fldCharType="separate"/>
      </w:r>
      <w:r w:rsidR="003A2AE5" w:rsidRPr="003A2AE5">
        <w:t>(</w:t>
      </w:r>
      <w:r w:rsidR="003A2AE5" w:rsidRPr="003A2AE5">
        <w:rPr>
          <w:i/>
          <w:iCs/>
        </w:rPr>
        <w:t>26</w:t>
      </w:r>
      <w:r w:rsidR="003A2AE5" w:rsidRPr="003A2AE5">
        <w:t>–</w:t>
      </w:r>
      <w:r w:rsidR="003A2AE5" w:rsidRPr="003A2AE5">
        <w:rPr>
          <w:i/>
          <w:iCs/>
        </w:rPr>
        <w:t>28</w:t>
      </w:r>
      <w:r w:rsidR="003A2AE5" w:rsidRPr="003A2AE5">
        <w:t>)</w:t>
      </w:r>
      <w:r w:rsidR="000B371D" w:rsidRPr="00741762">
        <w:fldChar w:fldCharType="end"/>
      </w:r>
      <w:r w:rsidR="000B371D" w:rsidRPr="00741762">
        <w:rPr>
          <w:bCs/>
          <w:lang w:val="en-CA"/>
        </w:rPr>
        <w:t xml:space="preserve">. </w:t>
      </w:r>
      <w:r w:rsidRPr="00741762">
        <w:rPr>
          <w:bCs/>
        </w:rPr>
        <w:t xml:space="preserve">Within the same environment, individual variation in personality </w:t>
      </w:r>
      <w:r w:rsidRPr="00741762">
        <w:rPr>
          <w:bCs/>
        </w:rPr>
        <w:fldChar w:fldCharType="begin"/>
      </w:r>
      <w:r w:rsidR="003A2AE5">
        <w:rPr>
          <w:bCs/>
        </w:rPr>
        <w:instrText xml:space="preserve"> ADDIN ZOTERO_ITEM CSL_CITATION {"citationID":"90yF8RD2","properties":{"formattedCitation":"({\\i{}29})","plainCitation":"(29)","noteIndex":0},"citationItems":[{"id":1187,"uris":["http://zotero.org/users/9696352/items/BSQ34YKI"],"itemData":{"id":1187,"type":"article-journal","container-title":"Ecology letters","ISSN":"1461-023X","issue":"3","journalAbbreviation":"Ecology letters","note":"publisher: Wiley Online Library","page":"278-289","title":"Ecological implications of behavioural syndromes","volume":"15","author":[{"family":"Sih","given":"Andrew"},{"family":"Cote","given":"Julien"},{"family":"Evans","given":"Mara"},{"family":"Fogarty","given":"Sean"},{"family":"Pruitt","given":"Jonathan"}],"issued":{"date-parts":[["2012"]]}}}],"schema":"https://github.com/citation-style-language/schema/raw/master/csl-citation.json"} </w:instrText>
      </w:r>
      <w:r w:rsidRPr="00741762">
        <w:rPr>
          <w:bCs/>
        </w:rPr>
        <w:fldChar w:fldCharType="separate"/>
      </w:r>
      <w:r w:rsidR="003A2AE5" w:rsidRPr="003A2AE5">
        <w:t>(</w:t>
      </w:r>
      <w:r w:rsidR="003A2AE5" w:rsidRPr="003A2AE5">
        <w:rPr>
          <w:i/>
          <w:iCs/>
        </w:rPr>
        <w:t>29</w:t>
      </w:r>
      <w:r w:rsidR="003A2AE5" w:rsidRPr="003A2AE5">
        <w:t>)</w:t>
      </w:r>
      <w:r w:rsidRPr="00741762">
        <w:fldChar w:fldCharType="end"/>
      </w:r>
      <w:r w:rsidRPr="00741762">
        <w:rPr>
          <w:bCs/>
        </w:rPr>
        <w:t xml:space="preserve"> affect</w:t>
      </w:r>
      <w:r w:rsidR="000B371D">
        <w:rPr>
          <w:bCs/>
        </w:rPr>
        <w:t>s</w:t>
      </w:r>
      <w:r w:rsidRPr="00741762">
        <w:rPr>
          <w:bCs/>
        </w:rPr>
        <w:t xml:space="preserve"> problem solving </w:t>
      </w:r>
      <w:r w:rsidRPr="00741762">
        <w:rPr>
          <w:bCs/>
        </w:rPr>
        <w:fldChar w:fldCharType="begin"/>
      </w:r>
      <w:r w:rsidR="003A2AE5">
        <w:rPr>
          <w:bCs/>
        </w:rPr>
        <w:instrText xml:space="preserve"> ADDIN ZOTERO_ITEM CSL_CITATION {"citationID":"m4zxX7MB","properties":{"formattedCitation":"({\\i{}30})","plainCitation":"(30)","noteIndex":0},"citationItems":[{"id":778,"uris":["http://zotero.org/users/9696352/items/8K6SHBLL"],"itemData":{"id":778,"type":"article-journal","abstract":"Individuals often vary in their problem-solving performance, and animal personality may help explain such interindividual variation because it affects how individuals perceive and interact with their environment. Proximate factors (behavioural variety, persistence, selectivity and experience) provide behavioural mechanisms that also affect problem-solving performance. Our aim was to assess the link between personality and problem-solving performance in wild-caught, common brushtail possums, Trichosurus vulpecula, and to assess their learning capability. We tested how possums, a native marsupial inhabiting the inner urban environment of Sydney, Australia, solved an escape box problem in the field. Possums could solve this problem by either pushing (easy) or pulling (difficult) a door. We quantified personality traits, including exploration, activity and vigilance, in a separate arena test. We found that personality traits affected problem solving. Exploratory animals were more likely to succeed in their first trial irrespective of task type, but only highly exploratory individuals were likely to solve the difficult task. More active and more vigilant individuals were also more likely to succeed, regardless of task type. For mechanistic behaviours employed during the problem-solving test, individuals spending more time engaged (persistent) were less likely to succeed in the easy task, because they focused more on nonfunctional parts of the box. In contrast, persistent individuals were more likely to succeed in the difficult task. Possums learnt effectively, solving tasks substantially faster on their second attempt. Our study provides the first demonstration of problem solving in free-ranging marsupials using an ecologically relevant test. This allows future comparison of behavioural commonalities and tests of convergent evolution in problem solving among taxa. Furthermore, while personality traits influenced problem-solving capability, we suggest that the rapid improvement in problem solving by all possums through experience and learning helps explain their success in dealing with artificial or novel problems associated with the urban environment. (C) 2020 The Association for the Study of Animal Behaviour. Published by Elsevier Ltd. All rights reserved.","container-title":"Animal Behaviour","DOI":"10.1016/j.anbehav.2020.01.013","ISSN":"0003-3472","note":"WOS:000522974300004","page":"35-45","title":"Linking animal personality to problem-solving performance in urban common brushtail possums","volume":"162","author":[{"family":"Wat","given":"Katie K. Y."},{"family":"Banks","given":"Peter B."},{"family":"McArthur","given":"Clare"}],"issued":{"date-parts":[["2020",4]]}}}],"schema":"https://github.com/citation-style-language/schema/raw/master/csl-citation.json"} </w:instrText>
      </w:r>
      <w:r w:rsidRPr="00741762">
        <w:rPr>
          <w:bCs/>
        </w:rPr>
        <w:fldChar w:fldCharType="separate"/>
      </w:r>
      <w:r w:rsidR="003A2AE5" w:rsidRPr="003A2AE5">
        <w:t>(</w:t>
      </w:r>
      <w:r w:rsidR="003A2AE5" w:rsidRPr="003A2AE5">
        <w:rPr>
          <w:i/>
          <w:iCs/>
        </w:rPr>
        <w:t>30</w:t>
      </w:r>
      <w:r w:rsidR="003A2AE5" w:rsidRPr="003A2AE5">
        <w:t>)</w:t>
      </w:r>
      <w:r w:rsidRPr="00741762">
        <w:fldChar w:fldCharType="end"/>
      </w:r>
      <w:r w:rsidRPr="00741762">
        <w:rPr>
          <w:bCs/>
        </w:rPr>
        <w:t xml:space="preserve">, and both boldness and resulting habituation </w:t>
      </w:r>
      <w:r w:rsidR="000B371D">
        <w:rPr>
          <w:bCs/>
        </w:rPr>
        <w:t xml:space="preserve">can </w:t>
      </w:r>
      <w:r w:rsidRPr="00741762">
        <w:rPr>
          <w:bCs/>
        </w:rPr>
        <w:t xml:space="preserve">persist across animal lives </w:t>
      </w:r>
      <w:r w:rsidRPr="00741762">
        <w:rPr>
          <w:bCs/>
        </w:rPr>
        <w:fldChar w:fldCharType="begin"/>
      </w:r>
      <w:r w:rsidR="003A2AE5">
        <w:rPr>
          <w:bCs/>
        </w:rPr>
        <w:instrText xml:space="preserve"> ADDIN ZOTERO_ITEM CSL_CITATION {"citationID":"N9wH6X0q","properties":{"formattedCitation":"({\\i{}30})","plainCitation":"(30)","noteIndex":0},"citationItems":[{"id":778,"uris":["http://zotero.org/users/9696352/items/8K6SHBLL"],"itemData":{"id":778,"type":"article-journal","abstract":"Individuals often vary in their problem-solving performance, and animal personality may help explain such interindividual variation because it affects how individuals perceive and interact with their environment. Proximate factors (behavioural variety, persistence, selectivity and experience) provide behavioural mechanisms that also affect problem-solving performance. Our aim was to assess the link between personality and problem-solving performance in wild-caught, common brushtail possums, Trichosurus vulpecula, and to assess their learning capability. We tested how possums, a native marsupial inhabiting the inner urban environment of Sydney, Australia, solved an escape box problem in the field. Possums could solve this problem by either pushing (easy) or pulling (difficult) a door. We quantified personality traits, including exploration, activity and vigilance, in a separate arena test. We found that personality traits affected problem solving. Exploratory animals were more likely to succeed in their first trial irrespective of task type, but only highly exploratory individuals were likely to solve the difficult task. More active and more vigilant individuals were also more likely to succeed, regardless of task type. For mechanistic behaviours employed during the problem-solving test, individuals spending more time engaged (persistent) were less likely to succeed in the easy task, because they focused more on nonfunctional parts of the box. In contrast, persistent individuals were more likely to succeed in the difficult task. Possums learnt effectively, solving tasks substantially faster on their second attempt. Our study provides the first demonstration of problem solving in free-ranging marsupials using an ecologically relevant test. This allows future comparison of behavioural commonalities and tests of convergent evolution in problem solving among taxa. Furthermore, while personality traits influenced problem-solving capability, we suggest that the rapid improvement in problem solving by all possums through experience and learning helps explain their success in dealing with artificial or novel problems associated with the urban environment. (C) 2020 The Association for the Study of Animal Behaviour. Published by Elsevier Ltd. All rights reserved.","container-title":"Animal Behaviour","DOI":"10.1016/j.anbehav.2020.01.013","ISSN":"0003-3472","note":"WOS:000522974300004","page":"35-45","title":"Linking animal personality to problem-solving performance in urban common brushtail possums","volume":"162","author":[{"family":"Wat","given":"Katie K. Y."},{"family":"Banks","given":"Peter B."},{"family":"McArthur","given":"Clare"}],"issued":{"date-parts":[["2020",4]]}}}],"schema":"https://github.com/citation-style-language/schema/raw/master/csl-citation.json"} </w:instrText>
      </w:r>
      <w:r w:rsidRPr="00741762">
        <w:rPr>
          <w:bCs/>
        </w:rPr>
        <w:fldChar w:fldCharType="separate"/>
      </w:r>
      <w:r w:rsidR="003A2AE5" w:rsidRPr="003A2AE5">
        <w:t>(</w:t>
      </w:r>
      <w:r w:rsidR="003A2AE5" w:rsidRPr="003A2AE5">
        <w:rPr>
          <w:i/>
          <w:iCs/>
        </w:rPr>
        <w:t>30</w:t>
      </w:r>
      <w:r w:rsidR="003A2AE5" w:rsidRPr="003A2AE5">
        <w:t>)</w:t>
      </w:r>
      <w:r w:rsidRPr="00741762">
        <w:fldChar w:fldCharType="end"/>
      </w:r>
      <w:r w:rsidRPr="00741762">
        <w:rPr>
          <w:bCs/>
        </w:rPr>
        <w:t xml:space="preserve"> and generations </w:t>
      </w:r>
      <w:r w:rsidRPr="00741762">
        <w:rPr>
          <w:bCs/>
        </w:rPr>
        <w:fldChar w:fldCharType="begin"/>
      </w:r>
      <w:r w:rsidR="003A2AE5">
        <w:rPr>
          <w:bCs/>
        </w:rPr>
        <w:instrText xml:space="preserve"> ADDIN ZOTERO_ITEM CSL_CITATION {"citationID":"s9GxeqjF","properties":{"formattedCitation":"({\\i{}31}, {\\i{}32})","plainCitation":"(31, 32)","noteIndex":0},"citationItems":[{"id":804,"uris":["http://zotero.org/users/9696352/items/FKCPZ9NB"],"itemData":{"id":804,"type":"article-journal","abstract":"The propensity for a grizzly bear to develop conflict behaviours might be a result of social learning between mothers and cubs, genetic inheritance, or both learning and inheritance. Using non-invasive genetic sampling, we collected grizzly bear hair samples during 2011-2014 across southwestern Alberta, Canada. We targeted private agricultural lands for hair samples at grizzly bear incident sites, defining an incident as an occurrence in which the grizzly bear caused property damage, obtained anthropogenic food, or killed or attempted to kill livestock or pets. We genotyped 213 unique grizzly bears (118 M, 95 F) at 24 micro-satellite loci, plus the amelogenin marker for sex. We used the program COLONY to assign parentage. We evaluated 76 mother-offspring relationships and 119 father-offspring relationships. We compared the frequency of problem and non-problem offspring from problem and non-problem parents, excluding dependent offspring from our analysis. Our results support the social learning hypothesis, but not the genetic inheritance hypothesis. Offspring of problem mothers are more likely to be involved in conflict behaviours, while offspring from non-problem mothers are not likely to be involved in incidents or human-bear conflicts themselves (Barnard's test, p = 0.05, 62.5% of offspring from problem mothers were problem bears). There was no evidence that offspring are more likely to be involved in conflict behaviour if their fathers had been problem bears (Barnard's test, p = 0.92, 29.6% of offspring from problem fathers were problem bears). For the mother-offspring relationships evaluated, 30.3% of offspring were identified as problem bears independent of their mother's conflict status. Similarly, 28.6% of offspring were identified as problem bears independent of their father's conflict status. Proactive mitigation to prevent female bears from becoming problem individuals likely will help prevent the perpetuation of conflicts through social learning.","container-title":"Plos One","DOI":"10.1371/journal.pone.0165425","ISSN":"1932-6203","issue":"11","note":"WOS:000387909300015","page":"e0165425","title":"Nature vs. Nurture: Evidence for Social Learning of Conflict Behaviour in Grizzly Bears","volume":"11","author":[{"family":"Morehouse","given":"Andrea T."},{"family":"Graves","given":"Tabitha A."},{"family":"Mikle","given":"Nate"},{"family":"Boyce","given":"Mark S."}],"issued":{"date-parts":[["2016",11,16]]}}},{"id":166,"uris":["http://zotero.org/users/9696352/items/766BU6B7"],"itemData":{"id":166,"type":"article-journal","abstract":"A fundamental tenet of maternal effects assumes that maternal variance over time should have discordant consequences for offspring traits across litters. Yet, seldom are parents observed across multiple reproductive bouts, with few studies considering anthropogenic disturbances as an ecological driver of maternal effects. We observed captive coyote (Canis latrans) pairs over two successive litters to determine whether among-litter differences in behavior (i.e., risk-taking) and hormones (i.e., cortisol and testosterone) corresponded with parental plasticity in habituation. Thus, we explicitly test the hypothesis that accumulating experiences of anthropogenic disturbance reduces parental fear across reproductive bouts, which should have disparate phenotypic consequences for first- and second-litter offspring. To quantify risk-taking behavior, we used foraging assays from 5-15 weeks of age with a human observer present as a proxy for human disturbance. At 5, 10, and 15 weeks of age, we collected shaved hair to quantify pup hormone levels. We then used a quantitative genetic approach to estimate heritability, repeatability, and between-trait correlations. We found that parents were riskier (i.e., foraged more frequently) with their second versus first litters, supporting our prediction that parents become increasingly habituated over time. Second-litter pups were also less risk-averse than their first-litter siblings. Heritability for all traits did not differ from zero (0.001-0.018); however, we found moderate support for repeatability in all observed traits (r = 0.085-0.421). Lastly, we found evidence of positive phenotypic and cohort correlations among pup traits, implying that cohort identity (i.e., common environment) contributes to the development of phenotypic syndromes in coyote pups. Our results suggest that parental habituation may be an ecological cue for offspring to reduce their fear response, thus emphasizing the role of parental plasticity in shaping their pups' behavioral and hormonal responses toward humans.","container-title":"Ecology and Evolution","DOI":"10.1002/ece3.4741","ISSN":"2045-7758","issue":"24","journalAbbreviation":"Ecol. Evol.","language":"English","note":"publisher-place: Hoboken\npublisher: Wiley\nWOS:000454523500053","page":"12965-12980","title":"Parental habituation to human disturbance over time reduces fear of humans in coyote offspring","volume":"8","author":[{"family":"Schell","given":"Christopher J."},{"family":"Young","given":"Julie K."},{"family":"Lonsdorf","given":"Elizabeth V."},{"family":"Santymire","given":"Rachel M."},{"family":"Mateo","given":"Jill M."}],"issued":{"date-parts":[["2018",12]]}}}],"schema":"https://github.com/citation-style-language/schema/raw/master/csl-citation.json"} </w:instrText>
      </w:r>
      <w:r w:rsidRPr="00741762">
        <w:rPr>
          <w:bCs/>
        </w:rPr>
        <w:fldChar w:fldCharType="separate"/>
      </w:r>
      <w:r w:rsidR="003A2AE5" w:rsidRPr="003A2AE5">
        <w:t>(</w:t>
      </w:r>
      <w:r w:rsidR="003A2AE5" w:rsidRPr="003A2AE5">
        <w:rPr>
          <w:i/>
          <w:iCs/>
        </w:rPr>
        <w:t>31</w:t>
      </w:r>
      <w:r w:rsidR="003A2AE5" w:rsidRPr="003A2AE5">
        <w:t xml:space="preserve">, </w:t>
      </w:r>
      <w:r w:rsidR="003A2AE5" w:rsidRPr="003A2AE5">
        <w:rPr>
          <w:i/>
          <w:iCs/>
        </w:rPr>
        <w:t>32</w:t>
      </w:r>
      <w:r w:rsidR="003A2AE5" w:rsidRPr="003A2AE5">
        <w:t>)</w:t>
      </w:r>
      <w:r w:rsidRPr="00741762">
        <w:fldChar w:fldCharType="end"/>
      </w:r>
      <w:r w:rsidRPr="00741762">
        <w:rPr>
          <w:bCs/>
        </w:rPr>
        <w:t xml:space="preserve">. </w:t>
      </w:r>
      <w:r w:rsidR="00D66C0F">
        <w:rPr>
          <w:bCs/>
        </w:rPr>
        <w:t xml:space="preserve">While there is some evidence of genetic or epigenetic changes in urban animals </w:t>
      </w:r>
      <w:r w:rsidR="00D66C0F" w:rsidRPr="006E69CF">
        <w:rPr>
          <w:bCs/>
        </w:rPr>
        <w:fldChar w:fldCharType="begin"/>
      </w:r>
      <w:r w:rsidR="003A2AE5">
        <w:rPr>
          <w:bCs/>
        </w:rPr>
        <w:instrText xml:space="preserve"> ADDIN ZOTERO_ITEM CSL_CITATION {"citationID":"jKn4xIZL","properties":{"formattedCitation":"({\\i{}27}, {\\i{}33}, {\\i{}34})","plainCitation":"(27, 33, 34)","noteIndex":0},"citationItems":[{"id":1051,"uris":["http://zotero.org/users/9696352/items/2MBRN2VW"],"itemData":{"id":1051,"type":"article-journal","abstract":"Urban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J."}],"issued":{"date-parts":[["2019",7,6]]}}},{"id":1055,"uris":["http://zotero.org/users/9696352/items/52TWRKIC"],"itemData":{"id":1055,"type":"article-journal","container-title":"Molecular ecology","ISSN":"0962-1083","issue":"13","journalAbbreviation":"Molecular ecology","note":"publisher: Wiley Online Library","page":"3629-3637","title":"Candidate gene polymorphisms for behavioural adaptations during urbanization in blackbirds","volume":"22","author":[{"family":"Müller","given":"Jakob C"},{"family":"Partecke","given":"Jesko"},{"family":"Hatchwell","given":"Ben J"},{"family":"Gaston","given":"Kevin J"},{"family":"Evans","given":"Karl L"}],"issued":{"date-parts":[["2013"]]}}},{"id":1207,"uris":["http://zotero.org/users/9696352/items/J949GMEB"],"itemData":{"id":1207,"type":"article-journal","container-title":"Global change biology","ISSN":"1354-1013","issue":"9","journalAbbreviation":"Global change biology","note":"publisher: Wiley Online Library","page":"2634-2644","title":"Urbanization and its effects on personality traits: a result of microevolution or phenotypic plasticity?","volume":"19","author":[{"family":"Miranda","given":"Ana Catarina"},{"family":"Schielzeth","given":"Holger"},{"family":"Sonntag","given":"Tanja"},{"family":"Partecke","given":"Jesko"}],"issued":{"date-parts":[["2013"]]}}}],"schema":"https://github.com/citation-style-language/schema/raw/master/csl-citation.json"} </w:instrText>
      </w:r>
      <w:r w:rsidR="00D66C0F" w:rsidRPr="006E69CF">
        <w:rPr>
          <w:bCs/>
        </w:rPr>
        <w:fldChar w:fldCharType="separate"/>
      </w:r>
      <w:r w:rsidR="003A2AE5" w:rsidRPr="003A2AE5">
        <w:t>(</w:t>
      </w:r>
      <w:r w:rsidR="003A2AE5" w:rsidRPr="003A2AE5">
        <w:rPr>
          <w:i/>
          <w:iCs/>
        </w:rPr>
        <w:t>27</w:t>
      </w:r>
      <w:r w:rsidR="003A2AE5" w:rsidRPr="003A2AE5">
        <w:t xml:space="preserve">, </w:t>
      </w:r>
      <w:r w:rsidR="003A2AE5" w:rsidRPr="003A2AE5">
        <w:rPr>
          <w:i/>
          <w:iCs/>
        </w:rPr>
        <w:t>33</w:t>
      </w:r>
      <w:r w:rsidR="003A2AE5" w:rsidRPr="003A2AE5">
        <w:t xml:space="preserve">, </w:t>
      </w:r>
      <w:r w:rsidR="003A2AE5" w:rsidRPr="003A2AE5">
        <w:rPr>
          <w:i/>
          <w:iCs/>
        </w:rPr>
        <w:t>34</w:t>
      </w:r>
      <w:r w:rsidR="003A2AE5" w:rsidRPr="003A2AE5">
        <w:t>)</w:t>
      </w:r>
      <w:r w:rsidR="00D66C0F" w:rsidRPr="006E69CF">
        <w:rPr>
          <w:bCs/>
        </w:rPr>
        <w:fldChar w:fldCharType="end"/>
      </w:r>
      <w:r w:rsidR="00D66C0F" w:rsidRPr="006E69CF">
        <w:rPr>
          <w:bCs/>
        </w:rPr>
        <w:t>,</w:t>
      </w:r>
      <w:r w:rsidR="001305C8" w:rsidRPr="006E69CF">
        <w:rPr>
          <w:bCs/>
        </w:rPr>
        <w:t xml:space="preserve"> </w:t>
      </w:r>
      <w:r w:rsidR="00F44B0C" w:rsidRPr="006E69CF">
        <w:rPr>
          <w:bCs/>
        </w:rPr>
        <w:t xml:space="preserve">many of the differences appear to be </w:t>
      </w:r>
      <w:bookmarkStart w:id="4" w:name="_Hlk150371403"/>
      <w:r w:rsidRPr="00741762">
        <w:rPr>
          <w:bCs/>
        </w:rPr>
        <w:t xml:space="preserve">cognitive and </w:t>
      </w:r>
      <w:proofErr w:type="spellStart"/>
      <w:r w:rsidRPr="00741762">
        <w:rPr>
          <w:bCs/>
        </w:rPr>
        <w:t>behavioural</w:t>
      </w:r>
      <w:proofErr w:type="spellEnd"/>
      <w:r w:rsidRPr="00741762">
        <w:rPr>
          <w:bCs/>
        </w:rPr>
        <w:t xml:space="preserve"> adaptations that </w:t>
      </w:r>
      <w:r w:rsidR="006E69CF" w:rsidRPr="006E69CF">
        <w:rPr>
          <w:bCs/>
        </w:rPr>
        <w:t>result from</w:t>
      </w:r>
      <w:r w:rsidRPr="00741762">
        <w:rPr>
          <w:bCs/>
        </w:rPr>
        <w:t xml:space="preserve"> the ecological complexity</w:t>
      </w:r>
      <w:r w:rsidR="00632972">
        <w:rPr>
          <w:bCs/>
        </w:rPr>
        <w:t xml:space="preserve">, </w:t>
      </w:r>
      <w:r w:rsidRPr="00741762">
        <w:rPr>
          <w:bCs/>
        </w:rPr>
        <w:t>pressures</w:t>
      </w:r>
      <w:r w:rsidR="00632972">
        <w:rPr>
          <w:bCs/>
        </w:rPr>
        <w:t>, and opportunities</w:t>
      </w:r>
      <w:r w:rsidRPr="00741762">
        <w:rPr>
          <w:bCs/>
        </w:rPr>
        <w:t xml:space="preserve"> imposed by the urban environment</w:t>
      </w:r>
      <w:r w:rsidRPr="00741762">
        <w:rPr>
          <w:b/>
        </w:rPr>
        <w:t>.</w:t>
      </w:r>
      <w:bookmarkEnd w:id="4"/>
      <w:r w:rsidRPr="00741762">
        <w:rPr>
          <w:bCs/>
        </w:rPr>
        <w:t xml:space="preserve"> </w:t>
      </w:r>
      <w:r w:rsidR="00C522E3">
        <w:rPr>
          <w:bCs/>
        </w:rPr>
        <w:t>S</w:t>
      </w:r>
      <w:r w:rsidR="00C522E3" w:rsidRPr="00C522E3">
        <w:rPr>
          <w:bCs/>
        </w:rPr>
        <w:t>tudies</w:t>
      </w:r>
      <w:r w:rsidR="00C522E3">
        <w:rPr>
          <w:bCs/>
        </w:rPr>
        <w:t xml:space="preserve"> exploring </w:t>
      </w:r>
      <w:r w:rsidR="0004425F">
        <w:rPr>
          <w:bCs/>
        </w:rPr>
        <w:t>problem-solving</w:t>
      </w:r>
      <w:r w:rsidR="00C522E3" w:rsidRPr="00C522E3">
        <w:rPr>
          <w:bCs/>
        </w:rPr>
        <w:t xml:space="preserve"> are especially lacking in</w:t>
      </w:r>
      <w:r w:rsidR="0004425F">
        <w:rPr>
          <w:bCs/>
        </w:rPr>
        <w:t xml:space="preserve"> medium and</w:t>
      </w:r>
      <w:r w:rsidR="00C522E3" w:rsidRPr="00C522E3">
        <w:rPr>
          <w:bCs/>
        </w:rPr>
        <w:t xml:space="preserve"> large </w:t>
      </w:r>
      <w:r w:rsidR="0004425F">
        <w:rPr>
          <w:bCs/>
        </w:rPr>
        <w:t xml:space="preserve">urban-adapted </w:t>
      </w:r>
      <w:r w:rsidR="00C522E3" w:rsidRPr="00C522E3">
        <w:rPr>
          <w:bCs/>
        </w:rPr>
        <w:t xml:space="preserve">carnivores, for whom </w:t>
      </w:r>
      <w:proofErr w:type="spellStart"/>
      <w:r w:rsidR="00C522E3" w:rsidRPr="00C522E3">
        <w:rPr>
          <w:bCs/>
        </w:rPr>
        <w:t>behavioural</w:t>
      </w:r>
      <w:proofErr w:type="spellEnd"/>
      <w:r w:rsidR="00C522E3" w:rsidRPr="00C522E3">
        <w:rPr>
          <w:bCs/>
        </w:rPr>
        <w:t xml:space="preserve"> responses to novelty may play a critical role in shaping outcomes of human–wildlife coexistence</w:t>
      </w:r>
      <w:r w:rsidR="000D17DC">
        <w:rPr>
          <w:bCs/>
        </w:rPr>
        <w:t xml:space="preserve"> </w:t>
      </w:r>
      <w:r w:rsidR="000D17DC">
        <w:rPr>
          <w:bCs/>
        </w:rPr>
        <w:fldChar w:fldCharType="begin"/>
      </w:r>
      <w:r w:rsidR="000D17DC">
        <w:rPr>
          <w:bCs/>
        </w:rPr>
        <w:instrText xml:space="preserve"> ADDIN ZOTERO_ITEM CSL_CITATION {"citationID":"YpVfCC94","properties":{"formattedCitation":"({\\i{}2})","plainCitation":"(2)","noteIndex":0},"citationItems":[{"id":783,"uris":["http://zotero.org/users/9696352/items/C6W5DTH5"],"itemData":{"id":783,"type":"article-journal","abstract":"Human-wildlife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0D17DC">
        <w:rPr>
          <w:bCs/>
        </w:rPr>
        <w:fldChar w:fldCharType="separate"/>
      </w:r>
      <w:r w:rsidR="000D17DC" w:rsidRPr="000D17DC">
        <w:t>(</w:t>
      </w:r>
      <w:r w:rsidR="000D17DC" w:rsidRPr="000D17DC">
        <w:rPr>
          <w:i/>
          <w:iCs/>
        </w:rPr>
        <w:t>2</w:t>
      </w:r>
      <w:r w:rsidR="000D17DC" w:rsidRPr="000D17DC">
        <w:t>)</w:t>
      </w:r>
      <w:r w:rsidR="000D17DC">
        <w:rPr>
          <w:bCs/>
        </w:rPr>
        <w:fldChar w:fldCharType="end"/>
      </w:r>
      <w:r w:rsidR="000D17DC">
        <w:rPr>
          <w:bCs/>
        </w:rPr>
        <w:t>.</w:t>
      </w:r>
    </w:p>
    <w:p w14:paraId="0A659DE3" w14:textId="65741CA6" w:rsidR="0004425F" w:rsidRPr="00741762" w:rsidRDefault="00D7788B" w:rsidP="005C6C33">
      <w:pPr>
        <w:pStyle w:val="Teaser"/>
        <w:rPr>
          <w:lang w:val="en-CA"/>
        </w:rPr>
      </w:pPr>
      <w:r>
        <w:rPr>
          <w:lang w:val="en-CA"/>
        </w:rPr>
        <w:t>W</w:t>
      </w:r>
      <w:r w:rsidR="0004425F" w:rsidRPr="00741762">
        <w:rPr>
          <w:lang w:val="en-CA"/>
        </w:rPr>
        <w:t xml:space="preserve">e aimed to compare the </w:t>
      </w:r>
      <w:r w:rsidR="0004425F">
        <w:rPr>
          <w:lang w:val="en-CA"/>
        </w:rPr>
        <w:t xml:space="preserve">influence of urbanization on </w:t>
      </w:r>
      <w:r w:rsidR="0004425F" w:rsidRPr="00741762">
        <w:rPr>
          <w:lang w:val="en-CA"/>
        </w:rPr>
        <w:t xml:space="preserve">problem-solving abilities and </w:t>
      </w:r>
      <w:r w:rsidR="0004425F">
        <w:rPr>
          <w:lang w:val="en-CA"/>
        </w:rPr>
        <w:t>related</w:t>
      </w:r>
      <w:r w:rsidR="0004425F" w:rsidRPr="00741762">
        <w:rPr>
          <w:lang w:val="en-CA"/>
        </w:rPr>
        <w:t xml:space="preserve"> behaviours of wild-living coyotes</w:t>
      </w:r>
      <w:r>
        <w:rPr>
          <w:lang w:val="en-CA"/>
        </w:rPr>
        <w:t xml:space="preserve"> (</w:t>
      </w:r>
      <w:r w:rsidRPr="00D7788B">
        <w:rPr>
          <w:i/>
          <w:iCs/>
          <w:lang w:val="en-CA"/>
        </w:rPr>
        <w:t>Canis latrans</w:t>
      </w:r>
      <w:r>
        <w:rPr>
          <w:lang w:val="en-CA"/>
        </w:rPr>
        <w:t>)</w:t>
      </w:r>
      <w:r w:rsidR="00A74667">
        <w:rPr>
          <w:lang w:val="en-CA"/>
        </w:rPr>
        <w:t xml:space="preserve">—a ubiquitous and highly successful urban-adapted </w:t>
      </w:r>
      <w:proofErr w:type="spellStart"/>
      <w:r w:rsidR="00A74667">
        <w:rPr>
          <w:lang w:val="en-CA"/>
        </w:rPr>
        <w:t>mesocarnivore</w:t>
      </w:r>
      <w:proofErr w:type="spellEnd"/>
      <w:r w:rsidR="00A74667">
        <w:rPr>
          <w:lang w:val="en-CA"/>
        </w:rPr>
        <w:t xml:space="preserve"> found in cities across North America </w:t>
      </w:r>
      <w:r w:rsidR="00A74667" w:rsidRPr="00741762">
        <w:rPr>
          <w:lang w:val="en-CA"/>
        </w:rPr>
        <w:fldChar w:fldCharType="begin"/>
      </w:r>
      <w:r w:rsidR="003A2AE5">
        <w:rPr>
          <w:lang w:val="en-CA"/>
        </w:rPr>
        <w:instrText xml:space="preserve"> ADDIN ZOTERO_ITEM CSL_CITATION {"citationID":"9NRspSTW","properties":{"formattedCitation":"({\\i{}35}\\uc0\\u8211{}{\\i{}37})","plainCitation":"(35–37)","noteIndex":0},"citationItems":[{"id":1021,"uris":["http://zotero.org/users/9696352/items/F6G2WMSA"],"itemData":{"id":1021,"type":"article-journal","abstract":"I examined the distribution and abundance of bird species across an urban gradient, and concomitant changes in community structure, by censusing summer resident bird populations at six sites in Santa Clara County, California (all former oak woodlands). These sires represented a gradient of urban land use that ranged from relatively undisturbed to highly developed, and included a biological preserve, recreational area, golf course, residential neighborhood, office park, and business district. The composition of the bird community shifted from predominantly native species in the undisturbed area to invasive and exotic species in the business district. Species richness, Shannon diversity, and bird biomass peaked at moderately disturbed sites. One or more species reached maximal densities in each of the sites, and some species were restricted to a given site. The predevelopment bird species (assumed to be those found at the most undisturbed site) dropped out gradually as the sites became more urban. These patterns were significantly related to shifts in habitat structure that occurred along the gradient, as determined by canonical correspondence analysis (CCA) using the environmental variables of percent land covered by pavement, buildings, lawn, grasslands, and trees or shrubs. I compared each formal site to four additional sites with similar levels of development within a two-county area to verify that the bird communities at the formal study sites were representative of their land use category.","container-title":"ECOLOGICAL APPLICATIONS","DOI":"10.2307/2269387","ISSN":"1051-0761, 1939-5582","issue":"2","note":"Web of Science ID: WOS:A1996UH48500020","page":"506-519","source":"Clarivate Analytics Web of Science","title":"Land use and avian species diversity along an urban gradient","volume":"6","author":[{"family":"Blair","given":"R. B."}],"issued":{"date-parts":[["1996",5]]}}},{"id":1062,"uris":["http://zotero.org/users/9696352/items/UTNYQVDW"],"itemData":{"id":1062,"type":"article-journal","container-title":"Cities and the Environment (CATE)","ISSN":"1932-7048","issue":"1","journalAbbreviation":"Cities and the Environment (CATE)","page":"3","title":"Is the urban coyote a misanthropic synanthrope? The case from Chicago","volume":"4","author":[{"family":"Gehrt","given":"Stanley D"},{"family":"Brown","given":"Justin L"},{"family":"Anchor","given":"Chris"}],"issued":{"date-parts":[["2011"]]}}},{"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A74667" w:rsidRPr="00741762">
        <w:rPr>
          <w:lang w:val="en-CA"/>
        </w:rPr>
        <w:fldChar w:fldCharType="separate"/>
      </w:r>
      <w:r w:rsidR="003A2AE5" w:rsidRPr="003A2AE5">
        <w:t>(</w:t>
      </w:r>
      <w:r w:rsidR="003A2AE5" w:rsidRPr="003A2AE5">
        <w:rPr>
          <w:i/>
          <w:iCs/>
        </w:rPr>
        <w:t>35</w:t>
      </w:r>
      <w:r w:rsidR="003A2AE5" w:rsidRPr="003A2AE5">
        <w:t>–</w:t>
      </w:r>
      <w:r w:rsidR="003A2AE5" w:rsidRPr="003A2AE5">
        <w:rPr>
          <w:i/>
          <w:iCs/>
        </w:rPr>
        <w:t>37</w:t>
      </w:r>
      <w:r w:rsidR="003A2AE5" w:rsidRPr="003A2AE5">
        <w:t>)</w:t>
      </w:r>
      <w:r w:rsidR="00A74667" w:rsidRPr="00741762">
        <w:fldChar w:fldCharType="end"/>
      </w:r>
      <w:r w:rsidR="0004425F" w:rsidRPr="00741762">
        <w:rPr>
          <w:lang w:val="en-CA"/>
        </w:rPr>
        <w:t xml:space="preserve">. We did so </w:t>
      </w:r>
      <w:r w:rsidR="0004425F">
        <w:rPr>
          <w:lang w:val="en-CA"/>
        </w:rPr>
        <w:t xml:space="preserve">by deploying puzzles and extracting </w:t>
      </w:r>
      <w:r w:rsidR="00F4081B" w:rsidRPr="00741762">
        <w:rPr>
          <w:lang w:val="en-CA"/>
        </w:rPr>
        <w:t>persistence, exploration, fearfulness, and behavioural complexity</w:t>
      </w:r>
      <w:r w:rsidR="0004425F">
        <w:rPr>
          <w:lang w:val="en-CA"/>
        </w:rPr>
        <w:t xml:space="preserve"> from resulting videos and relating </w:t>
      </w:r>
      <w:r w:rsidR="00F4081B">
        <w:rPr>
          <w:lang w:val="en-CA"/>
        </w:rPr>
        <w:t xml:space="preserve">these </w:t>
      </w:r>
      <w:r w:rsidR="0004425F">
        <w:rPr>
          <w:lang w:val="en-CA"/>
        </w:rPr>
        <w:t xml:space="preserve">behaviours to urbanization and a suite of environmental and intrinsic event characteristics. </w:t>
      </w:r>
      <w:r w:rsidR="0004425F" w:rsidRPr="00741762">
        <w:rPr>
          <w:lang w:val="en-CA"/>
        </w:rPr>
        <w:t>We completed these analyses at two scales</w:t>
      </w:r>
      <w:r w:rsidR="0004425F" w:rsidRPr="00741762">
        <w:rPr>
          <w:b/>
          <w:bCs/>
          <w:lang w:val="en-CA"/>
        </w:rPr>
        <w:t xml:space="preserve">. </w:t>
      </w:r>
      <w:r w:rsidR="0004425F" w:rsidRPr="00741762">
        <w:rPr>
          <w:lang w:val="en-CA"/>
        </w:rPr>
        <w:t xml:space="preserve">First, we compared behaviours between an urban environment and a nearby protected, natural area. Second, we explored the influence of urban heterogeneity by examining behaviours along a continuous urbanization gradient within the city. We hypothesized that urban coyotes encounter more anthropogenic stimuli and that boldness in urban areas would be rewarded, predicting greater metrics of boldness towards puzzles (e.g., greater persistence and exploration, less fearfulness) compared to wild conspecifics, especially when puzzles had strong anthropogenic cues. We also hypothesized that urban coyotes frequently access calorie-rich food rewards from a complex environment, predicting greater innovation (e.g., greater behavioural complexity) and problem </w:t>
      </w:r>
      <w:r w:rsidR="0004425F" w:rsidRPr="00741762">
        <w:rPr>
          <w:lang w:val="en-CA"/>
        </w:rPr>
        <w:lastRenderedPageBreak/>
        <w:t xml:space="preserve">solving (more frequent solves). </w:t>
      </w:r>
      <w:commentRangeStart w:id="5"/>
      <w:r w:rsidR="0004425F" w:rsidRPr="00741762">
        <w:rPr>
          <w:lang w:val="en-CA"/>
        </w:rPr>
        <w:t>This study is the first published that tests problem solving with a puzzle in wild-living coyotes.</w:t>
      </w:r>
      <w:commentRangeEnd w:id="5"/>
      <w:r w:rsidR="0004425F">
        <w:rPr>
          <w:rStyle w:val="CommentReference"/>
        </w:rPr>
        <w:commentReference w:id="5"/>
      </w:r>
      <w:r w:rsidR="0004425F" w:rsidRPr="00741762">
        <w:rPr>
          <w:lang w:val="en-CA"/>
        </w:rPr>
        <w:t xml:space="preserve"> </w:t>
      </w:r>
    </w:p>
    <w:p w14:paraId="0341991A" w14:textId="581239BC" w:rsidR="008E471F" w:rsidRPr="002D7D3A" w:rsidRDefault="002D7D3A" w:rsidP="003A7443">
      <w:pPr>
        <w:pStyle w:val="Teaser"/>
        <w:rPr>
          <w:i/>
          <w:iCs/>
          <w:lang w:val="en-CA"/>
        </w:rPr>
      </w:pPr>
      <w:r w:rsidRPr="002D7D3A">
        <w:rPr>
          <w:i/>
          <w:iCs/>
          <w:lang w:val="en-CA"/>
        </w:rPr>
        <w:t xml:space="preserve">Results </w:t>
      </w:r>
    </w:p>
    <w:p w14:paraId="18CFB309" w14:textId="24D2FA8D" w:rsidR="003A7443" w:rsidRPr="003A7443" w:rsidRDefault="003A7443" w:rsidP="003A7443">
      <w:pPr>
        <w:pStyle w:val="Teaser"/>
        <w:rPr>
          <w:lang w:val="en-CA"/>
        </w:rPr>
      </w:pPr>
      <w:r w:rsidRPr="003A7443">
        <w:rPr>
          <w:lang w:val="en-CA"/>
        </w:rPr>
        <w:t>We captured a total of 1761 observations of coyotes at puzzle assays, most of which occurred in the city (n = 1499, 85.1%</w:t>
      </w:r>
      <w:r w:rsidR="001C3775">
        <w:rPr>
          <w:lang w:val="en-CA"/>
        </w:rPr>
        <w:t>; Movies 1-5</w:t>
      </w:r>
      <w:r w:rsidRPr="003A7443">
        <w:rPr>
          <w:lang w:val="en-CA"/>
        </w:rPr>
        <w:t xml:space="preserve">). Of these events, the focal animal was </w:t>
      </w:r>
      <w:proofErr w:type="gramStart"/>
      <w:r w:rsidRPr="003A7443">
        <w:rPr>
          <w:lang w:val="en-CA"/>
        </w:rPr>
        <w:t>oriented</w:t>
      </w:r>
      <w:proofErr w:type="gramEnd"/>
      <w:r w:rsidRPr="003A7443">
        <w:rPr>
          <w:lang w:val="en-CA"/>
        </w:rPr>
        <w:t xml:space="preserve"> and the event retained for subsequent analysis in 1156 events. Coyotes investigated puzzles in 486 events (42.0%), 458 of which occurred in the city (94.2% of investigate events), and investigation duration ranged from 0.25 to 248.03 seconds. Coyotes contacted puzzles in 231 events (20.0%), 220 of which occurred in the city (95.2%). Contact time ranged from 0.07 to 144.57 seconds. Among events in which contact occurred, the number of behaviours exhibited ranged from 1 to 5 (x = 2.06, SD = 1.19). Coyotes fled using an escape gait 146 times (12.6% of events; 33.1% of events in wild). In total, coyotes solved puzzles in 48 events (4.2%), all of which occurred in the city. Sex was apparent in 1028 events (88.9%), and animals were visibly diseased in 376 events (32.5%). Most events occurred in darkness (n = 793, 68.6%). Events with a single focal animal were most common (n = 922, 79.8%), but group size ranged between 1 and 4. Mean daily temperature was -4.7</w:t>
      </w:r>
      <w:r w:rsidR="00D00966" w:rsidRPr="00D00966">
        <w:rPr>
          <w:lang w:val="en-CA"/>
        </w:rPr>
        <w:t>°</w:t>
      </w:r>
      <w:r w:rsidR="00D00966">
        <w:rPr>
          <w:lang w:val="en-CA"/>
        </w:rPr>
        <w:t>C</w:t>
      </w:r>
      <w:r w:rsidRPr="003A7443">
        <w:rPr>
          <w:lang w:val="en-CA"/>
        </w:rPr>
        <w:t xml:space="preserve"> (SD = 8.5) and ranged between -26.8</w:t>
      </w:r>
      <w:r w:rsidR="00D00966" w:rsidRPr="00D00966">
        <w:rPr>
          <w:lang w:val="en-CA"/>
        </w:rPr>
        <w:t>°</w:t>
      </w:r>
      <w:r w:rsidR="00D00966">
        <w:rPr>
          <w:lang w:val="en-CA"/>
        </w:rPr>
        <w:t>C</w:t>
      </w:r>
      <w:r w:rsidRPr="003A7443">
        <w:rPr>
          <w:lang w:val="en-CA"/>
        </w:rPr>
        <w:t xml:space="preserve"> and 9.9</w:t>
      </w:r>
      <w:r w:rsidR="00D00966" w:rsidRPr="00D00966">
        <w:rPr>
          <w:lang w:val="en-CA"/>
        </w:rPr>
        <w:t>°</w:t>
      </w:r>
      <w:r w:rsidR="00D00966">
        <w:rPr>
          <w:lang w:val="en-CA"/>
        </w:rPr>
        <w:t>C</w:t>
      </w:r>
      <w:r w:rsidRPr="003A7443">
        <w:rPr>
          <w:lang w:val="en-CA"/>
        </w:rPr>
        <w:t xml:space="preserve">. Events involved wooden puzzles (n = 592; 51.2%) and plastic puzzles (n = 564; 48.8%) at similar rates. </w:t>
      </w:r>
    </w:p>
    <w:p w14:paraId="731419F6" w14:textId="549C812F" w:rsidR="003A7443" w:rsidRDefault="003A7443" w:rsidP="003A7443">
      <w:pPr>
        <w:pStyle w:val="Teaser"/>
        <w:rPr>
          <w:lang w:val="en-CA"/>
        </w:rPr>
      </w:pPr>
      <w:r w:rsidRPr="003A7443">
        <w:rPr>
          <w:lang w:val="en-CA"/>
        </w:rPr>
        <w:t>Urbanization strongly influenced problem-solving and related behaviours (Fig</w:t>
      </w:r>
      <w:r w:rsidR="00F85317">
        <w:rPr>
          <w:lang w:val="en-CA"/>
        </w:rPr>
        <w:t>.</w:t>
      </w:r>
      <w:r w:rsidRPr="003A7443">
        <w:rPr>
          <w:lang w:val="en-CA"/>
        </w:rPr>
        <w:t xml:space="preserve"> 2). Univariate models revealed that, relative to events occurring at wild sites, events in the city were characterised by </w:t>
      </w:r>
      <w:r w:rsidR="00160FFC">
        <w:rPr>
          <w:lang w:val="en-CA"/>
        </w:rPr>
        <w:t>four times</w:t>
      </w:r>
      <w:r w:rsidRPr="003A7443">
        <w:rPr>
          <w:lang w:val="en-CA"/>
        </w:rPr>
        <w:t xml:space="preserve"> greater odds of both investigation and contact, a 9.4% longer investigation duration, and a 25% longer contact duration (Table 1). City coyotes used 7.6% more behaviours and were 8</w:t>
      </w:r>
      <w:r w:rsidR="00FD3B0F">
        <w:rPr>
          <w:lang w:val="en-CA"/>
        </w:rPr>
        <w:t>2</w:t>
      </w:r>
      <w:r w:rsidRPr="003A7443">
        <w:rPr>
          <w:lang w:val="en-CA"/>
        </w:rPr>
        <w:t>% less likely to demonstrate an escape gait indicative of fear. Additionally, all 48 events in which the puzzle was solved occurred in the city. Excepting the model for behavioural complexity, each of these models improved performance relative to a null model. R</w:t>
      </w:r>
      <w:r w:rsidRPr="003A7443">
        <w:rPr>
          <w:vertAlign w:val="superscript"/>
          <w:lang w:val="en-CA"/>
        </w:rPr>
        <w:t>2</w:t>
      </w:r>
      <w:r w:rsidRPr="003A7443">
        <w:rPr>
          <w:lang w:val="en-CA"/>
        </w:rPr>
        <w:t xml:space="preserve"> values revealed that, for all models, much of the explanatory power could be attributed to urbanization rather than site ID. Similar patterns occurred within the city along a continuous urbanization gradient; for a 10% increase in urbanization, odds of investigation and contact increased by 11</w:t>
      </w:r>
      <w:r w:rsidR="008A372B">
        <w:rPr>
          <w:lang w:val="en-CA"/>
        </w:rPr>
        <w:t>.7</w:t>
      </w:r>
      <w:r w:rsidRPr="003A7443">
        <w:rPr>
          <w:lang w:val="en-CA"/>
        </w:rPr>
        <w:t>% and 3</w:t>
      </w:r>
      <w:r w:rsidR="003B6926">
        <w:rPr>
          <w:lang w:val="en-CA"/>
        </w:rPr>
        <w:t>.1</w:t>
      </w:r>
      <w:r w:rsidRPr="003A7443">
        <w:rPr>
          <w:lang w:val="en-CA"/>
        </w:rPr>
        <w:t>% respectively, and investigation and contact duration increased by 1% and 4% respectively. A 10% increase in urbanization increased the number of behaviours exhibited by 4%. Unlike the categorical comparison between city and wild sites, odds of an escape gait increased by 6% per 10% increase in urbanization. Finally, a 10% increase in urbanization was associated with 25% greater odds of a puzzle being solved. Among these, only models for behavioural complexity and solves improved model performance relative to a null model. Model explanatory power was low for investigation and contact duration and for behavioural complexity. For escape gait and solves, much of the explanatory power could be attributed to site ID (Table 1). We observed the same pattern at the site scale (</w:t>
      </w:r>
      <w:r w:rsidR="008E471F">
        <w:rPr>
          <w:lang w:val="en-CA"/>
        </w:rPr>
        <w:t>t</w:t>
      </w:r>
      <w:r w:rsidRPr="003A7443">
        <w:rPr>
          <w:lang w:val="en-CA"/>
        </w:rPr>
        <w:t xml:space="preserve">able S1; </w:t>
      </w:r>
      <w:r w:rsidR="008E471F">
        <w:rPr>
          <w:lang w:val="en-CA"/>
        </w:rPr>
        <w:t>f</w:t>
      </w:r>
      <w:r w:rsidRPr="003A7443">
        <w:rPr>
          <w:lang w:val="en-CA"/>
        </w:rPr>
        <w:t>igure S1).</w:t>
      </w:r>
    </w:p>
    <w:p w14:paraId="755DA6AC" w14:textId="17FCBC0B" w:rsidR="00E30B4E" w:rsidRPr="003A7443" w:rsidRDefault="003A7443" w:rsidP="00C62AF5">
      <w:pPr>
        <w:pStyle w:val="Teaser"/>
        <w:rPr>
          <w:lang w:val="en-CA"/>
        </w:rPr>
      </w:pPr>
      <w:r w:rsidRPr="003A7443">
        <w:rPr>
          <w:lang w:val="en-CA"/>
        </w:rPr>
        <w:t xml:space="preserve">Intrinsic and </w:t>
      </w:r>
      <w:r w:rsidR="006C6AAB">
        <w:rPr>
          <w:lang w:val="en-CA"/>
        </w:rPr>
        <w:t>environmental</w:t>
      </w:r>
      <w:r w:rsidRPr="003A7443">
        <w:rPr>
          <w:lang w:val="en-CA"/>
        </w:rPr>
        <w:t xml:space="preserve"> event attributes frequently failed to explain variation in outcome variables related to problem solving, though some patterns emerged (Table 2; </w:t>
      </w:r>
      <w:r w:rsidR="008E471F">
        <w:rPr>
          <w:lang w:val="en-CA"/>
        </w:rPr>
        <w:t>t</w:t>
      </w:r>
      <w:r w:rsidRPr="003A7443">
        <w:rPr>
          <w:lang w:val="en-CA"/>
        </w:rPr>
        <w:t xml:space="preserve">able S2; </w:t>
      </w:r>
      <w:r w:rsidR="008E471F">
        <w:rPr>
          <w:lang w:val="en-CA"/>
        </w:rPr>
        <w:t>f</w:t>
      </w:r>
      <w:r w:rsidRPr="003A7443">
        <w:rPr>
          <w:lang w:val="en-CA"/>
        </w:rPr>
        <w:t>igure S2). Odds of investigation increased when the puzzle was wooden (</w:t>
      </w:r>
      <w:r w:rsidR="009378D2">
        <w:rPr>
          <w:lang w:val="en-CA"/>
        </w:rPr>
        <w:t>51</w:t>
      </w:r>
      <w:r w:rsidRPr="003A7443">
        <w:rPr>
          <w:lang w:val="en-CA"/>
        </w:rPr>
        <w:t>%) and when the focal animal was male (</w:t>
      </w:r>
      <w:r w:rsidR="00165709">
        <w:rPr>
          <w:lang w:val="en-CA"/>
        </w:rPr>
        <w:t>9.4</w:t>
      </w:r>
      <w:r w:rsidRPr="003A7443">
        <w:rPr>
          <w:lang w:val="en-CA"/>
        </w:rPr>
        <w:t>%), but predictors of duration had confidence intervals that considerably overlapped 0. Contact occurred more frequently when animals were diseased (</w:t>
      </w:r>
      <w:r w:rsidR="00067AA4">
        <w:rPr>
          <w:lang w:val="en-CA"/>
        </w:rPr>
        <w:t>99</w:t>
      </w:r>
      <w:r w:rsidRPr="003A7443">
        <w:rPr>
          <w:lang w:val="en-CA"/>
        </w:rPr>
        <w:t>%), during the second year of study (6</w:t>
      </w:r>
      <w:r w:rsidR="00867F55">
        <w:rPr>
          <w:lang w:val="en-CA"/>
        </w:rPr>
        <w:t>8</w:t>
      </w:r>
      <w:r w:rsidRPr="003A7443">
        <w:rPr>
          <w:lang w:val="en-CA"/>
        </w:rPr>
        <w:t>%), at wood puzzles (</w:t>
      </w:r>
      <w:r w:rsidR="005E59EA">
        <w:rPr>
          <w:lang w:val="en-CA"/>
        </w:rPr>
        <w:t>95</w:t>
      </w:r>
      <w:r w:rsidRPr="003A7443">
        <w:rPr>
          <w:lang w:val="en-CA"/>
        </w:rPr>
        <w:t>%), and during the day (</w:t>
      </w:r>
      <w:r w:rsidR="00D02198">
        <w:rPr>
          <w:lang w:val="en-CA"/>
        </w:rPr>
        <w:t>32</w:t>
      </w:r>
      <w:r w:rsidRPr="003A7443">
        <w:rPr>
          <w:lang w:val="en-CA"/>
        </w:rPr>
        <w:t xml:space="preserve">%); contact duration was also 25% longer during the day. For behavioural complexity, no predictors improved model performance sufficiently for retention. Odds of departure using an escape gait decreased by 22% for each additional animal in the group. Odds of a solve increased by 12% when the focal coyote </w:t>
      </w:r>
      <w:r w:rsidRPr="003A7443">
        <w:rPr>
          <w:lang w:val="en-CA"/>
        </w:rPr>
        <w:lastRenderedPageBreak/>
        <w:t xml:space="preserve">was female, though confidence intervals overlapped zero considerably. Of these models, only the contact duration model improved model performance relative to a null model. For escape gait and solve models, site ID rather than fixed effects were responsible for much of each model’s explanatory power (Table 2). </w:t>
      </w:r>
    </w:p>
    <w:p w14:paraId="3A8165D7" w14:textId="27FB33C6" w:rsidR="003A7443" w:rsidRPr="003A7443" w:rsidRDefault="003A7443" w:rsidP="003A7443">
      <w:pPr>
        <w:pStyle w:val="Teaser"/>
        <w:rPr>
          <w:lang w:val="en-CA"/>
        </w:rPr>
      </w:pPr>
      <w:r w:rsidRPr="003A7443">
        <w:rPr>
          <w:lang w:val="en-CA"/>
        </w:rPr>
        <w:t>Our final model selection approach underscored the importance of urbanization in predicting behaviours related to problem solving (Table 3; Fig</w:t>
      </w:r>
      <w:r w:rsidR="00F85317">
        <w:rPr>
          <w:lang w:val="en-CA"/>
        </w:rPr>
        <w:t>.</w:t>
      </w:r>
      <w:r w:rsidRPr="003A7443">
        <w:rPr>
          <w:lang w:val="en-CA"/>
        </w:rPr>
        <w:t xml:space="preserve"> 3). The full model (which included both urbanization metrics and predictors related to intrinsic and </w:t>
      </w:r>
      <w:r w:rsidR="006C6AAB">
        <w:rPr>
          <w:lang w:val="en-CA"/>
        </w:rPr>
        <w:t>environmental</w:t>
      </w:r>
      <w:r w:rsidRPr="003A7443">
        <w:rPr>
          <w:lang w:val="en-CA"/>
        </w:rPr>
        <w:t xml:space="preserve"> event characteristics) was selected as the top model for all outcome variables except Solves between the City and Wild environments, for which the urbanization-only model performed best (</w:t>
      </w:r>
      <w:r w:rsidR="008E471F">
        <w:rPr>
          <w:lang w:val="en-CA"/>
        </w:rPr>
        <w:t>t</w:t>
      </w:r>
      <w:r w:rsidRPr="003A7443">
        <w:rPr>
          <w:lang w:val="en-CA"/>
        </w:rPr>
        <w:t>able S3). The inclusion of interaction terms and dispersion formulas failed to improve model performance in all cases. When we included individual ID as a second random effect in all models, we attained results that were categorically the same, but with weaker statistical power and some convergence problems given added model complexity</w:t>
      </w:r>
      <w:r w:rsidR="006F6900">
        <w:rPr>
          <w:lang w:val="en-CA"/>
        </w:rPr>
        <w:t xml:space="preserve"> (Tables S</w:t>
      </w:r>
      <w:r w:rsidR="00735F15">
        <w:rPr>
          <w:lang w:val="en-CA"/>
        </w:rPr>
        <w:t>4</w:t>
      </w:r>
      <w:r w:rsidR="006F6900">
        <w:rPr>
          <w:lang w:val="en-CA"/>
        </w:rPr>
        <w:t xml:space="preserve"> – S</w:t>
      </w:r>
      <w:r w:rsidR="00735F15">
        <w:rPr>
          <w:lang w:val="en-CA"/>
        </w:rPr>
        <w:t>6</w:t>
      </w:r>
      <w:r w:rsidR="006F6900">
        <w:rPr>
          <w:lang w:val="en-CA"/>
        </w:rPr>
        <w:t>)</w:t>
      </w:r>
      <w:r w:rsidRPr="003A7443">
        <w:rPr>
          <w:lang w:val="en-CA"/>
        </w:rPr>
        <w:t xml:space="preserve">. </w:t>
      </w:r>
    </w:p>
    <w:p w14:paraId="40E9918E" w14:textId="009FDF1E" w:rsidR="002D7D3A" w:rsidRPr="002D7D3A" w:rsidRDefault="006F15D5" w:rsidP="002D7D3A">
      <w:pPr>
        <w:pStyle w:val="Teaser"/>
        <w:rPr>
          <w:i/>
          <w:iCs/>
          <w:lang w:val="en-CA"/>
        </w:rPr>
      </w:pPr>
      <w:r>
        <w:rPr>
          <w:i/>
          <w:iCs/>
          <w:lang w:val="en-CA"/>
        </w:rPr>
        <w:t>Discussion</w:t>
      </w:r>
      <w:r w:rsidR="002D7D3A" w:rsidRPr="002D7D3A">
        <w:rPr>
          <w:i/>
          <w:iCs/>
          <w:lang w:val="en-CA"/>
        </w:rPr>
        <w:t xml:space="preserve"> </w:t>
      </w:r>
    </w:p>
    <w:p w14:paraId="1DCF8239" w14:textId="424AEF1A" w:rsidR="00803AD0" w:rsidRPr="00803AD0" w:rsidRDefault="00A852FC" w:rsidP="00006AFA">
      <w:pPr>
        <w:pStyle w:val="Teaser"/>
        <w:rPr>
          <w:lang w:val="en-CA"/>
        </w:rPr>
      </w:pPr>
      <w:r>
        <w:rPr>
          <w:lang w:val="en-CA"/>
        </w:rPr>
        <w:t xml:space="preserve">Accelerating urbanization is </w:t>
      </w:r>
      <w:r w:rsidR="00803AD0" w:rsidRPr="00803AD0">
        <w:rPr>
          <w:lang w:val="en-CA"/>
        </w:rPr>
        <w:t xml:space="preserve">rapidly transforming natural landscapes, creating novel and complex </w:t>
      </w:r>
      <w:r>
        <w:rPr>
          <w:lang w:val="en-CA"/>
        </w:rPr>
        <w:t xml:space="preserve">ecosystems </w:t>
      </w:r>
      <w:r w:rsidR="00BD1E6E">
        <w:rPr>
          <w:lang w:val="en-CA"/>
        </w:rPr>
        <w:fldChar w:fldCharType="begin"/>
      </w:r>
      <w:r w:rsidR="00BD1E6E">
        <w:rPr>
          <w:lang w:val="en-CA"/>
        </w:rPr>
        <w:instrText xml:space="preserve"> ADDIN ZOTERO_ITEM CSL_CITATION {"citationID":"KRLV9pDO","properties":{"formattedCitation":"({\\i{}1})","plainCitation":"(1)","noteIndex":0},"citationItems":[{"id":339,"uris":["http://zotero.org/users/9696352/items/2MSQD3D6"],"itemData":{"id":339,"type":"article-journal","abstract":"Increased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Reviews","DOI":"10.1111/brv.12012","ISSN":"1464-7931","issue":"3","note":"WOS:000328952600002","page":"537-549","title":"Behavioural responses of wildlife to urban environments","volume":"88","author":[{"family":"Lowry","given":"Helene"},{"family":"Lill","given":"Alan"},{"family":"Wong","given":"Bob B. M."}],"issued":{"date-parts":[["2013",8]]}}}],"schema":"https://github.com/citation-style-language/schema/raw/master/csl-citation.json"} </w:instrText>
      </w:r>
      <w:r w:rsidR="00BD1E6E">
        <w:rPr>
          <w:lang w:val="en-CA"/>
        </w:rPr>
        <w:fldChar w:fldCharType="separate"/>
      </w:r>
      <w:r w:rsidR="00BD1E6E" w:rsidRPr="00BD1E6E">
        <w:t>(</w:t>
      </w:r>
      <w:r w:rsidR="00BD1E6E" w:rsidRPr="00BD1E6E">
        <w:rPr>
          <w:i/>
          <w:iCs/>
        </w:rPr>
        <w:t>1</w:t>
      </w:r>
      <w:r w:rsidR="00BD1E6E" w:rsidRPr="00BD1E6E">
        <w:t>)</w:t>
      </w:r>
      <w:r w:rsidR="00BD1E6E">
        <w:rPr>
          <w:lang w:val="en-CA"/>
        </w:rPr>
        <w:fldChar w:fldCharType="end"/>
      </w:r>
      <w:r w:rsidR="00C81BB3">
        <w:rPr>
          <w:lang w:val="en-CA"/>
        </w:rPr>
        <w:t xml:space="preserve"> </w:t>
      </w:r>
      <w:r>
        <w:rPr>
          <w:lang w:val="en-CA"/>
        </w:rPr>
        <w:t xml:space="preserve">to which some </w:t>
      </w:r>
      <w:r w:rsidR="00803AD0" w:rsidRPr="00803AD0">
        <w:rPr>
          <w:lang w:val="en-CA"/>
        </w:rPr>
        <w:t xml:space="preserve">species successfully </w:t>
      </w:r>
      <w:r>
        <w:rPr>
          <w:lang w:val="en-CA"/>
        </w:rPr>
        <w:t>adapt while others do not</w:t>
      </w:r>
      <w:r w:rsidR="00C81BB3">
        <w:rPr>
          <w:lang w:val="en-CA"/>
        </w:rPr>
        <w:t xml:space="preserve"> </w:t>
      </w:r>
      <w:r w:rsidR="00BD1E6E">
        <w:rPr>
          <w:lang w:val="en-CA"/>
        </w:rPr>
        <w:fldChar w:fldCharType="begin"/>
      </w:r>
      <w:r w:rsidR="003A2AE5">
        <w:rPr>
          <w:lang w:val="en-CA"/>
        </w:rPr>
        <w:instrText xml:space="preserve"> ADDIN ZOTERO_ITEM CSL_CITATION {"citationID":"Ufg4mkqS","properties":{"formattedCitation":"({\\i{}38})","plainCitation":"(38)","noteIndex":0},"citationItems":[{"id":761,"uris":["http://zotero.org/users/9696352/items/89AMHF6V"],"itemData":{"id":761,"type":"article-journal","abstract":"Aim As urban landscapes expand, shifts in biodiversity are occurring. This is leading biogeographers and ecologists to consider human-dominated landscapes in their current work. One question that arises is: what characterizes those species that are widespread in the most highly urban environments compared with those restricted to less urbanized areas in the city? Here, we aim to identify the traits that enable species to become urban exploiters, i.e. to dominate highly urbanized surroundings. Identifying these traits may help us better predict and possibly mitigate the biotic homogenization occurring in these areas. Location Israel in general, with special focus on the city of Jerusalem. Methods Combining literature and field-based data for birds in Israel we compared phenotypic, behavioural and life-history traits between urban exploiters and urban adapters. The latter occur in urban landscapes, but are characteristic of the less urbanized parts of the city. We then examined the trends along a finer field-sampled gradient of increasing urbanization from sub-natural to downtown areas within the city of Jerusalem. Results Urban exploiters and adapters differed primarily in social structure and migratory status: exploiters were significantly more social and sedentary than urban adapters. Clear trends were also seen for dietary preferences along a gradient of increasing urbanization in Jerusalem, such that, with increasing urbanization, the proportion of granivorous species increased whereas the proportion of species feeding on invertebrates declined. In contrast, neither relative brain size nor behavioural flexibility, as measured by feeding innovations, differed significantly among urban exploiters and adapters in Israel or along the urbanization gradient in Jerusalem specifically. Main conclusions The results of our study suggest that being successful in more vs. less urbanized environments in the city is not necessarily a factor of brain size nor of how flexible and behaviourally innovative the species is; rather, it depends on a combination of traits, including diet, degree of sociality, sedentariness and preferred nesting sites.","container-title":"Journal of Biogeography","DOI":"10.1111/j.1365-2699.2006.01638.x","ISSN":"0305-0270","issue":"4","note":"WOS:000245253000007","page":"638-651","title":"Living in the city: can anyone become an 'urban exploiter'?","volume":"34","author":[{"family":"Kark","given":"Salit"},{"family":"Iwaniuk","given":"Andrew"},{"family":"Schalimtzek","given":"Adam"},{"family":"Banker","given":"Eran"}],"issued":{"date-parts":[["2007",4]]}}}],"schema":"https://github.com/citation-style-language/schema/raw/master/csl-citation.json"} </w:instrText>
      </w:r>
      <w:r w:rsidR="00BD1E6E">
        <w:rPr>
          <w:lang w:val="en-CA"/>
        </w:rPr>
        <w:fldChar w:fldCharType="separate"/>
      </w:r>
      <w:r w:rsidR="003A2AE5" w:rsidRPr="003A2AE5">
        <w:t>(</w:t>
      </w:r>
      <w:r w:rsidR="003A2AE5" w:rsidRPr="003A2AE5">
        <w:rPr>
          <w:i/>
          <w:iCs/>
        </w:rPr>
        <w:t>38</w:t>
      </w:r>
      <w:r w:rsidR="003A2AE5" w:rsidRPr="003A2AE5">
        <w:t>)</w:t>
      </w:r>
      <w:r w:rsidR="00BD1E6E">
        <w:rPr>
          <w:lang w:val="en-CA"/>
        </w:rPr>
        <w:fldChar w:fldCharType="end"/>
      </w:r>
      <w:r>
        <w:rPr>
          <w:lang w:val="en-CA"/>
        </w:rPr>
        <w:t xml:space="preserve">. </w:t>
      </w:r>
      <w:commentRangeStart w:id="6"/>
      <w:r w:rsidR="001C3BB3">
        <w:rPr>
          <w:lang w:val="en-CA"/>
        </w:rPr>
        <w:t>Such adaptation often requires</w:t>
      </w:r>
      <w:r w:rsidR="00803AD0" w:rsidRPr="00803AD0">
        <w:rPr>
          <w:lang w:val="en-CA"/>
        </w:rPr>
        <w:t xml:space="preserve"> behavioural</w:t>
      </w:r>
      <w:r w:rsidR="00EB563C">
        <w:rPr>
          <w:lang w:val="en-CA"/>
        </w:rPr>
        <w:t xml:space="preserve"> and cognitive</w:t>
      </w:r>
      <w:r w:rsidR="00803AD0" w:rsidRPr="00803AD0">
        <w:rPr>
          <w:lang w:val="en-CA"/>
        </w:rPr>
        <w:t xml:space="preserve"> flexibility,</w:t>
      </w:r>
      <w:r w:rsidR="00EB563C">
        <w:rPr>
          <w:lang w:val="en-CA"/>
        </w:rPr>
        <w:t xml:space="preserve"> which enables</w:t>
      </w:r>
      <w:r w:rsidR="00803AD0" w:rsidRPr="00803AD0">
        <w:rPr>
          <w:lang w:val="en-CA"/>
        </w:rPr>
        <w:t xml:space="preserve"> </w:t>
      </w:r>
      <w:r w:rsidR="00EB563C">
        <w:rPr>
          <w:lang w:val="en-CA"/>
        </w:rPr>
        <w:t xml:space="preserve">organisms to navigate challenges like </w:t>
      </w:r>
      <w:r w:rsidR="00803AD0" w:rsidRPr="00803AD0">
        <w:rPr>
          <w:lang w:val="en-CA"/>
        </w:rPr>
        <w:t>increased human presence</w:t>
      </w:r>
      <w:r w:rsidR="005A5D30">
        <w:rPr>
          <w:lang w:val="en-CA"/>
        </w:rPr>
        <w:t xml:space="preserve"> </w:t>
      </w:r>
      <w:r w:rsidR="009D298E">
        <w:rPr>
          <w:lang w:val="en-CA"/>
        </w:rPr>
        <w:fldChar w:fldCharType="begin"/>
      </w:r>
      <w:r w:rsidR="003A2AE5">
        <w:rPr>
          <w:lang w:val="en-CA"/>
        </w:rPr>
        <w:instrText xml:space="preserve"> ADDIN ZOTERO_ITEM CSL_CITATION {"citationID":"03rt3Z5X","properties":{"formattedCitation":"({\\i{}39})","plainCitation":"(39)","noteIndex":0},"citationItems":[{"id":35,"uris":["http://zotero.org/users/9696352/items/SUW3LDL5"],"itemData":{"id":35,"type":"article-journal","abstract":"Rapid expansion of human activity has driven well-documented shifts in the spatial distribution of wildlife, but the cumulative effect of human disturbance on the temporal dynamics of animals has not been quantified. We examined anthropogenic effects on mammal diel activity patterns, conducting a meta-analysis of 76 studies of 62 species from six continents. Our global study revealed a strong effect of humans on daily patterns of wildlife activity. Animals increased their nocturnality by an average factor of 1.36 in response to human disturbance. This finding was consistent across continents, habitats, taxa, and human activities. As the global human footprint expands, temporal avoidance of humans may facilitate human-wildlife coexistence. However, such responses can result in marked shifts away from natural patterns of activity, with consequences for fitness, population persistence, community interactions, and evolution.","container-title":"Science","DOI":"10.1126/science.aar7121","ISSN":"0036-8075","issue":"6394","note":"WOS:000435360400053","page":"1232-+","title":"The influence of human disturbance on wildlife nocturnality","volume":"360","author":[{"family":"Gaynor","given":"Kaitlyn M."},{"family":"Hojnowski","given":"Cheryl E."},{"family":"Carter","given":"Neil H."},{"family":"Brashares","given":"Justin S."}],"issued":{"date-parts":[["2018",6,15]]}}}],"schema":"https://github.com/citation-style-language/schema/raw/master/csl-citation.json"} </w:instrText>
      </w:r>
      <w:r w:rsidR="009D298E">
        <w:rPr>
          <w:lang w:val="en-CA"/>
        </w:rPr>
        <w:fldChar w:fldCharType="separate"/>
      </w:r>
      <w:r w:rsidR="003A2AE5" w:rsidRPr="003A2AE5">
        <w:t>(</w:t>
      </w:r>
      <w:r w:rsidR="003A2AE5" w:rsidRPr="003A2AE5">
        <w:rPr>
          <w:i/>
          <w:iCs/>
        </w:rPr>
        <w:t>39</w:t>
      </w:r>
      <w:r w:rsidR="003A2AE5" w:rsidRPr="003A2AE5">
        <w:t>)</w:t>
      </w:r>
      <w:r w:rsidR="009D298E">
        <w:rPr>
          <w:lang w:val="en-CA"/>
        </w:rPr>
        <w:fldChar w:fldCharType="end"/>
      </w:r>
      <w:r w:rsidR="001553AD">
        <w:rPr>
          <w:lang w:val="en-CA"/>
        </w:rPr>
        <w:t>, vehicle traffic</w:t>
      </w:r>
      <w:r w:rsidR="005A5D30">
        <w:rPr>
          <w:lang w:val="en-CA"/>
        </w:rPr>
        <w:t xml:space="preserve"> </w:t>
      </w:r>
      <w:r w:rsidR="00A60CC1">
        <w:rPr>
          <w:lang w:val="en-CA"/>
        </w:rPr>
        <w:fldChar w:fldCharType="begin"/>
      </w:r>
      <w:r w:rsidR="003A2AE5">
        <w:rPr>
          <w:lang w:val="en-CA"/>
        </w:rPr>
        <w:instrText xml:space="preserve"> ADDIN ZOTERO_ITEM CSL_CITATION {"citationID":"RmRv5SPw","properties":{"formattedCitation":"({\\i{}40})","plainCitation":"(40)","noteIndex":0},"citationItems":[{"id":162,"uris":["http://zotero.org/users/9696352/items/2LFPZ3SF"],"itemData":{"id":162,"type":"article-journal","abstract":"Many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Cassady"}],"issued":{"date-parts":[["2015",12]]}}}],"schema":"https://github.com/citation-style-language/schema/raw/master/csl-citation.json"} </w:instrText>
      </w:r>
      <w:r w:rsidR="00A60CC1">
        <w:rPr>
          <w:lang w:val="en-CA"/>
        </w:rPr>
        <w:fldChar w:fldCharType="separate"/>
      </w:r>
      <w:r w:rsidR="003A2AE5" w:rsidRPr="003A2AE5">
        <w:t>(</w:t>
      </w:r>
      <w:r w:rsidR="003A2AE5" w:rsidRPr="003A2AE5">
        <w:rPr>
          <w:i/>
          <w:iCs/>
        </w:rPr>
        <w:t>40</w:t>
      </w:r>
      <w:r w:rsidR="003A2AE5" w:rsidRPr="003A2AE5">
        <w:t>)</w:t>
      </w:r>
      <w:r w:rsidR="00A60CC1">
        <w:rPr>
          <w:lang w:val="en-CA"/>
        </w:rPr>
        <w:fldChar w:fldCharType="end"/>
      </w:r>
      <w:r w:rsidR="001553AD">
        <w:rPr>
          <w:lang w:val="en-CA"/>
        </w:rPr>
        <w:t>, and limited refugia</w:t>
      </w:r>
      <w:r w:rsidR="005A5D30">
        <w:rPr>
          <w:lang w:val="en-CA"/>
        </w:rPr>
        <w:t xml:space="preserve"> </w:t>
      </w:r>
      <w:r w:rsidR="00BC58D3">
        <w:rPr>
          <w:lang w:val="en-CA"/>
        </w:rPr>
        <w:fldChar w:fldCharType="begin"/>
      </w:r>
      <w:r w:rsidR="003A2AE5">
        <w:rPr>
          <w:lang w:val="en-CA"/>
        </w:rPr>
        <w:instrText xml:space="preserve"> ADDIN ZOTERO_ITEM CSL_CITATION {"citationID":"8kntCVzW","properties":{"formattedCitation":"({\\i{}41})","plainCitation":"(41)","noteIndex":0},"citationItems":[{"id":1014,"uris":["http://zotero.org/users/9696352/items/ZLWZ29FW"],"itemData":{"id":1014,"type":"article-journal","abstract":"The establishment of coyote (Canis latrans) populations in urban areas across North America has been accompanied by increased rates of human-coyote conflict. One factor thought to promote physical conflict between coyotes and people or pets is the presence of coyote pups near natal dens; however, this idea has not been tested, and no multivariate study of den selection within cities has occurred. Our objectives were to conduct a multivariate analysis of third- (i.e., home range) and fourth-order (i.e., den sites) habitat selection at dens and determine whether proximity to dens is associated with reports of physical conflict with coyotes. We found 120 dens by following coyote trails using snow tracking within urban green spaces that comprise presumed high-quality habitat for coyotes in Edmonton, Alberta, Canada. We used resource selection functions to assess habitat selection for dens, testing variables related to land cover and anthropogenic features at the third order, and testing microsite habitat features via paired sites at the fourth order. We defined conflict encounters from comments in a community reporting database and used general linear models to assess their spatial proximity to the nearest den and prevalence during the pup-rearing period compared to the rest of the year. Habitat selection was strongest at the fourth order, wherein coyotes selected for abundant hiding cover, steep slopes, and eastern exposure. The prevalence of physical conflict with coyotes increased during the pup-rearing period. Conflict also increased near known dens as an overall effect and when reports occurred outside of naturalized urban areas. These results suggest that coyotes in Edmonton den in green spaces near human development in microsites that minimize detection by people via steep slopes and dense vegetation. We suggest urban wildlife managers increase public safety education about recognition of coyote denning habitat and coyote defensive behaviors, especially outside of naturalized urban areas, because of the observed increase in physical conflict near dens.","container-title":"JOURNAL OF WILDLIFE MANAGEMENT","DOI":"10.1002/jwmg.22323","ISSN":"0022-541X, 1937-2817","issue":"1","note":"Web of Science ID: WOS:000869665600001","source":"Clarivate Analytics Web of Science","title":"Urban coyotes select cryptic den sites near human development where conflict rates increase","volume":"87","author":[{"family":"Raymond","given":"Sage"},{"family":"St Clair","given":"Colleen Cassady"}],"issued":{"date-parts":[["2023",1]]}}}],"schema":"https://github.com/citation-style-language/schema/raw/master/csl-citation.json"} </w:instrText>
      </w:r>
      <w:r w:rsidR="00BC58D3">
        <w:rPr>
          <w:lang w:val="en-CA"/>
        </w:rPr>
        <w:fldChar w:fldCharType="separate"/>
      </w:r>
      <w:r w:rsidR="003A2AE5" w:rsidRPr="003A2AE5">
        <w:t>(</w:t>
      </w:r>
      <w:r w:rsidR="003A2AE5" w:rsidRPr="003A2AE5">
        <w:rPr>
          <w:i/>
          <w:iCs/>
        </w:rPr>
        <w:t>41</w:t>
      </w:r>
      <w:r w:rsidR="003A2AE5" w:rsidRPr="003A2AE5">
        <w:t>)</w:t>
      </w:r>
      <w:r w:rsidR="00BC58D3">
        <w:rPr>
          <w:lang w:val="en-CA"/>
        </w:rPr>
        <w:fldChar w:fldCharType="end"/>
      </w:r>
      <w:r w:rsidR="001553AD">
        <w:rPr>
          <w:lang w:val="en-CA"/>
        </w:rPr>
        <w:t xml:space="preserve">, </w:t>
      </w:r>
      <w:r w:rsidR="00803AD0" w:rsidRPr="00803AD0">
        <w:rPr>
          <w:lang w:val="en-CA"/>
        </w:rPr>
        <w:t>while taking advantage of opportunities like reduced predation pressure</w:t>
      </w:r>
      <w:r w:rsidR="005A5D30">
        <w:rPr>
          <w:lang w:val="en-CA"/>
        </w:rPr>
        <w:t xml:space="preserve"> </w:t>
      </w:r>
      <w:r w:rsidR="00BC58D3">
        <w:rPr>
          <w:lang w:val="en-CA"/>
        </w:rPr>
        <w:fldChar w:fldCharType="begin"/>
      </w:r>
      <w:r w:rsidR="003A2AE5">
        <w:rPr>
          <w:lang w:val="en-CA"/>
        </w:rPr>
        <w:instrText xml:space="preserve"> ADDIN ZOTERO_ITEM CSL_CITATION {"citationID":"nBmfhNRV","properties":{"formattedCitation":"({\\i{}37})","plainCitation":"(37)","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BC58D3">
        <w:rPr>
          <w:lang w:val="en-CA"/>
        </w:rPr>
        <w:fldChar w:fldCharType="separate"/>
      </w:r>
      <w:r w:rsidR="003A2AE5" w:rsidRPr="003A2AE5">
        <w:t>(</w:t>
      </w:r>
      <w:r w:rsidR="003A2AE5" w:rsidRPr="003A2AE5">
        <w:rPr>
          <w:i/>
          <w:iCs/>
        </w:rPr>
        <w:t>37</w:t>
      </w:r>
      <w:r w:rsidR="003A2AE5" w:rsidRPr="003A2AE5">
        <w:t>)</w:t>
      </w:r>
      <w:r w:rsidR="00BC58D3">
        <w:rPr>
          <w:lang w:val="en-CA"/>
        </w:rPr>
        <w:fldChar w:fldCharType="end"/>
      </w:r>
      <w:r w:rsidR="00803AD0" w:rsidRPr="00803AD0">
        <w:rPr>
          <w:lang w:val="en-CA"/>
        </w:rPr>
        <w:t xml:space="preserve"> and access to</w:t>
      </w:r>
      <w:r w:rsidR="001553AD">
        <w:rPr>
          <w:lang w:val="en-CA"/>
        </w:rPr>
        <w:t xml:space="preserve"> rich</w:t>
      </w:r>
      <w:r w:rsidR="00803AD0" w:rsidRPr="00803AD0">
        <w:rPr>
          <w:lang w:val="en-CA"/>
        </w:rPr>
        <w:t xml:space="preserve"> anthropogenic food sources</w:t>
      </w:r>
      <w:r w:rsidR="005A5D30">
        <w:rPr>
          <w:lang w:val="en-CA"/>
        </w:rPr>
        <w:t xml:space="preserve"> </w:t>
      </w:r>
      <w:r w:rsidR="00550CC6">
        <w:rPr>
          <w:lang w:val="en-CA"/>
        </w:rPr>
        <w:fldChar w:fldCharType="begin"/>
      </w:r>
      <w:r w:rsidR="003A2AE5">
        <w:rPr>
          <w:lang w:val="en-CA"/>
        </w:rPr>
        <w:instrText xml:space="preserve"> ADDIN ZOTERO_ITEM CSL_CITATION {"citationID":"NvtW8han","properties":{"formattedCitation":"({\\i{}15}, {\\i{}42})","plainCitation":"(15, 42)","noteIndex":0},"citationItems":[{"id":1017,"uris":["http://zotero.org/users/9696352/items/HPDIJE6W"],"itemData":{"id":1017,"type":"article-journal","abstract":"Introduction: Zoonoses associated with urban wildlife are increasingly concerning for human health and include the recent emergence of alveolar echinococcosis (AE) in North America. AE develops following infection with the tapeworm Echinococcus multilocularis. In Alberta, up to 65% of urban coyotes (Canis latrans) are infected with E. multilocularis, and infected scats contain eggs that can be accidentally ingested by people. Our goal was to determine the predictors of infection prevalence and intensity in coyote scats in Edmonton, Canada, and to identify the predictors of coyote scat deposition and content, especially as related to anthropogenic food sources and infrastructure. Methods: To study infection prevalence and intensity, volunteers collected 269 scats, which were tested for E. multilocularis using polymerase chain reaction. We compared infection prevalence and shedding intensity by habitat and scat content. To determine predictors of scat presence and content, we used snow tracking to identify 1263 scats. We compared landscape characteristics at scats and available points, and among scats with different contents. We used negative binomial regression to predict scat abundance in city-delineated green spaces. Results: 26.0% of tested scats were positive for E. multilocularis (n = 70), and infection was twice as common as expected near compost and 1.3x more common than expected when scats contained anthropogenic food. Scats were more common than expected near other scats (80% within 1 m of scats, 27% at 11.5 m), buildings (19% at buildings, 16% at 80 m), and the camps of people experiencing homelessness (24% at camps, 20% at 60 m). Scats frequently contained fruit (52.9%), anthropogenic material (36.7%), and birdseed (16.0%), and scats containing anthropogenic material often occurred near human infrastructure, supporting a relationship between anthropogenic attractants and scat accumulation. Discussion: These results suggest that abundant food sources and anthropogenic food increase coyote aggregation, increasing both scat abundance and infection rates, which in turn increases risk of exposure to zoonotic parasites for humans. Risk to humans might be reduced by preventing coyote access to anthropogenic and aggregated food sources and educating people who are likely to encounter infected soil or vegetation, including gardeners, park users, and people experiencing homelessness.","container-title":"FRONTIERS IN CONSERVATION SCIENCE","DOI":"10.3389/fcosc.2023.1294693","ISSN":"2673-611X","note":"Web of Science ID: WOS:001148388200001","page":"1294693","source":"Clarivate Analytics Web of Science","title":"Coyote scat in cities increases risk of human exposure to an emerging zoonotic disease in North America","volume":"4","author":[{"family":"Raymond","given":"Sage"},{"family":"Steckler","given":"Deanna K."},{"family":"Seguin","given":"M. Alexis"},{"family":"St. Clair","given":"Colleen Cassady"}],"issued":{"date-parts":[["2024",1,8]]}}},{"id":646,"uris":["http://zotero.org/users/9696352/items/NQATQK52"],"itemData":{"id":646,"type":"article-journal","abstract":"Many generalist species thrive in urban environments by supplementing their diets with anthropogenic food, which creates numerous challenges for managing urban wildlife. Management could be advanced with more information on how spatial and temporal variation in habitat use by urban animals predicts variation in their dietary ecology. In this study, we used stable isotope analysis complemented with GPS collar location data to determine how diet composition and the dietary niche of coyotes (Canis latrans) varied across a sample of 169 individuals collected along an urban-to-rural gradient in Alberta, Canada. We further categorized urban individuals as either matrix (frequent use of developed areas) or greenspace (use of natural areas) via GPS locations. Matrix coyotes were isotopically distinct from all other coyote populations: they had the largest dietary niche, exhibited the most among-individual variation in diet, consumed the most anthropogenic food and fruit, and consumed the least amount of prey. Greenspace coyotes consumed more anthropogenic food than rural and suburban coyotes but otherwise exhibited similar niche width, among-individual heterogeneity, and prey consumption. We further tested for seasonal dietary variation and found that urban coyotes had a larger dietary niche during the summer, when they also consumed more anthropogenic food. Our conclusions were robust to our choice of mixing model parameters, including discrimination factors, suggesting that these methodological choices have limited effect when discerning relative trends among populations. Overall, our results suggest that management of urban coyotes should target the food sources accessible to coyotes in the urban matrix to reduce human–coyote conflict. [ABSTRACT FROM AUTHOR]","archive":"Academic Search Complete","container-title":"Journal of Urban Ecology","ISSN":"20585543","issue":"1","journalAbbreviation":"Journal of Urban Ecology","page":"1-12","source":"EBSCOhost","title":"Inter-population differences in coyote diet and niche width along an urban–suburban–rural gradient.","volume":"7","author":[{"family":"Sugden","given":"Scott"},{"family":"Murray","given":"Maureen"},{"family":"Edwards","given":"Mark A"},{"family":"St. Clair","given":"Colleen Cassady"}],"issued":{"date-parts":[["2021",1]]}}}],"schema":"https://github.com/citation-style-language/schema/raw/master/csl-citation.json"} </w:instrText>
      </w:r>
      <w:r w:rsidR="00550CC6">
        <w:rPr>
          <w:lang w:val="en-CA"/>
        </w:rPr>
        <w:fldChar w:fldCharType="separate"/>
      </w:r>
      <w:r w:rsidR="003A2AE5" w:rsidRPr="003A2AE5">
        <w:t>(</w:t>
      </w:r>
      <w:r w:rsidR="003A2AE5" w:rsidRPr="003A2AE5">
        <w:rPr>
          <w:i/>
          <w:iCs/>
        </w:rPr>
        <w:t>15</w:t>
      </w:r>
      <w:r w:rsidR="003A2AE5" w:rsidRPr="003A2AE5">
        <w:t xml:space="preserve">, </w:t>
      </w:r>
      <w:r w:rsidR="003A2AE5" w:rsidRPr="003A2AE5">
        <w:rPr>
          <w:i/>
          <w:iCs/>
        </w:rPr>
        <w:t>42</w:t>
      </w:r>
      <w:r w:rsidR="003A2AE5" w:rsidRPr="003A2AE5">
        <w:t>)</w:t>
      </w:r>
      <w:r w:rsidR="00550CC6">
        <w:rPr>
          <w:lang w:val="en-CA"/>
        </w:rPr>
        <w:fldChar w:fldCharType="end"/>
      </w:r>
      <w:commentRangeEnd w:id="6"/>
      <w:r w:rsidR="00E05282">
        <w:rPr>
          <w:rStyle w:val="CommentReference"/>
        </w:rPr>
        <w:commentReference w:id="6"/>
      </w:r>
      <w:r w:rsidR="00803AD0" w:rsidRPr="00803AD0">
        <w:rPr>
          <w:lang w:val="en-CA"/>
        </w:rPr>
        <w:t xml:space="preserve">. Our findings </w:t>
      </w:r>
      <w:r w:rsidR="00006AFA">
        <w:rPr>
          <w:lang w:val="en-CA"/>
        </w:rPr>
        <w:t xml:space="preserve">demonstrate </w:t>
      </w:r>
      <w:r w:rsidR="00803AD0" w:rsidRPr="00803AD0">
        <w:rPr>
          <w:lang w:val="en-CA"/>
        </w:rPr>
        <w:t>that</w:t>
      </w:r>
      <w:r w:rsidR="009B7A9C">
        <w:rPr>
          <w:lang w:val="en-CA"/>
        </w:rPr>
        <w:t xml:space="preserve">, in a ubiquitous and successful north American </w:t>
      </w:r>
      <w:proofErr w:type="spellStart"/>
      <w:r w:rsidR="009B7A9C">
        <w:rPr>
          <w:lang w:val="en-CA"/>
        </w:rPr>
        <w:t>mesocarnivore</w:t>
      </w:r>
      <w:proofErr w:type="spellEnd"/>
      <w:r w:rsidR="009B7A9C">
        <w:rPr>
          <w:lang w:val="en-CA"/>
        </w:rPr>
        <w:t>,</w:t>
      </w:r>
      <w:r w:rsidR="00803AD0" w:rsidRPr="00803AD0">
        <w:rPr>
          <w:lang w:val="en-CA"/>
        </w:rPr>
        <w:t xml:space="preserve"> urbanization influences </w:t>
      </w:r>
      <w:r w:rsidR="00B70A09">
        <w:rPr>
          <w:lang w:val="en-CA"/>
        </w:rPr>
        <w:t xml:space="preserve">cognitive </w:t>
      </w:r>
      <w:r w:rsidR="00803AD0" w:rsidRPr="00803AD0">
        <w:rPr>
          <w:lang w:val="en-CA"/>
        </w:rPr>
        <w:t>traits</w:t>
      </w:r>
      <w:r w:rsidR="00B70A09">
        <w:rPr>
          <w:lang w:val="en-CA"/>
        </w:rPr>
        <w:t xml:space="preserve"> related to solving a novel problem</w:t>
      </w:r>
      <w:r w:rsidR="00803AD0" w:rsidRPr="00803AD0">
        <w:rPr>
          <w:lang w:val="en-CA"/>
        </w:rPr>
        <w:t xml:space="preserve">, supporting the </w:t>
      </w:r>
      <w:r w:rsidR="00B70A09">
        <w:rPr>
          <w:lang w:val="en-CA"/>
        </w:rPr>
        <w:t>idea</w:t>
      </w:r>
      <w:r w:rsidR="00803AD0" w:rsidRPr="00803AD0">
        <w:rPr>
          <w:lang w:val="en-CA"/>
        </w:rPr>
        <w:t xml:space="preserve"> that behavioural and cognitive adjustments </w:t>
      </w:r>
      <w:r w:rsidR="00287458">
        <w:rPr>
          <w:lang w:val="en-CA"/>
        </w:rPr>
        <w:t>are central to</w:t>
      </w:r>
      <w:r w:rsidR="00803AD0" w:rsidRPr="00803AD0">
        <w:rPr>
          <w:lang w:val="en-CA"/>
        </w:rPr>
        <w:t xml:space="preserve"> urban wildlife</w:t>
      </w:r>
      <w:r w:rsidR="00287458">
        <w:rPr>
          <w:lang w:val="en-CA"/>
        </w:rPr>
        <w:t xml:space="preserve"> adaptation and</w:t>
      </w:r>
      <w:r w:rsidR="00803AD0" w:rsidRPr="00803AD0">
        <w:rPr>
          <w:lang w:val="en-CA"/>
        </w:rPr>
        <w:t xml:space="preserve"> success.</w:t>
      </w:r>
    </w:p>
    <w:p w14:paraId="442E0F44" w14:textId="77777777" w:rsidR="004B4A09" w:rsidRDefault="00EC3069" w:rsidP="004B4A09">
      <w:pPr>
        <w:pStyle w:val="Teaser"/>
        <w:rPr>
          <w:lang w:val="en-CA"/>
        </w:rPr>
      </w:pPr>
      <w:r w:rsidRPr="00127739">
        <w:t xml:space="preserve">Urbanization was the strongest predictor of all </w:t>
      </w:r>
      <w:proofErr w:type="spellStart"/>
      <w:r w:rsidRPr="00127739">
        <w:t>behavioural</w:t>
      </w:r>
      <w:proofErr w:type="spellEnd"/>
      <w:r w:rsidRPr="00127739">
        <w:t xml:space="preserve"> outcomes </w:t>
      </w:r>
      <w:r w:rsidR="00633410" w:rsidRPr="00127739">
        <w:t xml:space="preserve">that we </w:t>
      </w:r>
      <w:r w:rsidRPr="00127739">
        <w:t xml:space="preserve">measured. Starting with investigation, </w:t>
      </w:r>
      <w:r w:rsidR="00633410" w:rsidRPr="00127739">
        <w:t xml:space="preserve">which is related to both boldness and curiosity, </w:t>
      </w:r>
      <w:r w:rsidR="00077E39" w:rsidRPr="00127739">
        <w:t>greater boldness</w:t>
      </w:r>
      <w:r w:rsidRPr="00127739">
        <w:t xml:space="preserve"> at more urbanized sites align with patterns observed in other taxa, including </w:t>
      </w:r>
      <w:r w:rsidR="00354DEB" w:rsidRPr="00127739">
        <w:t xml:space="preserve">coyotes </w:t>
      </w:r>
      <w:r w:rsidR="00354DEB" w:rsidRPr="00127739">
        <w:fldChar w:fldCharType="begin"/>
      </w:r>
      <w:r w:rsidR="003A2AE5">
        <w:instrText xml:space="preserve"> ADDIN ZOTERO_ITEM CSL_CITATION {"citationID":"Nw2DQwxY","properties":{"formattedCitation":"({\\i{}19})","plainCitation":"(19)","noteIndex":0},"citationItems":[{"id":172,"uris":["http://zotero.org/users/9696352/items/JUSBFSQZ"],"itemData":{"id":172,"type":"article-journal","abstract":"Coyotes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sidR="00354DEB" w:rsidRPr="00127739">
        <w:fldChar w:fldCharType="separate"/>
      </w:r>
      <w:r w:rsidR="003A2AE5" w:rsidRPr="003A2AE5">
        <w:t>(</w:t>
      </w:r>
      <w:r w:rsidR="003A2AE5" w:rsidRPr="003A2AE5">
        <w:rPr>
          <w:i/>
          <w:iCs/>
        </w:rPr>
        <w:t>19</w:t>
      </w:r>
      <w:r w:rsidR="003A2AE5" w:rsidRPr="003A2AE5">
        <w:t>)</w:t>
      </w:r>
      <w:r w:rsidR="00354DEB" w:rsidRPr="00127739">
        <w:fldChar w:fldCharType="end"/>
      </w:r>
      <w:r w:rsidR="00354DEB" w:rsidRPr="00127739">
        <w:t>, red foxes (</w:t>
      </w:r>
      <w:r w:rsidR="00354DEB" w:rsidRPr="00127739">
        <w:rPr>
          <w:i/>
          <w:iCs/>
        </w:rPr>
        <w:t>Vulpes vulpes</w:t>
      </w:r>
      <w:r w:rsidR="00354DEB" w:rsidRPr="00127739">
        <w:t xml:space="preserve">) </w:t>
      </w:r>
      <w:r w:rsidR="00354DEB" w:rsidRPr="00127739">
        <w:fldChar w:fldCharType="begin"/>
      </w:r>
      <w:r w:rsidR="003A2AE5">
        <w:instrText xml:space="preserve"> ADDIN ZOTERO_ITEM CSL_CITATION {"citationID":"c7FUpCZS","properties":{"formattedCitation":"({\\i{}21})","plainCitation":"(21)","noteIndex":0},"citationItems":[{"id":997,"uris":["http://zotero.org/users/9696352/items/ZPNMCBJR"],"itemData":{"id":997,"type":"article-journal","container-title":"Animal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354DEB" w:rsidRPr="00127739">
        <w:fldChar w:fldCharType="separate"/>
      </w:r>
      <w:r w:rsidR="003A2AE5" w:rsidRPr="003A2AE5">
        <w:t>(</w:t>
      </w:r>
      <w:r w:rsidR="003A2AE5" w:rsidRPr="003A2AE5">
        <w:rPr>
          <w:i/>
          <w:iCs/>
        </w:rPr>
        <w:t>21</w:t>
      </w:r>
      <w:r w:rsidR="003A2AE5" w:rsidRPr="003A2AE5">
        <w:t>)</w:t>
      </w:r>
      <w:r w:rsidR="00354DEB" w:rsidRPr="00127739">
        <w:fldChar w:fldCharType="end"/>
      </w:r>
      <w:r w:rsidR="002D0EC2" w:rsidRPr="00127739">
        <w:t xml:space="preserve">, </w:t>
      </w:r>
      <w:r w:rsidR="0090068D" w:rsidRPr="00127739">
        <w:t xml:space="preserve">birds </w:t>
      </w:r>
      <w:r w:rsidR="0090068D" w:rsidRPr="00127739">
        <w:fldChar w:fldCharType="begin"/>
      </w:r>
      <w:r w:rsidR="003A2AE5">
        <w:instrText xml:space="preserve"> ADDIN ZOTERO_ITEM CSL_CITATION {"citationID":"Nvz5wIJe","properties":{"formattedCitation":"({\\i{}22}, {\\i{}23})","plainCitation":"(22, 23)","noteIndex":0},"citationItems":[{"id":1053,"uris":["http://zotero.org/users/9696352/items/52A7R52T"],"itemData":{"id":1053,"type":"article-journal","container-title":"Ethology","ISSN":"0179-1613","issue":"7","journalAbbreviation":"Ethology","note":"publisher: Wiley Online Library","page":"588-595","title":"Behavioural syndromes in urban and rural populations of song sparrows","volume":"116","author":[{"family":"Evans","given":"Jackson"},{"family":"Boudreau","given":"Kyle"},{"family":"Hyman","given":"Jeremy"}],"issued":{"date-parts":[["2010"]]}}},{"id":1054,"uris":["http://zotero.org/users/9696352/items/KVADNVCJ"],"itemData":{"id":1054,"type":"article-journal","abstract":"Novel or changing environments expose animals to diverse stressors that likely require coordinated hormonal and behavioral adaptations. Predicted adaptations to urban environments include attenuated physiological responses to stressors and bolder exploratory behaviors, but few studies to date have evaluated the impact of urban life on codivergence of these hormonal and behavioral traits in natural systems. Here, we demonstrate rapid adaptive shifts in both stress physiology and correlated boldness behaviors in a songbird, the dark-eyed junco, following its colonization of a novel urban environment. We compared elevation in corticosterone (CORT) in response to handling and flight initiation distances in birds from a recently established urban population in San Diego, California to birds from a nearby wildland population in the species' ancestral montane breeding range. We also measured CORT and exploratory behavior in birds raised from early life in a captive common garden study. We found persistent population differences for both reduced CORT responses and bolder exploratory behavior in birds from the colonist population, as well as significant negative covariation between maximum CORT and exploratory behavior. Although early developmental effects cannot be ruled out, these results suggest contemporary adaptive evolution of correlated hormonal and behavioral traits associated with colonization of an urban habitat.","container-title":"Behavioral Ecology","DOI":"10.1093/beheco/ars059","ISSN":"1045-2249","issue":"5","journalAbbreviation":"Behavioral Ecology","page":"960-969","title":"Boldness behavior and stress physiology in a novel urban environment suggest rapid correlated evolutionary adaptation","volume":"23","author":[{"family":"Atwell","given":"Jonathan W."},{"family":"Cardoso","given":"Gonçalo C."},{"family":"Whittaker","given":"Danielle J."},{"family":"Campbell-Nelson","given":"Samuel"},{"family":"Robertson","given":"Kyle W."},{"family":"Ketterson","given":"Ellen D."}],"issued":{"date-parts":[["2012",9,1]]}}}],"schema":"https://github.com/citation-style-language/schema/raw/master/csl-citation.json"} </w:instrText>
      </w:r>
      <w:r w:rsidR="0090068D" w:rsidRPr="00127739">
        <w:fldChar w:fldCharType="separate"/>
      </w:r>
      <w:r w:rsidR="003A2AE5" w:rsidRPr="003A2AE5">
        <w:t>(</w:t>
      </w:r>
      <w:r w:rsidR="003A2AE5" w:rsidRPr="003A2AE5">
        <w:rPr>
          <w:i/>
          <w:iCs/>
        </w:rPr>
        <w:t>22</w:t>
      </w:r>
      <w:r w:rsidR="003A2AE5" w:rsidRPr="003A2AE5">
        <w:t xml:space="preserve">, </w:t>
      </w:r>
      <w:r w:rsidR="003A2AE5" w:rsidRPr="003A2AE5">
        <w:rPr>
          <w:i/>
          <w:iCs/>
        </w:rPr>
        <w:t>23</w:t>
      </w:r>
      <w:r w:rsidR="003A2AE5" w:rsidRPr="003A2AE5">
        <w:t>)</w:t>
      </w:r>
      <w:r w:rsidR="0090068D" w:rsidRPr="00127739">
        <w:fldChar w:fldCharType="end"/>
      </w:r>
      <w:r w:rsidR="0090068D" w:rsidRPr="00127739">
        <w:t xml:space="preserve">, small mammals </w:t>
      </w:r>
      <w:r w:rsidR="0090068D" w:rsidRPr="00741762">
        <w:rPr>
          <w:bCs/>
        </w:rPr>
        <w:fldChar w:fldCharType="begin"/>
      </w:r>
      <w:r w:rsidR="003A2AE5">
        <w:rPr>
          <w:bCs/>
        </w:rPr>
        <w:instrText xml:space="preserve"> ADDIN ZOTERO_ITEM CSL_CITATION {"citationID":"cR8W7Iwj","properties":{"formattedCitation":"({\\i{}24}, {\\i{}25})","plainCitation":"(24, 25)","noteIndex":0},"citationItems":[{"id":1056,"uris":["http://zotero.org/users/9696352/items/4XYJTIQM"],"itemData":{"id":1056,"type":"article-journal","abstract":"Abstract A fundamental focus of current ecological and evolutionary research is to illuminate the drivers of animals? success in coping with human-induced rapid environmental change (HIREC). Behavioural adaptations are likely to play a major role in coping with HIREC because behaviour largely determines how individuals interact with their surroundings. A substantial body of research reports behavioural modifications in urban dwellers compared to rural conspecifics. However, it is often unknown whether the observed phenotypic divergence is due to phenotypic plasticity or the product of genetic adaptations. Here, we aimed at investigating (a) whether behavioural differences arise also between rural and urban populations of non-commensal rodents; and (b) whether these differences result from behavioural flexibility or from intrinsic behavioural characteristics, such as genetic or maternal effects. We captured and kept under common environment conditions 42 rural and 52 urban adult common voles (Microtus arvalis) from seven subpopulations along a rural?urban gradient. We investigated individual variation in behavioural responses associated with risk-taking and exploration, in situ at the time of capture in the field and ex situ after 3 months in captivity. Urban dwellers were bolder and more explorative than rural conspecifics at the time of capture in their respective sites (in situ). However, when tested under common environmental conditions ex situ, rural individuals showed little change in their behavioural responses whereas urban individuals altered their behaviour considerably and were consistently shyer and less explorative than when tested in situ. The combination of elevated risk-taking and exploration with high behavioural flexibility might allow urban populations to successfully cope with the challenges of HIREC. Investigating whether the observed differences in behavioural flexibility are adaptive and how they are shaped by additive and interactive effects of genetic make-up and past environmental conditions will help illuminate eco-evolutionary dynamics under HIREC and predict persistence of populations under urban conditions.","container-title":"Global Change Biology","DOI":"10.1111/gcb.15304","ISSN":"1354-1013","issue":"11","journalAbbreviation":"Global Change Biology","page":"6326-6337","title":"Small mammals in the big city: Behavioural adjustments of non-commensal rodents to urban environments","volume":"26","author":[{"family":"Mazza","given":"Valeria"},{"family":"Dammhahn","given":"Melanie"},{"family":"Lösche","given":"Elisa"},{"family":"Eccard","given":"Jana A."}],"issued":{"date-parts":[["2020"]]}}},{"id":1057,"uris":["http://zotero.org/users/9696352/items/BZHR75Z6"],"itemData":{"id":1057,"type":"article-journal","abstract":"A fundamental question of current ecological research concerns the drives and limits of species responses to human-induced rapid environmental change (HIREC). Behavioural responses to HIREC are a key component because behaviour links individual responses to population and community changes. Ongoing fast urbanization provides an ideal setting to test the functional role of behaviour for responses to HIREC. Consistent behavioural differences between conspecifics (animal personality) may be important determinants or constraints of animals’ adaptation to urban habitats. We tested whether urban and rural populations of small mammals differ in mean trait expression, flexibility and repeatability of behaviours associated to risk-taking and exploratory tendencies. Using a standardized behavioural test in the field, we quantified spatial exploration and boldness of striped field mice (Apodemus agrarius, n = 96) from nine sub-populations, presenting different levels of urbanisation and anthropogenic disturbance. The level of urbanisation positively correlated with boldness, spatial exploration and behavioural flexibility, with urban dwellers being bolder, more explorative and more flexible in some traits than rural conspecifics. Thus, individuals seem to distribute in a non-random way in response to human disturbance based on their behavioural characteristics. Animal personality might therefore play a key role in successful coping with the challenges of HIREC.","container-title":"Scientific Reports","DOI":"10.1038/s41598-020-69998-6","ISSN":"2045-2322","issue":"1","journalAbbreviation":"Scientific Reports","page":"13056","title":"Of city and village mice: behavioural adjustments of striped field mice to urban environments","volume":"10","author":[{"family":"Dammhahn","given":"Melanie"},{"family":"Mazza","given":"Valeria"},{"family":"Schirmer","given":"Annika"},{"family":"Göttsche","given":"Claudia"},{"family":"Eccard","given":"Jana A."}],"issued":{"date-parts":[["2020",8,3]]}}}],"schema":"https://github.com/citation-style-language/schema/raw/master/csl-citation.json"} </w:instrText>
      </w:r>
      <w:r w:rsidR="0090068D" w:rsidRPr="00741762">
        <w:rPr>
          <w:bCs/>
        </w:rPr>
        <w:fldChar w:fldCharType="separate"/>
      </w:r>
      <w:r w:rsidR="003A2AE5" w:rsidRPr="003A2AE5">
        <w:t>(</w:t>
      </w:r>
      <w:r w:rsidR="003A2AE5" w:rsidRPr="003A2AE5">
        <w:rPr>
          <w:i/>
          <w:iCs/>
        </w:rPr>
        <w:t>24</w:t>
      </w:r>
      <w:r w:rsidR="003A2AE5" w:rsidRPr="003A2AE5">
        <w:t xml:space="preserve">, </w:t>
      </w:r>
      <w:r w:rsidR="003A2AE5" w:rsidRPr="003A2AE5">
        <w:rPr>
          <w:i/>
          <w:iCs/>
        </w:rPr>
        <w:t>25</w:t>
      </w:r>
      <w:r w:rsidR="003A2AE5" w:rsidRPr="003A2AE5">
        <w:t>)</w:t>
      </w:r>
      <w:r w:rsidR="0090068D" w:rsidRPr="00741762">
        <w:fldChar w:fldCharType="end"/>
      </w:r>
      <w:r w:rsidR="0090068D" w:rsidRPr="00127739">
        <w:t xml:space="preserve">, and reptiles </w:t>
      </w:r>
      <w:r w:rsidR="0090068D" w:rsidRPr="00741762">
        <w:rPr>
          <w:bCs/>
        </w:rPr>
        <w:fldChar w:fldCharType="begin"/>
      </w:r>
      <w:r w:rsidR="003A2AE5">
        <w:rPr>
          <w:bCs/>
        </w:rPr>
        <w:instrText xml:space="preserve"> ADDIN ZOTERO_ITEM CSL_CITATION {"citationID":"Vzkk83cO","properties":{"formattedCitation":"({\\i{}26}\\uc0\\u8211{}{\\i{}28})","plainCitation":"(26–28)","noteIndex":0},"citationItems":[{"id":1052,"uris":["http://zotero.org/users/9696352/items/2G5Y9TQZ"],"itemData":{"id":1052,"type":"article-journal","abstract":"Abstract Novel selective pressures derived from human activities challenge the persistence of animal populations worldwide. Behavior is expected to be a major factor driving animals? responses to global change because it largely determines how animals interact with the environment. However, the role of individual variation in behavior to facilitate the persistence of animals in changing environments remains poorly understood. Here, we adopted an animal personality approach to investigate whether different behavioral traits allow animals to deal with two major components of global change: urbanization and biological invasions. By studying six populations of Anolis sagrei lizards, we found for the first time that anoles vary consistently in their behavior across different times and contexts. Importantly, these animal personalities were consistent in the wild and in captivity. We investigated whether behavioral traits are pulled in different directions by different components of global change. On the one hand, we found that lizards from urban areas differ from nearby forest lizards in that they were more tolerant of humans, less aggressive, bolder after a simulated predator attack, and they spent more time exploring new environments. Several of these risk-taking behaviors constituted a behavioral syndrome that significantly differed between urban and forest populations. On the other hand, the behavior of urban A. sagrei coexisting with the invasive predatory lizard Leiocephalus carinatus was associated with dramatic changes in their foraging niche. Overall, we provide evidence that differences in animal personalities facilitate the persistence of animals under novel selective regimes by producing adaptive behaviors relevant to their ecology such as predator avoidance. Our results suggest that natural selection can favor certain behaviors over others when animals are confronted with different ecological challenges posed by global change. Therefore, we underscore the need to incorporate behavioral ecology into the study of how animals adaptively respond to human-induced environmental changes.","container-title":"Global Change Biology","DOI":"10.1111/gcb.13395","ISSN":"1354-1013","issue":"2","journalAbbreviation":"Global Change Biology","note":"publisher: John Wiley &amp; Sons, Ltd","page":"592-603","title":"Urbanization and biological invasion shape animal personalities","volume":"23","author":[{"family":"Lapiedra","given":"Oriol"},{"family":"Chejanovski","given":"Zachary"},{"family":"Kolbe","given":"Jason J."}],"issued":{"date-parts":[["2017",2,1]]}}},{"id":1051,"uris":["http://zotero.org/users/9696352/items/2MBRN2VW"],"itemData":{"id":1051,"type":"article-journal","abstract":"Urban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J."}],"issued":{"date-parts":[["2019",7,6]]}}},{"id":1058,"uris":["http://zotero.org/users/9696352/items/EGMFRIYY"],"itemData":{"id":1058,"type":"article-journal","abstract":"Abstract Urbanization is a significant driver of the global biodiversity crisis. Turtles are particularly impacted by urbanization because of the vulnerability of riparian habitats to habitat loss and road mortality. Behaviour plays a crucial role in determining the success of urban animals. Behavioural responses to urbanization, however, are rarely studied in turtles even though many turtles are at-risk and sometimes live in urban areas. Therefore, we evaluated behavioural changes in painted turtles (Chrysemys picta) living in wetlands surrounded by a gradient of urbanization. We tested the consistency of painted turtle behaviour in the laboratory and examined the behaviour of painted turtles from 24 wetland sites across an urbanization gradient in Ottawa, Ontario, Canada. We assessed: (i) aggression by measuring the number of active defensive behaviours the turtles performed in response to handling, (ii) boldness by measuring the amount of time the turtles took to emerge from their shells and move from their initial locations in a circular arena and (iii) activity by measuring the amount of time the turtles spent moving in the same circular arena. We found that all behaviours were consistent in the laboratory. We also found that as the level of urbanization increased, turtles were more aggressive and bolder. Urbanization affects painted turtle behaviour, but further research is required to understand the mechanisms responsible and the conservation implications.","container-title":"Ethology","DOI":"10.1111/eth.13467","ISSN":"0179-1613","issue":"7","journalAbbreviation":"Ethology","page":"e13467","title":"The impact of urbanization on painted turtle (Chrysemys picta) behaviour","volume":"130","author":[{"family":"Blanchett","given":"Sebastian"},{"family":"Turcotte","given":"Audrey"},{"family":"Blouin-Demers","given":"Gabriel"}],"issued":{"date-parts":[["2024"]]}}}],"schema":"https://github.com/citation-style-language/schema/raw/master/csl-citation.json"} </w:instrText>
      </w:r>
      <w:r w:rsidR="0090068D" w:rsidRPr="00741762">
        <w:rPr>
          <w:bCs/>
        </w:rPr>
        <w:fldChar w:fldCharType="separate"/>
      </w:r>
      <w:r w:rsidR="003A2AE5" w:rsidRPr="003A2AE5">
        <w:t>(</w:t>
      </w:r>
      <w:r w:rsidR="003A2AE5" w:rsidRPr="003A2AE5">
        <w:rPr>
          <w:i/>
          <w:iCs/>
        </w:rPr>
        <w:t>26</w:t>
      </w:r>
      <w:r w:rsidR="003A2AE5" w:rsidRPr="003A2AE5">
        <w:t>–</w:t>
      </w:r>
      <w:r w:rsidR="003A2AE5" w:rsidRPr="003A2AE5">
        <w:rPr>
          <w:i/>
          <w:iCs/>
        </w:rPr>
        <w:t>28</w:t>
      </w:r>
      <w:r w:rsidR="003A2AE5" w:rsidRPr="003A2AE5">
        <w:t>)</w:t>
      </w:r>
      <w:r w:rsidR="0090068D" w:rsidRPr="00741762">
        <w:fldChar w:fldCharType="end"/>
      </w:r>
      <w:r w:rsidR="00F70885" w:rsidRPr="00127739">
        <w:t xml:space="preserve">, in which </w:t>
      </w:r>
      <w:r w:rsidRPr="00127739">
        <w:t xml:space="preserve">urban individuals exhibit increased boldness. A related measure—fearfulness—was also higher in the </w:t>
      </w:r>
      <w:r w:rsidR="00F70885" w:rsidRPr="00127739">
        <w:t xml:space="preserve">wild setting </w:t>
      </w:r>
      <w:r w:rsidRPr="00127739">
        <w:t xml:space="preserve">compared to urban sites, suggesting greater neophobia in less urban environments. Interestingly, fearfulness appeared to increase at the highest levels of urbanization, </w:t>
      </w:r>
      <w:r w:rsidR="00472E63" w:rsidRPr="00127739">
        <w:t xml:space="preserve">which </w:t>
      </w:r>
      <w:r w:rsidR="001E64FB" w:rsidRPr="00127739">
        <w:t xml:space="preserve">could result from coyotes at very urbanized sites exhibiting play behaviour, which often includes escape </w:t>
      </w:r>
      <w:r w:rsidR="00380358" w:rsidRPr="00127739">
        <w:t xml:space="preserve">gaits, or from boldness being most </w:t>
      </w:r>
      <w:r w:rsidR="003D1551">
        <w:t>adaptive</w:t>
      </w:r>
      <w:r w:rsidR="00380358" w:rsidRPr="00127739">
        <w:t xml:space="preserve"> in moderately urbanized areas, such as suburbs</w:t>
      </w:r>
      <w:r w:rsidR="004E1C86">
        <w:t xml:space="preserve"> </w:t>
      </w:r>
      <w:r w:rsidR="004E1C86">
        <w:fldChar w:fldCharType="begin"/>
      </w:r>
      <w:r w:rsidR="004E1C86">
        <w:instrText xml:space="preserve"> ADDIN ZOTERO_ITEM CSL_CITATION {"citationID":"ZIXM1mQE","properties":{"formattedCitation":"({\\i{}2})","plainCitation":"(2)","noteIndex":0},"citationItems":[{"id":783,"uris":["http://zotero.org/users/9696352/items/C6W5DTH5"],"itemData":{"id":783,"type":"article-journal","abstract":"Human-wildlife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4E1C86">
        <w:fldChar w:fldCharType="separate"/>
      </w:r>
      <w:r w:rsidR="004E1C86" w:rsidRPr="004E1C86">
        <w:t>(</w:t>
      </w:r>
      <w:r w:rsidR="004E1C86" w:rsidRPr="004E1C86">
        <w:rPr>
          <w:i/>
          <w:iCs/>
        </w:rPr>
        <w:t>2</w:t>
      </w:r>
      <w:r w:rsidR="004E1C86" w:rsidRPr="004E1C86">
        <w:t>)</w:t>
      </w:r>
      <w:r w:rsidR="004E1C86">
        <w:fldChar w:fldCharType="end"/>
      </w:r>
      <w:r w:rsidR="00380358" w:rsidRPr="00127739">
        <w:t xml:space="preserve">. </w:t>
      </w:r>
      <w:r w:rsidRPr="00127739">
        <w:t xml:space="preserve">Persistence was also greater in urban areas, which is </w:t>
      </w:r>
      <w:r w:rsidR="00C849F2">
        <w:t>a frequent correlate of</w:t>
      </w:r>
      <w:r w:rsidR="00644237" w:rsidRPr="00127739">
        <w:t xml:space="preserve"> problem-solving </w:t>
      </w:r>
      <w:r w:rsidR="00AB35BE" w:rsidRPr="00125240">
        <w:fldChar w:fldCharType="begin"/>
      </w:r>
      <w:r w:rsidR="00725A66" w:rsidRPr="00125240">
        <w:instrText xml:space="preserve"> ADDIN ZOTERO_ITEM CSL_CITATION {"citationID":"fB3mZHva","properties":{"formattedCitation":"({\\i{}20}, {\\i{}43}\\uc0\\u8211{}{\\i{}45})","plainCitation":"(20, 43–45)","noteIndex":0},"citationItems":[{"id":779,"uris":["http://zotero.org/users/9696352/items/SVZMV5VK"],"itemData":{"id":779,"type":"article-journal","abstract":"Innovative problem solving enables individuals to deal with novel social and ecological challenges. However, our understanding of the importance of innovation for animals in their natural habitat is limited because experimental investigations of innovation have historically focused on captive animals. To determine how captivity affects innovation, and whether captive studies of animal innovation suffer from low external validity, we need experimental investigations of innovation in both wild and captive populations of the same species in diverse taxa. Here we inquired whether wild and captive spotted hyaenas differ in their ability to solve the same novel technical problem, and in the diversity of exploratory behaviours they exhibit when first interacting with the problem. Our results suggest that wild and captive populations show important differences in their innovative problem-solving abilities. Captive hyaenas were significantly more successful at solving the novel problem, and significantly more diverse in their initial exploratory behaviour, than were wild hyaenas. We were able to rule out hypotheses suggesting that these differences result from excess energy or time available to captive animals. We conclude that captive hyaenas were more successful because captive individuals were less neophobic and more exploratory than their wild counterparts. These results have important implications for our interpretation of studies on innovative problem solving in captive animals and aid our attempts to gain a broader understanding of the importance of innovation for animals in their natural habitat. (C) 2012 The Association for the Study of Animal Behaviour. Published by Elsevier Ltd. All rights reserved.","container-title":"Animal Behaviour","DOI":"10.1016/j.anbehav.2012.11.003","ISSN":"0003-3472","issue":"2","note":"WOS:000314683000007","page":"349-356","title":"A comparison of innovative problem-solving abilities between wild and captive spotted hyaenas, Crocuta crocuta","volume":"85","author":[{"family":"Benson-Amram","given":"Sarah"},{"family":"Weldele","given":"Mary L."},{"family":"Holekamp","given":"Kay E."}],"issued":{"date-parts":[["2013",2]]}}},{"id":1208,"uris":["http://zotero.org/users/9696352/items/7FPGYT8V"],"itemData":{"id":1208,"type":"article-journal","container-title":"Behavioural Processes","ISSN":"0376-6357","journalAbbreviation":"Behavioural Processes","note":"publisher: Elsevier","page":"121-134","title":"Innovation and problem solving: a review of common mechanisms","volume":"109","author":[{"family":"Griffin","given":"Andrea S"},{"family":"Guez","given":"David"}],"issued":{"date-parts":[["2014"]]}}},{"id":1205,"uris":["http://zotero.org/users/9696352/items/I8Z8DWSE"],"itemData":{"id":1205,"type":"article-journal","container-title":"Proceedings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E"}],"issued":{"date-parts":[["2012"]]}}},{"id":1209,"uris":["http://zotero.org/users/9696352/items/E6R2PZN4"],"itemData":{"id":1209,"type":"article-journal","container-title":"Animal Cognition","ISSN":"1435-9448","issue":"3","journalAbbreviation":"Animal Cognition","note":"publisher: Springer","page":"379-392","title":"Proactive behavior, but not inhibitory control, predicts repeated innovation by spotted hyenas tested with a multi-access box","volume":"21","author":[{"family":"Johnson-Ulrich","given":"Lily"},{"family":"Johnson-Ulrich","given":"Zoe"},{"family":"Holekamp","given":"Kay"}],"issued":{"date-parts":[["2018"]]}}}],"schema":"https://github.com/citation-style-language/schema/raw/master/csl-citation.json"} </w:instrText>
      </w:r>
      <w:r w:rsidR="00AB35BE" w:rsidRPr="00125240">
        <w:fldChar w:fldCharType="separate"/>
      </w:r>
      <w:r w:rsidR="00725A66" w:rsidRPr="00125240">
        <w:t>(</w:t>
      </w:r>
      <w:r w:rsidR="00725A66" w:rsidRPr="00125240">
        <w:rPr>
          <w:i/>
          <w:iCs/>
        </w:rPr>
        <w:t>20</w:t>
      </w:r>
      <w:r w:rsidR="00725A66" w:rsidRPr="00125240">
        <w:t xml:space="preserve">, </w:t>
      </w:r>
      <w:r w:rsidR="00725A66" w:rsidRPr="00125240">
        <w:rPr>
          <w:i/>
          <w:iCs/>
        </w:rPr>
        <w:t>43</w:t>
      </w:r>
      <w:r w:rsidR="00725A66" w:rsidRPr="00125240">
        <w:t>–</w:t>
      </w:r>
      <w:r w:rsidR="00725A66" w:rsidRPr="00125240">
        <w:rPr>
          <w:i/>
          <w:iCs/>
        </w:rPr>
        <w:t>45</w:t>
      </w:r>
      <w:r w:rsidR="00725A66" w:rsidRPr="00125240">
        <w:t>)</w:t>
      </w:r>
      <w:r w:rsidR="00AB35BE" w:rsidRPr="00125240">
        <w:fldChar w:fldCharType="end"/>
      </w:r>
      <w:r w:rsidR="00644237" w:rsidRPr="00125240">
        <w:t xml:space="preserve">. </w:t>
      </w:r>
      <w:r w:rsidR="00725A66" w:rsidRPr="00125240">
        <w:t xml:space="preserve">Urbanization had a non-significant, positive effect on </w:t>
      </w:r>
      <w:proofErr w:type="spellStart"/>
      <w:r w:rsidR="00725A66" w:rsidRPr="00125240">
        <w:t>b</w:t>
      </w:r>
      <w:r w:rsidRPr="00125240">
        <w:t>ehavioural</w:t>
      </w:r>
      <w:proofErr w:type="spellEnd"/>
      <w:r w:rsidRPr="00125240">
        <w:t xml:space="preserve"> complexity</w:t>
      </w:r>
      <w:r w:rsidR="00725A66" w:rsidRPr="00125240">
        <w:t>,</w:t>
      </w:r>
      <w:r w:rsidRPr="00125240">
        <w:t xml:space="preserve"> but overall similarity suggests that the underlying motor repertoire </w:t>
      </w:r>
      <w:r w:rsidR="00725A66" w:rsidRPr="00125240">
        <w:t>was</w:t>
      </w:r>
      <w:r w:rsidRPr="00125240">
        <w:t xml:space="preserve"> </w:t>
      </w:r>
      <w:r w:rsidR="00644237" w:rsidRPr="00125240">
        <w:t>similar regardless of urbanization</w:t>
      </w:r>
      <w:r w:rsidRPr="00125240">
        <w:t>. This</w:t>
      </w:r>
      <w:r w:rsidRPr="00127739">
        <w:t xml:space="preserve"> </w:t>
      </w:r>
      <w:r w:rsidR="00644237" w:rsidRPr="00127739">
        <w:t xml:space="preserve">pattern </w:t>
      </w:r>
      <w:r w:rsidRPr="00127739">
        <w:t xml:space="preserve">supports the idea that improved problem solving in cities is not due to enhanced motor </w:t>
      </w:r>
      <w:r w:rsidR="00A2196D" w:rsidRPr="00127739">
        <w:t>innovation</w:t>
      </w:r>
      <w:r w:rsidRPr="00127739">
        <w:t xml:space="preserve">, but rather to </w:t>
      </w:r>
      <w:proofErr w:type="spellStart"/>
      <w:r w:rsidRPr="00127739">
        <w:t>behavioural</w:t>
      </w:r>
      <w:proofErr w:type="spellEnd"/>
      <w:r w:rsidRPr="00127739">
        <w:t xml:space="preserve"> traits such as boldness, persistence, or </w:t>
      </w:r>
      <w:r w:rsidR="00A2196D" w:rsidRPr="00127739">
        <w:t>exploratory</w:t>
      </w:r>
      <w:r w:rsidRPr="00127739">
        <w:t xml:space="preserve"> tendencies</w:t>
      </w:r>
      <w:r w:rsidR="00EC50A4">
        <w:t xml:space="preserve"> </w:t>
      </w:r>
      <w:r w:rsidR="00EC50A4">
        <w:fldChar w:fldCharType="begin"/>
      </w:r>
      <w:r w:rsidR="00EC50A4">
        <w:instrText xml:space="preserve"> ADDIN ZOTERO_ITEM CSL_CITATION {"citationID":"Xda1eJqj","properties":{"formattedCitation":"({\\i{}21})","plainCitation":"(21)","noteIndex":0},"citationItems":[{"id":997,"uris":["http://zotero.org/users/9696352/items/ZPNMCBJR"],"itemData":{"id":997,"type":"article-journal","container-title":"Animal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EC50A4">
        <w:fldChar w:fldCharType="separate"/>
      </w:r>
      <w:r w:rsidR="00EC50A4" w:rsidRPr="00EC50A4">
        <w:t>(</w:t>
      </w:r>
      <w:r w:rsidR="00EC50A4" w:rsidRPr="00EC50A4">
        <w:rPr>
          <w:i/>
          <w:iCs/>
        </w:rPr>
        <w:t>21</w:t>
      </w:r>
      <w:r w:rsidR="00EC50A4" w:rsidRPr="00EC50A4">
        <w:t>)</w:t>
      </w:r>
      <w:r w:rsidR="00EC50A4">
        <w:fldChar w:fldCharType="end"/>
      </w:r>
      <w:r w:rsidRPr="00127739">
        <w:t>. Finally, actual problem-solving success was highest in urban environments, consistent with the cognitive buffer hypothesis</w:t>
      </w:r>
      <w:r w:rsidR="00926C47" w:rsidRPr="00127739">
        <w:t xml:space="preserve"> </w:t>
      </w:r>
      <w:r w:rsidR="00125240">
        <w:fldChar w:fldCharType="begin"/>
      </w:r>
      <w:r w:rsidR="00125240">
        <w:instrText xml:space="preserve"> ADDIN ZOTERO_ITEM CSL_CITATION {"citationID":"8SN1mG9b","properties":{"formattedCitation":"({\\i{}8})","plainCitation":"(8)","noteIndex":0},"citationItems":[{"id":774,"uris":["http://zotero.org/users/9696352/items/2P8MG9FH"],"itemData":{"id":774,"type":"article-journal","abstract":"Despite considerable interest in the forces shaping the relationship between brain size and cognitive abilities, it remains controversial whether larger-brained animals are, indeed, better problem-solvers. Recently, several comparative studies have revealed correlations between brain size and traits thought to require advanced cognitive abilities, such as innovation, behavioral flexibility, invasion success, and self-control. However, the general assumption that animals with larger brains have superior cognitive abilities has been heavily criticized, primarily because of the lack of experimental support for it. Here, we designed an experiment to inquire whether specific neuroanatomical or socioecological measures predict success at solving a novel technical problem among species in the mammalian order Carnivora. We presented puzzle boxes, baited with food and scaled to accommodate body size, to members of 39 carnivore species from nine families housed in multiple North American zoos. We found that species with larger brains relative to their body mass were more successful at opening the boxes. In a subset of species, we also used virtual brain endocasts to measure volumes of four gross brain regions and show that some of these regions improve model prediction of success at opening the boxes when included with total brain size and body mass. Socioecological variables, including measures of social complexity and manual dexterity, failed to predict success at opening the boxes. Our results, thus, fail to support the social brain hypothesis but provide important empirical support for the relationship between relative brain size and the ability to solve this novel technical problem.","container-title":"Proceedings of the National Academy of Sciences of the United States of America","DOI":"10.1073/pnas.1505913113","ISSN":"0027-8424","issue":"9","note":"WOS:000371204500065","page":"2532-2537","title":"Brain size predicts problem-solving ability in mammalian carnivores","volume":"113","author":[{"family":"Benson-Amram","given":"Sarah"},{"family":"Dantzer","given":"Ben"},{"family":"Stricker","given":"Gregory"},{"family":"Swanson","given":"Eli M."},{"family":"Holekamp","given":"Kay E."}],"issued":{"date-parts":[["2016",3,1]]}}}],"schema":"https://github.com/citation-style-language/schema/raw/master/csl-citation.json"} </w:instrText>
      </w:r>
      <w:r w:rsidR="00125240">
        <w:fldChar w:fldCharType="separate"/>
      </w:r>
      <w:r w:rsidR="00125240" w:rsidRPr="00125240">
        <w:t>(</w:t>
      </w:r>
      <w:r w:rsidR="00125240" w:rsidRPr="00125240">
        <w:rPr>
          <w:i/>
          <w:iCs/>
        </w:rPr>
        <w:t>8</w:t>
      </w:r>
      <w:r w:rsidR="00125240" w:rsidRPr="00125240">
        <w:t>)</w:t>
      </w:r>
      <w:r w:rsidR="00125240">
        <w:fldChar w:fldCharType="end"/>
      </w:r>
      <w:r w:rsidRPr="00127739">
        <w:t>: animals in more complex and variable environments may require</w:t>
      </w:r>
      <w:r w:rsidR="00A2196D" w:rsidRPr="00127739">
        <w:t xml:space="preserve"> and exhibit </w:t>
      </w:r>
      <w:r w:rsidRPr="00127739">
        <w:t xml:space="preserve">greater cognitive and </w:t>
      </w:r>
      <w:proofErr w:type="spellStart"/>
      <w:r w:rsidRPr="00127739">
        <w:t>behavioural</w:t>
      </w:r>
      <w:proofErr w:type="spellEnd"/>
      <w:r w:rsidRPr="00127739">
        <w:t xml:space="preserve"> flexibility. This</w:t>
      </w:r>
      <w:r w:rsidR="00926C47" w:rsidRPr="00127739">
        <w:t xml:space="preserve"> observation is </w:t>
      </w:r>
      <w:r w:rsidR="00755BFA">
        <w:t>unique</w:t>
      </w:r>
      <w:r w:rsidR="00926C47" w:rsidRPr="00127739">
        <w:t xml:space="preserve"> </w:t>
      </w:r>
      <w:r w:rsidRPr="00127739">
        <w:t xml:space="preserve">given that previous studies, </w:t>
      </w:r>
      <w:r w:rsidR="00926C47" w:rsidRPr="00127739">
        <w:t xml:space="preserve">all of which </w:t>
      </w:r>
      <w:r w:rsidR="00127739" w:rsidRPr="00127739">
        <w:t xml:space="preserve">occurred with captive </w:t>
      </w:r>
      <w:r w:rsidR="00755BFA">
        <w:t>coyotes</w:t>
      </w:r>
      <w:r w:rsidR="00127739" w:rsidRPr="00127739">
        <w:t xml:space="preserve">, </w:t>
      </w:r>
      <w:r w:rsidRPr="00127739">
        <w:t xml:space="preserve">have </w:t>
      </w:r>
      <w:r w:rsidR="00755BFA">
        <w:t>documented</w:t>
      </w:r>
      <w:r w:rsidR="00127739" w:rsidRPr="00127739">
        <w:t xml:space="preserve"> </w:t>
      </w:r>
      <w:r w:rsidRPr="00127739">
        <w:t xml:space="preserve">limited evidence of problem-solving, </w:t>
      </w:r>
      <w:r w:rsidR="00755BFA">
        <w:t>apparently</w:t>
      </w:r>
      <w:r w:rsidRPr="00127739">
        <w:t xml:space="preserve"> due to their strong neophobia</w:t>
      </w:r>
      <w:r w:rsidR="00127739">
        <w:t xml:space="preserve"> </w:t>
      </w:r>
      <w:r w:rsidR="00F431FF">
        <w:fldChar w:fldCharType="begin"/>
      </w:r>
      <w:r w:rsidR="003A2AE5">
        <w:instrText xml:space="preserve"> ADDIN ZOTERO_ITEM CSL_CITATION {"citationID":"qJIQxOgR","properties":{"formattedCitation":"({\\i{}18}, {\\i{}46}\\uc0\\u8211{}{\\i{}49})","plainCitation":"(18, 46–49)","noteIndex":0},"citationItems":[{"id":772,"uris":["http://zotero.org/users/9696352/items/MUMKMVFU"],"itemData":{"id":772,"type":"article-journal","abstract":"Social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K."},{"family":"Benson-Amram","given":"Sarah"}],"issued":{"date-parts":[["2021",5]]}}},{"id":771,"uris":["http://zotero.org/users/9696352/items/T3URMNKI"],"itemData":{"id":771,"type":"article-journal","abstract":"Early-life experience often shapes behaviors like innovation and exploration. These behaviors are important to animals encountering novel food resources in diverse habitats, such as mesocarnivores in urban areas. To understand if early-life experiences impact later-life behavior, we examined how coyotes (Canis latrans) responded to a multi-access puzzle box at two life stages: pup (similar to 7 weeks) and dispersal (similar to 10 months). We first exposed pups, still living with their parents and littermates, to a baited puzzle box. At dispersal age, we again tested both these pups and an age-matched control group that was not exposed to the puzzle box as pups, both as individuals and with their pair-mate. We quantified problem-solving capability, latency to approach, and time spent in proximity to the puzzle box. Most pup litters solved two of the three access points, but no dispersal-age coyotes solved any access point. The amount of time dispersal-age coyotes spent near the box during pair-testing increased with (1) more time spent near the box during single-testing, (2) more time their pair-mate spent near the box during pair-testing, and (3) if their pair-mate came from a litter that previously solved the box. These results suggest that early-life experience and social interactions influence exploratory behavior at dispersal age, but coyotes exhibit increased avoidance behavior at this life stage, which corresponds with the life stage that overall survivorship decreases. Our study provides insight into how early-life experiences shape adult behavior in mesocarnivores. Significance statement Exploratory behaviors, including risk-taking and problem-solving, are likely important characteristics for urban-dwelling species, such as coyotes, but how development and sociality influence these traits is poorly understood. Therefore, we presented coyotes with a puzzle box as pups with their littermates and again at dispersal age, both individually and with their pair-mate. Three of four litters solved the puzzle box when housed with their littermates, but no coyotes solved at dispersal age when housed alone or with their pair-mate. Notably, there was a general decrease in exploratory behavior and innovation from pup to dispersal age. However, we found that previous experiences during puzzle-box trials positively influenced the amount of time coyote pairs spent near the puzzle box at dispersal age. Our results suggest that pursuing food resources in novel situations may be constrained by developmental processes, possibly in response to prioritizing future opportunities to reproduce.","container-title":"Behavioral Ecology and Sociobiology","DOI":"10.1007/s00265-022-03251-0","ISSN":"0340-5443","issue":"10","note":"WOS:000861464300001","page":"141","title":"Effects of early-life experience on innovation and problem-solving in captive coyotes","volume":"76","author":[{"family":"Garcia","given":"Andrew C."},{"family":"Parsons","given":"Mitchell A."},{"family":"Young","given":"Julie K."}],"issued":{"date-parts":[["2022",10]]}}},{"id":1060,"uris":["http://zotero.org/users/9696352/items/5YEA3TPV"],"itemData":{"id":1060,"type":"article-journal","container-title":"Applied Animal Behaviour Science","ISSN":"0168-1591","issue":"1-2","journalAbbreviation":"Applied Animal Behaviour Science","note":"publisher: Elsevier","page":"85-94","title":"Dominance and neophobia in coyote (Canis latrans) breeding pairs","volume":"102","author":[{"family":"Mettler","given":"Alex Edward"},{"family":"Shivik","given":"John Anthony"}],"issued":{"date-parts":[["2007"]]}}},{"id":1061,"uris":["http://zotero.org/users/9696352/items/LXK5Y36V"],"itemData":{"id":1061,"type":"article-journal","container-title":"Applied Animal Behaviour Science","ISSN":"0168-1591","issue":"1","journalAbbreviation":"Applied Animal Behaviour Science","note":"publisher: Elsevier","page":"82-87","title":"Bold, shy, and persistent: variable coyote response to light and sound stimuli","volume":"116","author":[{"family":"Darrow","given":"Patrick Austin"},{"family":"Shivik","given":"John Anthony"}],"issued":{"date-parts":[["2009"]]}}}],"schema":"https://github.com/citation-style-language/schema/raw/master/csl-citation.json"} </w:instrText>
      </w:r>
      <w:r w:rsidR="00F431FF">
        <w:fldChar w:fldCharType="separate"/>
      </w:r>
      <w:r w:rsidR="003A2AE5" w:rsidRPr="003A2AE5">
        <w:t>(</w:t>
      </w:r>
      <w:r w:rsidR="003A2AE5" w:rsidRPr="003A2AE5">
        <w:rPr>
          <w:i/>
          <w:iCs/>
        </w:rPr>
        <w:t>18</w:t>
      </w:r>
      <w:r w:rsidR="003A2AE5" w:rsidRPr="003A2AE5">
        <w:t xml:space="preserve">, </w:t>
      </w:r>
      <w:r w:rsidR="003A2AE5" w:rsidRPr="003A2AE5">
        <w:rPr>
          <w:i/>
          <w:iCs/>
        </w:rPr>
        <w:t>46</w:t>
      </w:r>
      <w:r w:rsidR="003A2AE5" w:rsidRPr="003A2AE5">
        <w:t>–</w:t>
      </w:r>
      <w:r w:rsidR="003A2AE5" w:rsidRPr="003A2AE5">
        <w:rPr>
          <w:i/>
          <w:iCs/>
        </w:rPr>
        <w:t>49</w:t>
      </w:r>
      <w:r w:rsidR="003A2AE5" w:rsidRPr="003A2AE5">
        <w:t>)</w:t>
      </w:r>
      <w:r w:rsidR="00F431FF">
        <w:fldChar w:fldCharType="end"/>
      </w:r>
      <w:r w:rsidRPr="00127739">
        <w:t>.</w:t>
      </w:r>
    </w:p>
    <w:p w14:paraId="1BBD058E" w14:textId="58AE0D5D" w:rsidR="00E50061" w:rsidRPr="00F954DA" w:rsidRDefault="00E50061" w:rsidP="004B4A09">
      <w:pPr>
        <w:pStyle w:val="Teaser"/>
      </w:pPr>
      <w:r w:rsidRPr="00E50061">
        <w:t xml:space="preserve">Models comparing behaviour between urban and wild sites outperformed those comparing sites within the city, suggesting that </w:t>
      </w:r>
      <w:proofErr w:type="spellStart"/>
      <w:r w:rsidR="00202C7D">
        <w:t>behavioural</w:t>
      </w:r>
      <w:proofErr w:type="spellEnd"/>
      <w:r w:rsidR="00202C7D">
        <w:t xml:space="preserve"> differences between urban and wild settings were </w:t>
      </w:r>
      <w:r w:rsidR="00202C7D">
        <w:lastRenderedPageBreak/>
        <w:t>more predictable than those within a city</w:t>
      </w:r>
      <w:r w:rsidRPr="00E50061">
        <w:t xml:space="preserve">. </w:t>
      </w:r>
      <w:r w:rsidR="00F875C0">
        <w:t xml:space="preserve">Consistent with existing evidence of heterogeneity within cities and impacts on animal behaviour </w:t>
      </w:r>
      <w:r w:rsidR="00F875C0">
        <w:fldChar w:fldCharType="begin"/>
      </w:r>
      <w:r w:rsidR="003A2AE5">
        <w:instrText xml:space="preserve"> ADDIN ZOTERO_ITEM CSL_CITATION {"citationID":"4jQCKhYR","properties":{"formattedCitation":"({\\i{}13})","plainCitation":"(13)","noteIndex":0},"citationItems":[{"id":1202,"uris":["http://zotero.org/users/9696352/items/YBFQFW34"],"itemData":{"id":1202,"type":"article-journal","container-title":"Ecosphere","ISSN":"2150-8925","issue":"1","journalAbbreviation":"Ecosphere","note":"publisher: Wiley Online Library","page":"e70152","title":"Impervious surface cover and number of restaurants shape diet variation in an urban carnivore","volume":"16","author":[{"family":"Caspi","given":"Tal"},{"family":"Serrano","given":"Monica G"},{"family":"Vanderzwan","given":"Stevi L"},{"family":"Kessler","given":"Janet"},{"family":"Schell","given":"Christopher J"},{"family":"Sacks","given":"Benjamin N"}],"issued":{"date-parts":[["2025"]]}}}],"schema":"https://github.com/citation-style-language/schema/raw/master/csl-citation.json"} </w:instrText>
      </w:r>
      <w:r w:rsidR="00F875C0">
        <w:fldChar w:fldCharType="separate"/>
      </w:r>
      <w:r w:rsidR="003A2AE5" w:rsidRPr="003A2AE5">
        <w:t>(</w:t>
      </w:r>
      <w:r w:rsidR="003A2AE5" w:rsidRPr="003A2AE5">
        <w:rPr>
          <w:i/>
          <w:iCs/>
        </w:rPr>
        <w:t>13</w:t>
      </w:r>
      <w:r w:rsidR="003A2AE5" w:rsidRPr="003A2AE5">
        <w:t>)</w:t>
      </w:r>
      <w:r w:rsidR="00F875C0">
        <w:fldChar w:fldCharType="end"/>
      </w:r>
      <w:r w:rsidR="00F875C0">
        <w:t xml:space="preserve">, </w:t>
      </w:r>
      <w:r w:rsidRPr="00E50061">
        <w:t>trends within the city generally aligned with our predictions</w:t>
      </w:r>
      <w:r w:rsidR="00F60FBA">
        <w:t xml:space="preserve"> about urban heterogeneity</w:t>
      </w:r>
      <w:r w:rsidR="00287AA7">
        <w:t xml:space="preserve"> but </w:t>
      </w:r>
      <w:r w:rsidRPr="00E50061">
        <w:t xml:space="preserve">were </w:t>
      </w:r>
      <w:r w:rsidR="00776893">
        <w:t xml:space="preserve">statistically weaker and </w:t>
      </w:r>
      <w:r w:rsidRPr="00E50061">
        <w:t xml:space="preserve">more variable. </w:t>
      </w:r>
      <w:r w:rsidR="0061532C">
        <w:t xml:space="preserve">Several factors could explain this pattern. </w:t>
      </w:r>
      <w:r w:rsidRPr="00E50061">
        <w:t>First, the urban metric we</w:t>
      </w:r>
      <w:r w:rsidR="0061532C">
        <w:t xml:space="preserve"> used (i.e., percent anthropogenic cover)</w:t>
      </w:r>
      <w:r w:rsidRPr="00E50061">
        <w:t xml:space="preserve"> </w:t>
      </w:r>
      <w:r w:rsidR="0061532C">
        <w:t>was</w:t>
      </w:r>
      <w:r w:rsidRPr="00E50061">
        <w:t xml:space="preserve"> structura</w:t>
      </w:r>
      <w:r w:rsidR="007B00E6">
        <w:t>l</w:t>
      </w:r>
      <w:r w:rsidRPr="00E50061">
        <w:t xml:space="preserve">, which may </w:t>
      </w:r>
      <w:r w:rsidR="007B00E6">
        <w:t>have failed to capture to most e</w:t>
      </w:r>
      <w:r w:rsidRPr="00E50061">
        <w:t xml:space="preserve">cologically relevant predictors of animal </w:t>
      </w:r>
      <w:r w:rsidR="007B00E6">
        <w:t>behaviour</w:t>
      </w:r>
      <w:r w:rsidR="00F60FBA">
        <w:t xml:space="preserve"> </w:t>
      </w:r>
      <w:r w:rsidR="00767C39">
        <w:fldChar w:fldCharType="begin"/>
      </w:r>
      <w:r w:rsidR="003A2AE5">
        <w:instrText xml:space="preserve"> ADDIN ZOTERO_ITEM CSL_CITATION {"citationID":"ICvkW53P","properties":{"formattedCitation":"({\\i{}50})","plainCitation":"(50)","noteIndex":0},"citationItems":[{"id":1201,"uris":["http://zotero.org/users/9696352/items/TR7I4DHG"],"itemData":{"id":1201,"type":"article-journal","container-title":"Journal of Applied Ecology","ISSN":"0021-8901","issue":"5","journalAbbreviation":"Journal of Applied Ecology","note":"publisher: Wiley Online Library","page":"1289-1300","title":"What does urbanization actually mean? A framework for urban metrics in wildlife research","volume":"56","author":[{"family":"Moll","given":"Remington J"},{"family":"Cepek","given":"Jonathon D"},{"family":"Lorch","given":"Patrick D"},{"family":"Dennis","given":"Patricia M"},{"family":"Tans","given":"Eric"},{"family":"Robison","given":"Terry"},{"family":"Millspaugh","given":"Joshua J"},{"family":"Montgomery","given":"Robert A"}],"issued":{"date-parts":[["2019"]]}}}],"schema":"https://github.com/citation-style-language/schema/raw/master/csl-citation.json"} </w:instrText>
      </w:r>
      <w:r w:rsidR="00767C39">
        <w:fldChar w:fldCharType="separate"/>
      </w:r>
      <w:r w:rsidR="003A2AE5" w:rsidRPr="003A2AE5">
        <w:t>(</w:t>
      </w:r>
      <w:r w:rsidR="003A2AE5" w:rsidRPr="003A2AE5">
        <w:rPr>
          <w:i/>
          <w:iCs/>
        </w:rPr>
        <w:t>50</w:t>
      </w:r>
      <w:r w:rsidR="003A2AE5" w:rsidRPr="003A2AE5">
        <w:t>)</w:t>
      </w:r>
      <w:r w:rsidR="00767C39">
        <w:fldChar w:fldCharType="end"/>
      </w:r>
      <w:r w:rsidR="007B00E6">
        <w:t xml:space="preserve">. For example, we imagine that </w:t>
      </w:r>
      <w:r w:rsidRPr="00E50061">
        <w:t xml:space="preserve">access to anthropogenic food and </w:t>
      </w:r>
      <w:r w:rsidR="007B00E6">
        <w:t>consequent</w:t>
      </w:r>
      <w:r w:rsidRPr="00E50061">
        <w:t xml:space="preserve"> food conditioning</w:t>
      </w:r>
      <w:r w:rsidR="00F60FBA">
        <w:t xml:space="preserve"> </w:t>
      </w:r>
      <w:r w:rsidR="00F954DA">
        <w:fldChar w:fldCharType="begin"/>
      </w:r>
      <w:r w:rsidR="003A2AE5">
        <w:instrText xml:space="preserve"> ADDIN ZOTERO_ITEM CSL_CITATION {"citationID":"KY0cH1Rw","properties":{"formattedCitation":"({\\i{}51})","plainCitation":"(51)","noteIndex":0},"citationItems":[{"id":149,"uris":["http://zotero.org/users/9696352/items/DHLQCY2J"],"itemData":{"id":149,"type":"article-journal","abstract":"We believe that communication within and among agency personnel in the United States and Canada about the successes and failures of their human bear (Ursidae) management programs will increase the effectiveness of these programs and of bear research. To communicate more effectively, we suggest agencies clearly define terms and concepts used in human bear management and use them in a consistent manner. We constructed a human bear management lexicon of terms and concepts using a modified Delphi method to provide a resource that facilitates more effective communication among human bear management agencies. Specifically, we defined 40 terms and concepts in human bear management and suggest definitions based on discussions with 13 other professionals from the United States and Canada. Although new terms and concepts will emerge in the future and definitions will evolve as we learn more about bear behavior and ecology, our purpose is to suggest working definitions for terms and concepts to help guide human bear management and research activities in North America. Applications or revisions of these definitions may be useful outside of North America.","container-title":"Ursus","DOI":"10.2192/URSUS-D-10-00005.1","ISSN":"1537-6176","issue":"2","journalAbbreviation":"Ursus","language":"English","note":"publisher-place: Knoxville\npublisher: Int Assoc Bear Research &amp; Management-Iba\nWOS:000284520900003","page":"154-168","title":"A proposed lexicon of terms and concepts for human-bear management in North America","volume":"21","author":[{"family":"Hopkins","given":"John B."},{"family":"Herrero","given":"Stephen"},{"family":"Shideler","given":"Richard T."},{"family":"Gunther","given":"Kerry A."},{"family":"Schwartz","given":"Charles C."},{"family":"Kalinowski","given":"Steven T."}],"issued":{"date-parts":[["2010"]]}}}],"schema":"https://github.com/citation-style-language/schema/raw/master/csl-citation.json"} </w:instrText>
      </w:r>
      <w:r w:rsidR="00F954DA">
        <w:fldChar w:fldCharType="separate"/>
      </w:r>
      <w:r w:rsidR="003A2AE5" w:rsidRPr="003A2AE5">
        <w:t>(</w:t>
      </w:r>
      <w:r w:rsidR="003A2AE5" w:rsidRPr="003A2AE5">
        <w:rPr>
          <w:i/>
          <w:iCs/>
        </w:rPr>
        <w:t>51</w:t>
      </w:r>
      <w:r w:rsidR="003A2AE5" w:rsidRPr="003A2AE5">
        <w:t>)</w:t>
      </w:r>
      <w:r w:rsidR="00F954DA">
        <w:fldChar w:fldCharType="end"/>
      </w:r>
      <w:r w:rsidRPr="00E50061">
        <w:t xml:space="preserve"> </w:t>
      </w:r>
      <w:r w:rsidR="00ED7065">
        <w:t xml:space="preserve">greatly increase </w:t>
      </w:r>
      <w:r w:rsidRPr="00E50061">
        <w:t xml:space="preserve">boldness towards </w:t>
      </w:r>
      <w:r w:rsidR="00ED7065">
        <w:t>unknown anthropogenic</w:t>
      </w:r>
      <w:r w:rsidRPr="00E50061">
        <w:t xml:space="preserve"> objects</w:t>
      </w:r>
      <w:r w:rsidR="00ED7065">
        <w:t>, such as these puzzles</w:t>
      </w:r>
      <w:r w:rsidRPr="00E50061">
        <w:t xml:space="preserve">. </w:t>
      </w:r>
      <w:r w:rsidR="00ED7065">
        <w:t>S</w:t>
      </w:r>
      <w:r w:rsidRPr="00E50061">
        <w:t>uch factors are highly localized and difficult to measure consistently across sites</w:t>
      </w:r>
      <w:r w:rsidR="00F60FBA">
        <w:t xml:space="preserve"> </w:t>
      </w:r>
      <w:r w:rsidR="000F0DBF">
        <w:fldChar w:fldCharType="begin"/>
      </w:r>
      <w:r w:rsidR="003A2AE5">
        <w:instrText xml:space="preserve"> ADDIN ZOTERO_ITEM CSL_CITATION {"citationID":"7K2o9Hi6","properties":{"formattedCitation":"({\\i{}52})","plainCitation":"(52)","noteIndex":0},"citationItems":[{"id":1015,"uris":["http://zotero.org/users/9696352/items/V2SI8W2E"],"itemData":{"id":1015,"type":"article-journal","abstract":"Natural areas in cities are important refugia for wildlife, but some species also use developed areas. Such adaptation may be facilitated at the ecotone between natural and residential areas where wildlife encounter anthropogenic resources. We quantified human activities and objects that potentially attract coyotes (Canis latrans) by providing shelter, food, prey habitat, and novelty items where backyards back onto natural areas in Edmonton, Canada. We related attractant abundance and human demographic variables to coyote access to backyards, scat abundance, and the number and nature of reports detailing interactions with coyotes near the ecotone. Among 468 surveyed backyards, 31% were accessed by coyotes, and we detected 2055 instances of attractants. Coyotes selectively accessed unfenced backyards with food and novelty items, and backyard access was most common along transects where fences were infrequent, and shelter was abundant. Evidence of deer on transects was weakly correlated with increased prevalence of scats. Public reports describing conflict with coyotes were more frequent in areas with more coyote access to backyards, fewer fences, and more shelter. Weak evidence indicated that food abundance, scat prevalence, and backyard access were higher in areas with larger houses and more university-educated and retired residents. These results suggest that coyotes frequently access attractants at the ecotone between natural and residential areas, which may promote habituation, food conditioning, and human-wildlife conflict. These effects could be reduced, and coexistence could be promoted with clearer boundaries separating natural and residential areas, opposing conventional recommendations for reserve design that encourage gradual transition zones.","container-title":"URBAN ECOSYSTEMS","DOI":"10.1007/s11252-023-01402-3","ISSN":"1083-8155, 1573-1642","issue":"6","note":"Web of Science ID: WOS:001031922800001","page":"1589-1605","source":"Clarivate Analytics Web of Science","title":"Coyotes access diverse anthropogenic attractants at the ecotone between natural and residential urban areas","volume":"26","author":[{"family":"Raymond","given":"Sage"},{"family":"St Clair","given":"Colleen Cassady"}],"issued":{"date-parts":[["2023",12]]}}}],"schema":"https://github.com/citation-style-language/schema/raw/master/csl-citation.json"} </w:instrText>
      </w:r>
      <w:r w:rsidR="000F0DBF">
        <w:fldChar w:fldCharType="separate"/>
      </w:r>
      <w:r w:rsidR="003A2AE5" w:rsidRPr="003A2AE5">
        <w:t>(</w:t>
      </w:r>
      <w:r w:rsidR="003A2AE5" w:rsidRPr="003A2AE5">
        <w:rPr>
          <w:i/>
          <w:iCs/>
        </w:rPr>
        <w:t>52</w:t>
      </w:r>
      <w:r w:rsidR="003A2AE5" w:rsidRPr="003A2AE5">
        <w:t>)</w:t>
      </w:r>
      <w:r w:rsidR="000F0DBF">
        <w:fldChar w:fldCharType="end"/>
      </w:r>
      <w:r w:rsidRPr="00E50061">
        <w:t xml:space="preserve">. </w:t>
      </w:r>
      <w:r w:rsidR="00ED7065">
        <w:t>Second</w:t>
      </w:r>
      <w:r w:rsidRPr="00E50061">
        <w:t>, coyote home ranges are typically stable over time</w:t>
      </w:r>
      <w:r w:rsidR="00F60FBA">
        <w:t xml:space="preserve"> </w:t>
      </w:r>
      <w:r w:rsidR="00D75E43">
        <w:fldChar w:fldCharType="begin"/>
      </w:r>
      <w:r w:rsidR="003A2AE5">
        <w:instrText xml:space="preserve"> ADDIN ZOTERO_ITEM CSL_CITATION {"citationID":"FVxJTVRr","properties":{"formattedCitation":"({\\i{}53})","plainCitation":"(53)","noteIndex":0},"citationItems":[{"id":643,"uris":["http://zotero.org/users/9696352/items/8CN7G67Q"],"itemData":{"id":643,"type":"article-journal","abstract":"Long-term stability of territorial boundaries has not been well documented in canids. To evaluate the prevalence of long-term spatial stability of coyote (Canis latrans) home ranges, we compared the overlap of territorial boundaries and the spatial distribution of telemetry locations of packs in southeastern Colorado. From August 1983 to July 1988 (period 1), 16 coyotes from six packs were radio-tracked. From April 1996 to August 1997 (period 2), 12 coyotes from six packs were captured and tracked in the same area. Mean percentage of overlap of pack ranges was 89.8 ± 8.3% (±SD) for period 1 ranges over period 2 ranges and 55.8 ± 14.4% for period 2 ranges over period 1 ranges. Mean percentage of overlap of the 30% core area of the home ranges was 65.2 ± 13.9% for those of period 1 over those of period 2 and 66.3 ± 28.7% for those of period 2 over those of period 1. Despite substantial overlap of home-range and core-use areas, there were significant differences in the distribution of locations between periods in five of six home ranges. This suggests that, although packs are faithful to one site (i.e., boundaries remain similar over a period of years), their use of the site (i.e., distribution of locations within the range) may change temporally.","container-title":"Canadian Journal of Zoology","DOI":"10.1139/cjz-78-3-458","ISSN":"0008-4301","issue":"3","note":"WOS:000086286300014","page":"458-464","title":"Long-term spatial stability of coyote (Canis latrans) home ranges in southeastern Colorado","volume":"78","author":[{"family":"Kitchen","given":"A. M."},{"family":"Gese","given":"E. M."},{"family":"Schauster","given":"E. R."}],"issued":{"date-parts":[["2000",3]]}},"locator":"2"}],"schema":"https://github.com/citation-style-language/schema/raw/master/csl-citation.json"} </w:instrText>
      </w:r>
      <w:r w:rsidR="00D75E43">
        <w:fldChar w:fldCharType="separate"/>
      </w:r>
      <w:r w:rsidR="003A2AE5" w:rsidRPr="003A2AE5">
        <w:t>(</w:t>
      </w:r>
      <w:r w:rsidR="003A2AE5" w:rsidRPr="003A2AE5">
        <w:rPr>
          <w:i/>
          <w:iCs/>
        </w:rPr>
        <w:t>53</w:t>
      </w:r>
      <w:r w:rsidR="003A2AE5" w:rsidRPr="003A2AE5">
        <w:t>)</w:t>
      </w:r>
      <w:r w:rsidR="00D75E43">
        <w:fldChar w:fldCharType="end"/>
      </w:r>
      <w:r w:rsidRPr="00E50061">
        <w:t xml:space="preserve">, and </w:t>
      </w:r>
      <w:r w:rsidR="00F60FBA">
        <w:t>coyotes demonstrate both</w:t>
      </w:r>
      <w:r w:rsidRPr="00E50061">
        <w:t xml:space="preserve"> vertical </w:t>
      </w:r>
      <w:r w:rsidR="001446FB">
        <w:fldChar w:fldCharType="begin"/>
      </w:r>
      <w:r w:rsidR="003A2AE5">
        <w:instrText xml:space="preserve"> ADDIN ZOTERO_ITEM CSL_CITATION {"citationID":"SRYU8zBH","properties":{"formattedCitation":"({\\i{}32})","plainCitation":"(32)","noteIndex":0},"citationItems":[{"id":166,"uris":["http://zotero.org/users/9696352/items/766BU6B7"],"itemData":{"id":166,"type":"article-journal","abstract":"A fundamental tenet of maternal effects assumes that maternal variance over time should have discordant consequences for offspring traits across litters. Yet, seldom are parents observed across multiple reproductive bouts, with few studies considering anthropogenic disturbances as an ecological driver of maternal effects. We observed captive coyote (Canis latrans) pairs over two successive litters to determine whether among-litter differences in behavior (i.e., risk-taking) and hormones (i.e., cortisol and testosterone) corresponded with parental plasticity in habituation. Thus, we explicitly test the hypothesis that accumulating experiences of anthropogenic disturbance reduces parental fear across reproductive bouts, which should have disparate phenotypic consequences for first- and second-litter offspring. To quantify risk-taking behavior, we used foraging assays from 5-15 weeks of age with a human observer present as a proxy for human disturbance. At 5, 10, and 15 weeks of age, we collected shaved hair to quantify pup hormone levels. We then used a quantitative genetic approach to estimate heritability, repeatability, and between-trait correlations. We found that parents were riskier (i.e., foraged more frequently) with their second versus first litters, supporting our prediction that parents become increasingly habituated over time. Second-litter pups were also less risk-averse than their first-litter siblings. Heritability for all traits did not differ from zero (0.001-0.018); however, we found moderate support for repeatability in all observed traits (r = 0.085-0.421). Lastly, we found evidence of positive phenotypic and cohort correlations among pup traits, implying that cohort identity (i.e., common environment) contributes to the development of phenotypic syndromes in coyote pups. Our results suggest that parental habituation may be an ecological cue for offspring to reduce their fear response, thus emphasizing the role of parental plasticity in shaping their pups' behavioral and hormonal responses toward humans.","container-title":"Ecology and Evolution","DOI":"10.1002/ece3.4741","ISSN":"2045-7758","issue":"24","journalAbbreviation":"Ecol. Evol.","language":"English","note":"publisher-place: Hoboken\npublisher: Wiley\nWOS:000454523500053","page":"12965-12980","title":"Parental habituation to human disturbance over time reduces fear of humans in coyote offspring","volume":"8","author":[{"family":"Schell","given":"Christopher J."},{"family":"Young","given":"Julie K."},{"family":"Lonsdorf","given":"Elizabeth V."},{"family":"Santymire","given":"Rachel M."},{"family":"Mateo","given":"Jill M."}],"issued":{"date-parts":[["2018",12]]}}}],"schema":"https://github.com/citation-style-language/schema/raw/master/csl-citation.json"} </w:instrText>
      </w:r>
      <w:r w:rsidR="001446FB">
        <w:fldChar w:fldCharType="separate"/>
      </w:r>
      <w:r w:rsidR="003A2AE5" w:rsidRPr="003A2AE5">
        <w:t>(</w:t>
      </w:r>
      <w:r w:rsidR="003A2AE5" w:rsidRPr="003A2AE5">
        <w:rPr>
          <w:i/>
          <w:iCs/>
        </w:rPr>
        <w:t>32</w:t>
      </w:r>
      <w:r w:rsidR="003A2AE5" w:rsidRPr="003A2AE5">
        <w:t>)</w:t>
      </w:r>
      <w:r w:rsidR="001446FB">
        <w:fldChar w:fldCharType="end"/>
      </w:r>
      <w:r w:rsidR="00F60FBA">
        <w:t xml:space="preserve"> </w:t>
      </w:r>
      <w:r w:rsidRPr="00E50061">
        <w:t xml:space="preserve">and horizontal </w:t>
      </w:r>
      <w:r w:rsidR="006A5D62">
        <w:fldChar w:fldCharType="begin"/>
      </w:r>
      <w:r w:rsidR="003A2AE5">
        <w:instrText xml:space="preserve"> ADDIN ZOTERO_ITEM CSL_CITATION {"citationID":"2fe51cT5","properties":{"formattedCitation":"({\\i{}18})","plainCitation":"(18)","noteIndex":0},"citationItems":[{"id":772,"uris":["http://zotero.org/users/9696352/items/MUMKMVFU"],"itemData":{"id":772,"type":"article-journal","abstract":"Social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006A5D62">
        <w:fldChar w:fldCharType="separate"/>
      </w:r>
      <w:r w:rsidR="003A2AE5" w:rsidRPr="003A2AE5">
        <w:t>(</w:t>
      </w:r>
      <w:r w:rsidR="003A2AE5" w:rsidRPr="003A2AE5">
        <w:rPr>
          <w:i/>
          <w:iCs/>
        </w:rPr>
        <w:t>18</w:t>
      </w:r>
      <w:r w:rsidR="003A2AE5" w:rsidRPr="003A2AE5">
        <w:t>)</w:t>
      </w:r>
      <w:r w:rsidR="006A5D62">
        <w:fldChar w:fldCharType="end"/>
      </w:r>
      <w:r w:rsidR="00F60FBA">
        <w:t xml:space="preserve"> </w:t>
      </w:r>
      <w:r w:rsidR="002441DA">
        <w:t>learning</w:t>
      </w:r>
      <w:r w:rsidRPr="00E50061">
        <w:t xml:space="preserve">, suggesting that local social or ‘cultural’ context </w:t>
      </w:r>
      <w:r w:rsidR="002441DA">
        <w:t xml:space="preserve">could </w:t>
      </w:r>
      <w:r w:rsidRPr="00E50061">
        <w:t>strongly influence response</w:t>
      </w:r>
      <w:r w:rsidR="00F60FBA">
        <w:t xml:space="preserve"> </w:t>
      </w:r>
      <w:r w:rsidR="004B5CC1">
        <w:fldChar w:fldCharType="begin"/>
      </w:r>
      <w:r w:rsidR="003A2AE5">
        <w:instrText xml:space="preserve"> ADDIN ZOTERO_ITEM CSL_CITATION {"citationID":"10v9P30I","properties":{"formattedCitation":"({\\i{}54})","plainCitation":"(54)","noteIndex":0},"citationItems":[{"id":1203,"uris":["http://zotero.org/users/9696352/items/E2G2P9H5"],"itemData":{"id":1203,"type":"article-journal","container-title":"Nature","ISSN":"0028-0836","issue":"6737","journalAbbreviation":"Nature","note":"publisher: Nature Publishing Group UK London","page":"682-685","title":"Cultures in chimpanzees","volume":"399","author":[{"family":"Whiten","given":"Andrew"},{"family":"Goodall","given":"Jane"},{"family":"McGrew","given":"William C"},{"family":"Nishida","given":"Toshisada"},{"family":"Reynolds","given":"Vernon"},{"family":"Sugiyama","given":"Yukimaru"},{"family":"Tutin","given":"Caroline EG"},{"family":"Wrangham","given":"Richard W"},{"family":"Boesch","given":"Christophe"}],"issued":{"date-parts":[["1999"]]}}}],"schema":"https://github.com/citation-style-language/schema/raw/master/csl-citation.json"} </w:instrText>
      </w:r>
      <w:r w:rsidR="004B5CC1">
        <w:fldChar w:fldCharType="separate"/>
      </w:r>
      <w:r w:rsidR="003A2AE5" w:rsidRPr="003A2AE5">
        <w:t>(</w:t>
      </w:r>
      <w:r w:rsidR="003A2AE5" w:rsidRPr="003A2AE5">
        <w:rPr>
          <w:i/>
          <w:iCs/>
        </w:rPr>
        <w:t>54</w:t>
      </w:r>
      <w:r w:rsidR="003A2AE5" w:rsidRPr="003A2AE5">
        <w:t>)</w:t>
      </w:r>
      <w:r w:rsidR="004B5CC1">
        <w:fldChar w:fldCharType="end"/>
      </w:r>
      <w:r w:rsidRPr="00E50061">
        <w:t>. Finally, at</w:t>
      </w:r>
      <w:r w:rsidR="002441DA">
        <w:t xml:space="preserve"> the highest levels of urbanization, </w:t>
      </w:r>
      <w:proofErr w:type="spellStart"/>
      <w:r w:rsidRPr="00E50061">
        <w:t>behavioural</w:t>
      </w:r>
      <w:proofErr w:type="spellEnd"/>
      <w:r w:rsidRPr="00E50061">
        <w:t xml:space="preserve"> patterns may shift due to </w:t>
      </w:r>
      <w:r w:rsidR="00A21D99">
        <w:t>resource availability</w:t>
      </w:r>
      <w:r w:rsidRPr="00E50061">
        <w:t>.</w:t>
      </w:r>
      <w:r w:rsidR="00C57BE5">
        <w:t xml:space="preserve"> Analysis of home range sizes suggests that resource availability for coyotes</w:t>
      </w:r>
      <w:r w:rsidR="004879F9">
        <w:t>, which likely includes anthropogenic subsidies,</w:t>
      </w:r>
      <w:r w:rsidR="00C57BE5">
        <w:t xml:space="preserve"> is highest in suburbs, rather than </w:t>
      </w:r>
      <w:r w:rsidR="00505E24">
        <w:t>extremely urbanized sites</w:t>
      </w:r>
      <w:r w:rsidR="00D11F27">
        <w:t xml:space="preserve"> </w:t>
      </w:r>
      <w:r w:rsidR="00572FAA">
        <w:fldChar w:fldCharType="begin"/>
      </w:r>
      <w:r w:rsidR="003A2AE5">
        <w:instrText xml:space="preserve"> ADDIN ZOTERO_ITEM CSL_CITATION {"citationID":"tnBd7qrl","properties":{"formattedCitation":"({\\i{}36})","plainCitation":"(36)","noteIndex":0},"citationItems":[{"id":1062,"uris":["http://zotero.org/users/9696352/items/UTNYQVDW"],"itemData":{"id":1062,"type":"article-journal","container-title":"Cities and the Environment (CATE)","ISSN":"1932-7048","issue":"1","journalAbbreviation":"Cities and the Environment (CATE)","page":"3","title":"Is the urban coyote a misanthropic synanthrope? The case from Chicago","volume":"4","author":[{"family":"Gehrt","given":"Stanley D"},{"family":"Brown","given":"Justin L"},{"family":"Anchor","given":"Chris"}],"issued":{"date-parts":[["2011"]]}}}],"schema":"https://github.com/citation-style-language/schema/raw/master/csl-citation.json"} </w:instrText>
      </w:r>
      <w:r w:rsidR="00572FAA">
        <w:fldChar w:fldCharType="separate"/>
      </w:r>
      <w:r w:rsidR="003A2AE5" w:rsidRPr="003A2AE5">
        <w:t>(</w:t>
      </w:r>
      <w:r w:rsidR="003A2AE5" w:rsidRPr="003A2AE5">
        <w:rPr>
          <w:i/>
          <w:iCs/>
        </w:rPr>
        <w:t>36</w:t>
      </w:r>
      <w:r w:rsidR="003A2AE5" w:rsidRPr="003A2AE5">
        <w:t>)</w:t>
      </w:r>
      <w:r w:rsidR="00572FAA">
        <w:fldChar w:fldCharType="end"/>
      </w:r>
      <w:r w:rsidR="00505E24">
        <w:t>,</w:t>
      </w:r>
      <w:r w:rsidR="004879F9">
        <w:t xml:space="preserve"> </w:t>
      </w:r>
      <w:r w:rsidR="00660091">
        <w:t xml:space="preserve">perhaps </w:t>
      </w:r>
      <w:r w:rsidR="004879F9">
        <w:t xml:space="preserve">predicting higher boldness at such sites as well. </w:t>
      </w:r>
    </w:p>
    <w:p w14:paraId="07A181D8" w14:textId="5A7C6851" w:rsidR="00B1470B" w:rsidRDefault="00B1470B" w:rsidP="003C0CEB">
      <w:pPr>
        <w:pStyle w:val="Teaser"/>
        <w:rPr>
          <w:lang w:val="en-CA"/>
        </w:rPr>
      </w:pPr>
      <w:r w:rsidRPr="00B1470B">
        <w:t xml:space="preserve">Environmental and intrinsic event characteristics had some limited influence on </w:t>
      </w:r>
      <w:proofErr w:type="spellStart"/>
      <w:r w:rsidRPr="00B1470B">
        <w:t>behavioural</w:t>
      </w:r>
      <w:proofErr w:type="spellEnd"/>
      <w:r w:rsidRPr="00B1470B">
        <w:t xml:space="preserve"> outcomes, although effect sizes were small and </w:t>
      </w:r>
      <w:r w:rsidR="008E7747">
        <w:t>frequently</w:t>
      </w:r>
      <w:r w:rsidRPr="00B1470B">
        <w:t xml:space="preserve"> statistically </w:t>
      </w:r>
      <w:r w:rsidR="008E7747">
        <w:t>in</w:t>
      </w:r>
      <w:r w:rsidRPr="00B1470B">
        <w:t>significant</w:t>
      </w:r>
      <w:r w:rsidR="008E7747">
        <w:t>, especially</w:t>
      </w:r>
      <w:r w:rsidRPr="00B1470B">
        <w:t xml:space="preserve"> when compared to urbanization metrics. </w:t>
      </w:r>
      <w:r w:rsidR="00081781">
        <w:t>W</w:t>
      </w:r>
      <w:r w:rsidRPr="00B1470B">
        <w:t>ooden puzzles were more likely to be investigated and contacted, likely because they lacked strong anthropogenic cues and were perceived as less threatening</w:t>
      </w:r>
      <w:r w:rsidR="00F74B5A">
        <w:t xml:space="preserve"> by neophobic animals</w:t>
      </w:r>
      <w:r w:rsidR="008617D8">
        <w:t xml:space="preserve"> </w:t>
      </w:r>
      <w:r w:rsidR="00DE2308">
        <w:fldChar w:fldCharType="begin"/>
      </w:r>
      <w:r w:rsidR="003A2AE5">
        <w:instrText xml:space="preserve"> ADDIN ZOTERO_ITEM CSL_CITATION {"citationID":"rWFnNNP5","properties":{"formattedCitation":"({\\i{}46}, {\\i{}48}, {\\i{}49})","plainCitation":"(46, 48, 49)","noteIndex":0},"citationItems":[{"id":1060,"uris":["http://zotero.org/users/9696352/items/5YEA3TPV"],"itemData":{"id":1060,"type":"article-journal","container-title":"Applied Animal Behaviour Science","ISSN":"0168-1591","issue":"1-2","journalAbbreviation":"Applied Animal Behaviour Science","note":"publisher: Elsevier","page":"85-94","title":"Dominance and neophobia in coyote (Canis latrans) breeding pairs","volume":"102","author":[{"family":"Mettler","given":"Alex Edward"},{"family":"Shivik","given":"John Anthony"}],"issued":{"date-parts":[["2007"]]}}},{"id":770,"uris":["http://zotero.org/users/9696352/items/JJE4TH8K"],"itemData":{"id":770,"type":"article-journal","abstract":"Urbanization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K."},{"family":"Benson-Amram","given":"Sarah"}],"issued":{"date-parts":[["2021",5]]}}},{"id":1061,"uris":["http://zotero.org/users/9696352/items/LXK5Y36V"],"itemData":{"id":1061,"type":"article-journal","container-title":"Applied Animal Behaviour Science","ISSN":"0168-1591","issue":"1","journalAbbreviation":"Applied Animal Behaviour Science","note":"publisher: Elsevier","page":"82-87","title":"Bold, shy, and persistent: variable coyote response to light and sound stimuli","volume":"116","author":[{"family":"Darrow","given":"Patrick Austin"},{"family":"Shivik","given":"John Anthony"}],"issued":{"date-parts":[["2009"]]}}}],"schema":"https://github.com/citation-style-language/schema/raw/master/csl-citation.json"} </w:instrText>
      </w:r>
      <w:r w:rsidR="00DE2308">
        <w:fldChar w:fldCharType="separate"/>
      </w:r>
      <w:r w:rsidR="003A2AE5" w:rsidRPr="003A2AE5">
        <w:t>(</w:t>
      </w:r>
      <w:r w:rsidR="003A2AE5" w:rsidRPr="003A2AE5">
        <w:rPr>
          <w:i/>
          <w:iCs/>
        </w:rPr>
        <w:t>46</w:t>
      </w:r>
      <w:r w:rsidR="003A2AE5" w:rsidRPr="003A2AE5">
        <w:t xml:space="preserve">, </w:t>
      </w:r>
      <w:r w:rsidR="003A2AE5" w:rsidRPr="003A2AE5">
        <w:rPr>
          <w:i/>
          <w:iCs/>
        </w:rPr>
        <w:t>48</w:t>
      </w:r>
      <w:r w:rsidR="003A2AE5" w:rsidRPr="003A2AE5">
        <w:t xml:space="preserve">, </w:t>
      </w:r>
      <w:r w:rsidR="003A2AE5" w:rsidRPr="003A2AE5">
        <w:rPr>
          <w:i/>
          <w:iCs/>
        </w:rPr>
        <w:t>49</w:t>
      </w:r>
      <w:r w:rsidR="003A2AE5" w:rsidRPr="003A2AE5">
        <w:t>)</w:t>
      </w:r>
      <w:r w:rsidR="00DE2308">
        <w:fldChar w:fldCharType="end"/>
      </w:r>
      <w:r w:rsidRPr="00B1470B">
        <w:t xml:space="preserve">. </w:t>
      </w:r>
      <w:r w:rsidR="00F74B5A" w:rsidRPr="00B1470B">
        <w:t>Diseased individuals were more likely to contact puzzles, which could reflect increased risk-taking</w:t>
      </w:r>
      <w:r w:rsidR="00F74B5A">
        <w:t xml:space="preserve">, which occurs in </w:t>
      </w:r>
      <w:r w:rsidR="003A335D">
        <w:t>physiologically stressed individuals</w:t>
      </w:r>
      <w:r w:rsidR="00347520">
        <w:t xml:space="preserve"> </w:t>
      </w:r>
      <w:r w:rsidR="0088039A">
        <w:fldChar w:fldCharType="begin"/>
      </w:r>
      <w:r w:rsidR="003A2AE5">
        <w:instrText xml:space="preserve"> ADDIN ZOTERO_ITEM CSL_CITATION {"citationID":"GrbwTKAJ","properties":{"formattedCitation":"({\\i{}55})","plainCitation":"(55)","noteIndex":0},"citationItems":[{"id":1115,"uris":["http://zotero.org/users/9696352/items/N7QTD2Z3"],"itemData":{"id":1115,"type":"article-journal","abstract":"Abstract Animals often face a trade-off between food acquisition and predation/disturbance avoidance. Yet, the extent to which this trade-off is affected by modulating factors such as thermal risk and foraging opportunities has been largely overlooked. Here, we examined the influence of temporal and environmental gradients on the flight initiation distance (FID, the distance at which animals flee from an approaching human-simulated predator) and escape mode (flying/low risk versus running/low cost) in 16 species of shorebirds foraging on tidal flats of the Bijagós Archipelago, Guinea-Bissau. We measured escape responses throughout the low tide period during wet and dry seasons and simultaneously recorded microclimate variables and occurrence of heat-reduction behaviour (ptiloerection). Furthermore, we measured corticosterone metabolites (CORTm) from droppings in red knots Calidris canutus to assess whether ptiloerection is associated to a physiological stress response to hot conditions. Overall, birds tolerated a closer approach at higher environmental temperatures and when showing ptiloerection. They also had shorter FIDs during the dry season and towards the start/end of the low tide period. FIDs also increased with body mass and decreased in areas with more human presence. In red knots, individuals showing ptiloerection had higher levels of CORTm, demonstrating a link between physiological and behavioural stress coping responses to heat events. Our results suggest that heat-stressed shorebirds take greater risks, supporting the idea of a thermoregulation?predation risk trade-off. They also indicate that shorebirds adjust risk taking to tidal and seasonal cycles, generally reducing FIDs when the energetic costs of escape are expected to be large. Finally, they suggest that shorebirds habituate to non-lethal human presence and respond to perceived predation risk in accordance with the predictions of optimal escape theory. These results are relevant to many animals that face a tight window for foraging activity while being exposed to predation/disturbance and heat during the day. We discuss management implications of our results in the context of global change. Read the free Plain Language Summary for this article on the Journal blog.","container-title":"Functional Ecology","DOI":"10.1111/1365-2435.14288","ISSN":"0269-8463","issue":"4","journalAbbreviation":"Functional Ecology","page":"1005-1019","title":"Heat stress increases risk taking in foraging shorebirds","volume":"37","author":[{"family":"Gutiérrez","given":"Jorge S."},{"family":"Catry","given":"Teresa"},{"family":"Espinosa-Colín","given":"María"},{"family":"Masero","given":"José A."},{"family":"Granadeiro","given":"José Pedro"}],"issued":{"date-parts":[["2023"]]}}}],"schema":"https://github.com/citation-style-language/schema/raw/master/csl-citation.json"} </w:instrText>
      </w:r>
      <w:r w:rsidR="0088039A">
        <w:fldChar w:fldCharType="separate"/>
      </w:r>
      <w:r w:rsidR="003A2AE5" w:rsidRPr="003A2AE5">
        <w:t>(</w:t>
      </w:r>
      <w:r w:rsidR="003A2AE5" w:rsidRPr="003A2AE5">
        <w:rPr>
          <w:i/>
          <w:iCs/>
        </w:rPr>
        <w:t>55</w:t>
      </w:r>
      <w:r w:rsidR="003A2AE5" w:rsidRPr="003A2AE5">
        <w:t>)</w:t>
      </w:r>
      <w:r w:rsidR="0088039A">
        <w:fldChar w:fldCharType="end"/>
      </w:r>
      <w:r w:rsidR="003A335D">
        <w:t xml:space="preserve">, or </w:t>
      </w:r>
      <w:r w:rsidR="00926284">
        <w:t>the known relationship among disease, anthropogenic food consumption, and boldness</w:t>
      </w:r>
      <w:r w:rsidR="00347520">
        <w:t xml:space="preserve"> </w:t>
      </w:r>
      <w:r w:rsidR="00614568">
        <w:fldChar w:fldCharType="begin"/>
      </w:r>
      <w:r w:rsidR="003A2AE5">
        <w:instrText xml:space="preserve"> ADDIN ZOTERO_ITEM CSL_CITATION {"citationID":"QwetlBOK","properties":{"formattedCitation":"({\\i{}56})","plainCitation":"(56)","noteIndex":0},"citationItems":[{"id":843,"uris":["http://zotero.org/users/9696352/items/43ZZYYGM"],"itemData":{"id":843,"type":"article-journal","abstract":"Reports of encounters between people and generalist urban-adapted carnivores are increasing around the world. In North America, coyotes Canis latrans are among the carnivores that appear to be especially capable of incorporating novel anthropogenic food types, including those found in cities. Consuming anthropogenic food may benefit coyotes by increasing their dietary diversity, but it may also lead to increased interactions and conflicts with humans. To test these hypotheses, we compared the diets of urban and rural coyotes from two urban and three rural sites spanning 32 200 km(2) in Alberta, Canada. We analyzed scat samples to calculate diet diversity at the level of both individuals (species per scat) and populations (Shannon index) and to determine the frequency of anthropogenic food consumption. We complemented this comparison with stable isotope analyses of hair samples taken from individual urban and rural coyotes that were or were not reported by the public for repeatedly visiting backyards and schoolyards during the day. Relative to rural coyotes, urban coyotes had more diverse diets at the level of both individuals and populations, consumed anthropogenic food more often, and animals less often, than rural coyotes. Although urban coyotes assimilated more anthropogenic food than the rural coyotes overall, the urban coyotes reported for conflict assimilated less protein and were more likely to be diseased. Our results suggest that processed anthropogenic food may contribute to the success of urban coyotes, but does not entirely correlate with conflict. Instead, some seemingly innocuous, but low-protein food sources such as bird feeders, compost, and cultivated fruit trees may contribute disproportionately to encounters with people for coyotes and other urban-adapted opportunistic carnivores.","container-title":"Ecography","DOI":"10.1111/ecog.01128","ISSN":"0906-7590","issue":"12","journalAbbreviation":"Ecography","language":"English","note":"publisher-place: Hoboken\npublisher: Wiley\nWOS:000368444600007","page":"1235-1242","title":"Greater consumption of protein-poor anthropogenic food by urban relative to rural coyotes increases diet breadth and potential for human-wildlife conflict","volume":"38","author":[{"family":"Murray","given":"M"},{"family":"Cembrowski","given":"A."},{"family":"Latham","given":"A. D. M."},{"family":"Lukasik","given":"V. M."},{"family":"Pruss","given":"S."},{"family":"St. Clair","given":"C. C."}],"issued":{"date-parts":[["2015",12]]}}}],"schema":"https://github.com/citation-style-language/schema/raw/master/csl-citation.json"} </w:instrText>
      </w:r>
      <w:r w:rsidR="00614568">
        <w:fldChar w:fldCharType="separate"/>
      </w:r>
      <w:r w:rsidR="003A2AE5" w:rsidRPr="003A2AE5">
        <w:t>(</w:t>
      </w:r>
      <w:r w:rsidR="003A2AE5" w:rsidRPr="003A2AE5">
        <w:rPr>
          <w:i/>
          <w:iCs/>
        </w:rPr>
        <w:t>56</w:t>
      </w:r>
      <w:r w:rsidR="003A2AE5" w:rsidRPr="003A2AE5">
        <w:t>)</w:t>
      </w:r>
      <w:r w:rsidR="00614568">
        <w:fldChar w:fldCharType="end"/>
      </w:r>
      <w:r w:rsidR="00926284">
        <w:t xml:space="preserve">. </w:t>
      </w:r>
      <w:r w:rsidR="00926284" w:rsidRPr="00B1470B">
        <w:t xml:space="preserve">Odds of contact also increased during daylight hours, </w:t>
      </w:r>
      <w:r w:rsidR="00926284">
        <w:t>likely because shyer individuals are more nocturnal</w:t>
      </w:r>
      <w:r w:rsidR="00347520">
        <w:t xml:space="preserve"> </w:t>
      </w:r>
      <w:r w:rsidR="00614568">
        <w:fldChar w:fldCharType="begin"/>
      </w:r>
      <w:r w:rsidR="003A2AE5">
        <w:instrText xml:space="preserve"> ADDIN ZOTERO_ITEM CSL_CITATION {"citationID":"Urugi8e5","properties":{"formattedCitation":"({\\i{}40})","plainCitation":"(40)","noteIndex":0},"citationItems":[{"id":162,"uris":["http://zotero.org/users/9696352/items/2LFPZ3SF"],"itemData":{"id":162,"type":"article-journal","abstract":"Many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Cassady"}],"issued":{"date-parts":[["2015",12]]}}}],"schema":"https://github.com/citation-style-language/schema/raw/master/csl-citation.json"} </w:instrText>
      </w:r>
      <w:r w:rsidR="00614568">
        <w:fldChar w:fldCharType="separate"/>
      </w:r>
      <w:r w:rsidR="003A2AE5" w:rsidRPr="003A2AE5">
        <w:t>(</w:t>
      </w:r>
      <w:r w:rsidR="003A2AE5" w:rsidRPr="003A2AE5">
        <w:rPr>
          <w:i/>
          <w:iCs/>
        </w:rPr>
        <w:t>40</w:t>
      </w:r>
      <w:r w:rsidR="003A2AE5" w:rsidRPr="003A2AE5">
        <w:t>)</w:t>
      </w:r>
      <w:r w:rsidR="00614568">
        <w:fldChar w:fldCharType="end"/>
      </w:r>
      <w:r w:rsidR="00926284">
        <w:t xml:space="preserve">. </w:t>
      </w:r>
      <w:r w:rsidR="00926284" w:rsidRPr="00B1470B">
        <w:t xml:space="preserve">Contact rates </w:t>
      </w:r>
      <w:r w:rsidR="00926284">
        <w:t xml:space="preserve">increased </w:t>
      </w:r>
      <w:r w:rsidR="00926284" w:rsidRPr="00B1470B">
        <w:t xml:space="preserve">in the second year of the study, </w:t>
      </w:r>
      <w:r w:rsidR="00347520">
        <w:t xml:space="preserve">perhaps due to </w:t>
      </w:r>
      <w:proofErr w:type="gramStart"/>
      <w:r w:rsidR="00347520">
        <w:t>interannual</w:t>
      </w:r>
      <w:r w:rsidR="00926284" w:rsidRPr="00B1470B">
        <w:t xml:space="preserve"> </w:t>
      </w:r>
      <w:r w:rsidR="003C0CEB">
        <w:t>learned</w:t>
      </w:r>
      <w:proofErr w:type="gramEnd"/>
      <w:r w:rsidR="003C0CEB">
        <w:t xml:space="preserve"> familiarity with puzzles</w:t>
      </w:r>
      <w:r w:rsidR="00926284" w:rsidRPr="00B1470B">
        <w:t>. F</w:t>
      </w:r>
      <w:r w:rsidR="003C0CEB">
        <w:t xml:space="preserve">ear responses were less likely with increasing group size, which </w:t>
      </w:r>
      <w:r w:rsidR="00F4196F">
        <w:t xml:space="preserve">could reveal increased comfort courtesy of increased antipredator vigilance </w:t>
      </w:r>
      <w:r w:rsidR="00F4196F">
        <w:fldChar w:fldCharType="begin"/>
      </w:r>
      <w:r w:rsidR="003A2AE5">
        <w:instrText xml:space="preserve"> ADDIN ZOTERO_ITEM CSL_CITATION {"citationID":"GdwLCWKI","properties":{"formattedCitation":"({\\i{}57})","plainCitation":"(57)","noteIndex":0},"citationItems":[{"id":1204,"uris":["http://zotero.org/users/9696352/items/RU8QD72U"],"itemData":{"id":1204,"type":"article-journal","container-title":"Behavioral Ecology","ISSN":"1465-7279","issue":"3","journalAbbreviation":"Behavioral Ecology","note":"publisher: Oxford University Press UK","page":"722-734","title":"Innovative problem solving in nonhuman animals: the effects of group size revisited","volume":"26","author":[{"family":"Griffin","given":"Andrea S"},{"family":"Guez","given":"David"}],"issued":{"date-parts":[["2015"]]}}}],"schema":"https://github.com/citation-style-language/schema/raw/master/csl-citation.json"} </w:instrText>
      </w:r>
      <w:r w:rsidR="00F4196F">
        <w:fldChar w:fldCharType="separate"/>
      </w:r>
      <w:r w:rsidR="003A2AE5" w:rsidRPr="003A2AE5">
        <w:t>(</w:t>
      </w:r>
      <w:r w:rsidR="003A2AE5" w:rsidRPr="003A2AE5">
        <w:rPr>
          <w:i/>
          <w:iCs/>
        </w:rPr>
        <w:t>57</w:t>
      </w:r>
      <w:r w:rsidR="003A2AE5" w:rsidRPr="003A2AE5">
        <w:t>)</w:t>
      </w:r>
      <w:r w:rsidR="00F4196F">
        <w:fldChar w:fldCharType="end"/>
      </w:r>
      <w:r w:rsidR="00EA79F1">
        <w:t xml:space="preserve">. </w:t>
      </w:r>
      <w:r w:rsidR="00DB1A2F">
        <w:t xml:space="preserve">Though many studies have not found an effect of sex on problem solving </w:t>
      </w:r>
      <w:r w:rsidR="007C04FC">
        <w:fldChar w:fldCharType="begin"/>
      </w:r>
      <w:r w:rsidR="003A2AE5">
        <w:instrText xml:space="preserve"> ADDIN ZOTERO_ITEM CSL_CITATION {"citationID":"GnStH8ev","properties":{"formattedCitation":"({\\i{}44})","plainCitation":"(44)","noteIndex":0},"citationItems":[{"id":1205,"uris":["http://zotero.org/users/9696352/items/I8Z8DWSE"],"itemData":{"id":1205,"type":"article-journal","container-title":"Proceedings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E"}],"issued":{"date-parts":[["2012"]]}}}],"schema":"https://github.com/citation-style-language/schema/raw/master/csl-citation.json"} </w:instrText>
      </w:r>
      <w:r w:rsidR="007C04FC">
        <w:fldChar w:fldCharType="separate"/>
      </w:r>
      <w:r w:rsidR="003A2AE5" w:rsidRPr="003A2AE5">
        <w:t>(</w:t>
      </w:r>
      <w:r w:rsidR="003A2AE5" w:rsidRPr="003A2AE5">
        <w:rPr>
          <w:i/>
          <w:iCs/>
        </w:rPr>
        <w:t>44</w:t>
      </w:r>
      <w:r w:rsidR="003A2AE5" w:rsidRPr="003A2AE5">
        <w:t>)</w:t>
      </w:r>
      <w:r w:rsidR="007C04FC">
        <w:fldChar w:fldCharType="end"/>
      </w:r>
      <w:r w:rsidR="00D047F8">
        <w:t xml:space="preserve">, we found that </w:t>
      </w:r>
      <w:r w:rsidR="003C0CEB">
        <w:t>m</w:t>
      </w:r>
      <w:r w:rsidRPr="00B1470B">
        <w:t xml:space="preserve">ales were </w:t>
      </w:r>
      <w:r w:rsidR="003C0CEB">
        <w:t>somewhat</w:t>
      </w:r>
      <w:r w:rsidRPr="00B1470B">
        <w:t xml:space="preserve"> more likely to investigate puzzles, consistent with literature suggesting greater boldness in males</w:t>
      </w:r>
      <w:r w:rsidR="00347520">
        <w:t xml:space="preserve"> </w:t>
      </w:r>
      <w:r w:rsidR="00FA5D49">
        <w:fldChar w:fldCharType="begin"/>
      </w:r>
      <w:r w:rsidR="003A2AE5">
        <w:instrText xml:space="preserve"> ADDIN ZOTERO_ITEM CSL_CITATION {"citationID":"xSZCfwEn","properties":{"formattedCitation":"({\\i{}58})","plainCitation":"(58)","noteIndex":0},"citationItems":[{"id":1206,"uris":["http://zotero.org/users/9696352/items/6KFQITJ9"],"itemData":{"id":1206,"type":"article-journal","container-title":"Behavioral Ecology","ISSN":"1465-7279","issue":"2","journalAbbreviation":"Behavioral Ecology","note":"publisher: Oxford University Press","page":"448-455","title":"Fitness consequences of personality: a meta-analysis","volume":"19","author":[{"family":"Smith","given":"Brian R"},{"family":"Blumstein","given":"Daniel T"}],"issued":{"date-parts":[["2008"]]}}}],"schema":"https://github.com/citation-style-language/schema/raw/master/csl-citation.json"} </w:instrText>
      </w:r>
      <w:r w:rsidR="00FA5D49">
        <w:fldChar w:fldCharType="separate"/>
      </w:r>
      <w:r w:rsidR="003A2AE5" w:rsidRPr="003A2AE5">
        <w:t>(</w:t>
      </w:r>
      <w:r w:rsidR="003A2AE5" w:rsidRPr="003A2AE5">
        <w:rPr>
          <w:i/>
          <w:iCs/>
        </w:rPr>
        <w:t>58</w:t>
      </w:r>
      <w:r w:rsidR="003A2AE5" w:rsidRPr="003A2AE5">
        <w:t>)</w:t>
      </w:r>
      <w:r w:rsidR="00FA5D49">
        <w:fldChar w:fldCharType="end"/>
      </w:r>
      <w:r w:rsidR="003C0CEB">
        <w:t>,</w:t>
      </w:r>
      <w:r w:rsidRPr="00B1470B">
        <w:t xml:space="preserve"> </w:t>
      </w:r>
      <w:r w:rsidR="00AF1EF2">
        <w:t>but</w:t>
      </w:r>
      <w:r w:rsidRPr="00B1470B">
        <w:t xml:space="preserve"> females were </w:t>
      </w:r>
      <w:r w:rsidR="003C0CEB">
        <w:t>marginally</w:t>
      </w:r>
      <w:r w:rsidRPr="00B1470B">
        <w:t xml:space="preserve"> more likely to solve </w:t>
      </w:r>
      <w:r w:rsidR="00D047F8">
        <w:t xml:space="preserve">puzzles. </w:t>
      </w:r>
    </w:p>
    <w:p w14:paraId="72CD4898" w14:textId="13B8A155" w:rsidR="00B22DA1" w:rsidRDefault="000C0807" w:rsidP="00B22DA1">
      <w:pPr>
        <w:pStyle w:val="Teaser"/>
        <w:rPr>
          <w:lang w:val="en-CA"/>
        </w:rPr>
      </w:pPr>
      <w:commentRangeStart w:id="7"/>
      <w:r w:rsidRPr="000C0807">
        <w:rPr>
          <w:lang w:val="en-CA"/>
        </w:rPr>
        <w:t xml:space="preserve">Urban </w:t>
      </w:r>
      <w:commentRangeEnd w:id="7"/>
      <w:r w:rsidR="00DE4B00">
        <w:rPr>
          <w:rStyle w:val="CommentReference"/>
        </w:rPr>
        <w:commentReference w:id="7"/>
      </w:r>
      <w:r w:rsidRPr="000C0807">
        <w:rPr>
          <w:lang w:val="en-CA"/>
        </w:rPr>
        <w:t xml:space="preserve">wildlife </w:t>
      </w:r>
      <w:r w:rsidR="00C33DDB">
        <w:rPr>
          <w:lang w:val="en-CA"/>
        </w:rPr>
        <w:t>is</w:t>
      </w:r>
      <w:r w:rsidR="00323F06" w:rsidRPr="003766BD">
        <w:rPr>
          <w:lang w:val="en-CA"/>
        </w:rPr>
        <w:t xml:space="preserve"> an increasing component of the </w:t>
      </w:r>
      <w:r w:rsidRPr="000C0807">
        <w:rPr>
          <w:lang w:val="en-CA"/>
        </w:rPr>
        <w:t xml:space="preserve">novel and complex </w:t>
      </w:r>
      <w:r w:rsidR="00517081">
        <w:rPr>
          <w:lang w:val="en-CA"/>
        </w:rPr>
        <w:t xml:space="preserve">urban </w:t>
      </w:r>
      <w:r w:rsidRPr="000C0807">
        <w:rPr>
          <w:lang w:val="en-CA"/>
        </w:rPr>
        <w:t>ecosystems</w:t>
      </w:r>
      <w:r w:rsidR="00517081">
        <w:rPr>
          <w:lang w:val="en-CA"/>
        </w:rPr>
        <w:t xml:space="preserve"> that</w:t>
      </w:r>
      <w:r w:rsidRPr="000C0807">
        <w:rPr>
          <w:lang w:val="en-CA"/>
        </w:rPr>
        <w:t xml:space="preserve"> </w:t>
      </w:r>
      <w:r w:rsidR="00323F06" w:rsidRPr="003766BD">
        <w:rPr>
          <w:lang w:val="en-CA"/>
        </w:rPr>
        <w:t>humans</w:t>
      </w:r>
      <w:r w:rsidRPr="000C0807">
        <w:rPr>
          <w:lang w:val="en-CA"/>
        </w:rPr>
        <w:t xml:space="preserve"> are creating</w:t>
      </w:r>
      <w:r w:rsidR="00C66B87">
        <w:rPr>
          <w:lang w:val="en-CA"/>
        </w:rPr>
        <w:t xml:space="preserve"> </w:t>
      </w:r>
      <w:r w:rsidR="00044BE4">
        <w:rPr>
          <w:lang w:val="en-CA"/>
        </w:rPr>
        <w:fldChar w:fldCharType="begin"/>
      </w:r>
      <w:r w:rsidR="00044BE4">
        <w:rPr>
          <w:lang w:val="en-CA"/>
        </w:rPr>
        <w:instrText xml:space="preserve"> ADDIN ZOTERO_ITEM CSL_CITATION {"citationID":"NW5yrMwL","properties":{"formattedCitation":"({\\i{}1})","plainCitation":"(1)","noteIndex":0},"citationItems":[{"id":339,"uris":["http://zotero.org/users/9696352/items/2MSQD3D6"],"itemData":{"id":339,"type":"article-journal","abstract":"Increased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Reviews","DOI":"10.1111/brv.12012","ISSN":"1464-7931","issue":"3","note":"WOS:000328952600002","page":"537-549","title":"Behavioural responses of wildlife to urban environments","volume":"88","author":[{"family":"Lowry","given":"Helene"},{"family":"Lill","given":"Alan"},{"family":"Wong","given":"Bob B. M."}],"issued":{"date-parts":[["2013",8]]}}}],"schema":"https://github.com/citation-style-language/schema/raw/master/csl-citation.json"} </w:instrText>
      </w:r>
      <w:r w:rsidR="00044BE4">
        <w:rPr>
          <w:lang w:val="en-CA"/>
        </w:rPr>
        <w:fldChar w:fldCharType="separate"/>
      </w:r>
      <w:r w:rsidR="00044BE4" w:rsidRPr="00044BE4">
        <w:t>(</w:t>
      </w:r>
      <w:r w:rsidR="00044BE4" w:rsidRPr="00044BE4">
        <w:rPr>
          <w:i/>
          <w:iCs/>
        </w:rPr>
        <w:t>1</w:t>
      </w:r>
      <w:r w:rsidR="00044BE4" w:rsidRPr="00044BE4">
        <w:t>)</w:t>
      </w:r>
      <w:r w:rsidR="00044BE4">
        <w:rPr>
          <w:lang w:val="en-CA"/>
        </w:rPr>
        <w:fldChar w:fldCharType="end"/>
      </w:r>
      <w:r w:rsidRPr="000C0807">
        <w:rPr>
          <w:lang w:val="en-CA"/>
        </w:rPr>
        <w:t xml:space="preserve">. This raises important questions about how these environments are </w:t>
      </w:r>
      <w:r w:rsidR="003766BD" w:rsidRPr="003766BD">
        <w:rPr>
          <w:lang w:val="en-CA"/>
        </w:rPr>
        <w:t xml:space="preserve">influencing animals, including in behavioural and cognitive realms. </w:t>
      </w:r>
      <w:r w:rsidRPr="000C0807">
        <w:rPr>
          <w:lang w:val="en-CA"/>
        </w:rPr>
        <w:t xml:space="preserve">Our findings, </w:t>
      </w:r>
      <w:r w:rsidR="003766BD" w:rsidRPr="003766BD">
        <w:rPr>
          <w:lang w:val="en-CA"/>
        </w:rPr>
        <w:t xml:space="preserve">along with those </w:t>
      </w:r>
      <w:r w:rsidRPr="000C0807">
        <w:rPr>
          <w:lang w:val="en-CA"/>
        </w:rPr>
        <w:t>of others</w:t>
      </w:r>
      <w:r w:rsidR="00B561AA">
        <w:rPr>
          <w:lang w:val="en-CA"/>
        </w:rPr>
        <w:t xml:space="preserve"> </w:t>
      </w:r>
      <w:r w:rsidR="00B561AA">
        <w:rPr>
          <w:lang w:val="en-CA"/>
        </w:rPr>
        <w:fldChar w:fldCharType="begin"/>
      </w:r>
      <w:r w:rsidR="00B561AA">
        <w:rPr>
          <w:lang w:val="en-CA"/>
        </w:rPr>
        <w:instrText xml:space="preserve"> ADDIN ZOTERO_ITEM CSL_CITATION {"citationID":"m3LFCDpp","properties":{"formattedCitation":"({\\i{}2})","plainCitation":"(2)","noteIndex":0},"citationItems":[{"id":783,"uris":["http://zotero.org/users/9696352/items/C6W5DTH5"],"itemData":{"id":783,"type":"article-journal","abstract":"Human-wildlife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B561AA">
        <w:rPr>
          <w:lang w:val="en-CA"/>
        </w:rPr>
        <w:fldChar w:fldCharType="separate"/>
      </w:r>
      <w:r w:rsidR="00B561AA" w:rsidRPr="00B561AA">
        <w:t>(</w:t>
      </w:r>
      <w:r w:rsidR="00B561AA" w:rsidRPr="00B561AA">
        <w:rPr>
          <w:i/>
          <w:iCs/>
        </w:rPr>
        <w:t>2</w:t>
      </w:r>
      <w:r w:rsidR="00B561AA" w:rsidRPr="00B561AA">
        <w:t>)</w:t>
      </w:r>
      <w:r w:rsidR="00B561AA">
        <w:rPr>
          <w:lang w:val="en-CA"/>
        </w:rPr>
        <w:fldChar w:fldCharType="end"/>
      </w:r>
      <w:r w:rsidRPr="000C0807">
        <w:rPr>
          <w:lang w:val="en-CA"/>
        </w:rPr>
        <w:t>, suggest that urban systems impose distinct selective pressures that can foster traits like boldness, exploration, innovation, and persistence—traits that may, over time, contribute to long-term evolutionary change</w:t>
      </w:r>
      <w:r w:rsidR="00B94E72">
        <w:rPr>
          <w:lang w:val="en-CA"/>
        </w:rPr>
        <w:t xml:space="preserve"> </w:t>
      </w:r>
      <w:r w:rsidR="003B13A0">
        <w:rPr>
          <w:lang w:val="en-CA"/>
        </w:rPr>
        <w:fldChar w:fldCharType="begin"/>
      </w:r>
      <w:r w:rsidR="003B13A0">
        <w:rPr>
          <w:lang w:val="en-CA"/>
        </w:rPr>
        <w:instrText xml:space="preserve"> ADDIN ZOTERO_ITEM CSL_CITATION {"citationID":"GKPqMbe9","properties":{"formattedCitation":"({\\i{}2})","plainCitation":"(2)","noteIndex":0},"citationItems":[{"id":783,"uris":["http://zotero.org/users/9696352/items/C6W5DTH5"],"itemData":{"id":783,"type":"article-journal","abstract":"Human-wildlife interactions, including human-wildlife conflict, are increasingly common as expanding urbanization worldwide creates more opportunities for people to encounter wildlife. Wildlife-vehicle collisions, zoonotic disease transmission, property damage, and physical attacks to people or their pets have negative consequences for both people and wildlife, underscoring the need for comprehensive strategies that mitigate and prevent conflict altogether. Management techniques often aim to deter, relocate, or remove individual organisms, all of which may present a significant selective force in both urban and nonurban systems. Management-induced selection may significantly affect the adaptive or nonadaptive evolutionary processes of urban populations, yet few studies explicate the links among conflict, wildlife management, and urban evolution. Moreover, the intensity of conflict management can vary considerably by taxon, public perception, policy, religious and cultural beliefs, and geographic region, which underscores the complexity of developing flexible tools to reduce conflict. Here, we present a cross-disciplinary perspective that integrates human-wildlife conflict, wildlife management, and urban evolution to address how social-ecological processes drive wildlife adaptation in cities. We emphasize that variance in implemented management actions shapes the strength and rate of phenotypic and evolutionary change. We also consider how specific management strategies either promote genetic or plastic changes, and how leveraging those biological inferences could help optimize management actions while minimizing conflict. Investigating human-wildlife conflict as an evolutionary phenomenon may provide insights into how conflict arises and how management plays a critical role in shaping urban wildlife phenotypes.","container-title":"Evolutionary Applications","DOI":"10.1111/eva.13131","ISSN":"1752-4571","issue":"1","note":"WOS:000573459200001","page":"178-197","title":"The evolutionary consequences of human-wildlife conflict in cities","volume":"14","author":[{"family":"Schell","given":"Christopher J."},{"family":"Stanton","given":"Lauren A."},{"family":"Young","given":"Julie K."},{"family":"Angeloni","given":"Lisa M."},{"family":"Lambert","given":"Joanna E."},{"family":"Breck","given":"Stewart W."},{"family":"Murray","given":"Maureen H."}],"issued":{"date-parts":[["2021",1]]}}}],"schema":"https://github.com/citation-style-language/schema/raw/master/csl-citation.json"} </w:instrText>
      </w:r>
      <w:r w:rsidR="003B13A0">
        <w:rPr>
          <w:lang w:val="en-CA"/>
        </w:rPr>
        <w:fldChar w:fldCharType="separate"/>
      </w:r>
      <w:r w:rsidR="003B13A0" w:rsidRPr="003B13A0">
        <w:t>(</w:t>
      </w:r>
      <w:r w:rsidR="003B13A0" w:rsidRPr="003B13A0">
        <w:rPr>
          <w:i/>
          <w:iCs/>
        </w:rPr>
        <w:t>2</w:t>
      </w:r>
      <w:r w:rsidR="003B13A0" w:rsidRPr="003B13A0">
        <w:t>)</w:t>
      </w:r>
      <w:r w:rsidR="003B13A0">
        <w:rPr>
          <w:lang w:val="en-CA"/>
        </w:rPr>
        <w:fldChar w:fldCharType="end"/>
      </w:r>
      <w:r w:rsidRPr="000C0807">
        <w:rPr>
          <w:lang w:val="en-CA"/>
        </w:rPr>
        <w:t>.</w:t>
      </w:r>
      <w:r w:rsidR="004274AF">
        <w:rPr>
          <w:lang w:val="en-CA"/>
        </w:rPr>
        <w:t xml:space="preserve"> Behavioural flexibility and adaptability matte</w:t>
      </w:r>
      <w:r w:rsidR="00060587">
        <w:rPr>
          <w:lang w:val="en-CA"/>
        </w:rPr>
        <w:t>r for several reasons. First, such flexibility creates opportunities for effective, non-lethal management in the context of human-wildlife conflict. Interventions such as aversive conditioning</w:t>
      </w:r>
      <w:r w:rsidR="000E0A5A">
        <w:rPr>
          <w:lang w:val="en-CA"/>
        </w:rPr>
        <w:t xml:space="preserve"> leverage behavioural flexibility and the capacity for animal learning t</w:t>
      </w:r>
      <w:r w:rsidR="00CC3393">
        <w:rPr>
          <w:lang w:val="en-CA"/>
        </w:rPr>
        <w:t>o discourage boldness and encourage coexistence behaviours</w:t>
      </w:r>
      <w:r w:rsidR="00B94E72">
        <w:rPr>
          <w:lang w:val="en-CA"/>
        </w:rPr>
        <w:t xml:space="preserve"> </w:t>
      </w:r>
      <w:r w:rsidR="003B13A0">
        <w:rPr>
          <w:lang w:val="en-CA"/>
        </w:rPr>
        <w:fldChar w:fldCharType="begin"/>
      </w:r>
      <w:r w:rsidR="003A2AE5">
        <w:rPr>
          <w:lang w:val="en-CA"/>
        </w:rPr>
        <w:instrText xml:space="preserve"> ADDIN ZOTERO_ITEM CSL_CITATION {"citationID":"cvd6nCI0","properties":{"formattedCitation":"({\\i{}59})","plainCitation":"(59)","noteIndex":0},"citationItems":[{"id":828,"uris":["http://zotero.org/users/9696352/items/B9TQ55D8"],"itemData":{"id":828,"type":"article-journal","abstract":"Ungulate species around the world are habituating to humans and human infrastructure, which can cause the loss of migratory behavior, local overpopulation, ecosystem damage, and human-wildlife interactions. Wildlife managers sometimes attempt to reduce habituation by subjecting ungulates to aversive conditioning, comprised of negative stimuli in association with specific locations or behaviors, but high variability in the responsiveness of animals has limited the utility of this technique. We studied this limitation using 20 wild elk (Cervus canadensis) inhabiting a mountain town by identifying and comparing the responses of individuals categorized along a personality gradient from shy to bold, subjecting animals to aversive conditioning that either isolated animals or let them remain in a group, and then comparing their wariness via flight response distances before, during, and after conditioning. Bolder elk had significantly greater increases in wariness during conditioning and greater decreases in wariness once the conditioning period was complete. Isolation versus group-based treatment did not affect responsiveness during the conditioning period, but isolated animals retained more wariness after conditioning ended. These results suggest that wildlife managers could increase the efficacy of aversive conditioning by identifying and targeting specific personality types and individuals to modify behavior and mitigate the broader ecological effects of habituated wildlife. (C) 2018 The Wildlife Society.","container-title":"Journal of Wildlife Management","DOI":"10.1002/jwmg.21449","ISSN":"0022-541X","issue":"4","note":"WOS:000430691200008","page":"747-755","title":"Personality influences wildlife responses to aversive conditioning","volume":"82","author":[{"family":"Found","given":"Rob"},{"family":"St Clair","given":"Colleen Cassady"}],"issued":{"date-parts":[["2018",5]]}}}],"schema":"https://github.com/citation-style-language/schema/raw/master/csl-citation.json"} </w:instrText>
      </w:r>
      <w:r w:rsidR="003B13A0">
        <w:rPr>
          <w:lang w:val="en-CA"/>
        </w:rPr>
        <w:fldChar w:fldCharType="separate"/>
      </w:r>
      <w:r w:rsidR="003A2AE5" w:rsidRPr="003A2AE5">
        <w:t>(</w:t>
      </w:r>
      <w:r w:rsidR="003A2AE5" w:rsidRPr="003A2AE5">
        <w:rPr>
          <w:i/>
          <w:iCs/>
        </w:rPr>
        <w:t>59</w:t>
      </w:r>
      <w:r w:rsidR="003A2AE5" w:rsidRPr="003A2AE5">
        <w:t>)</w:t>
      </w:r>
      <w:r w:rsidR="003B13A0">
        <w:rPr>
          <w:lang w:val="en-CA"/>
        </w:rPr>
        <w:fldChar w:fldCharType="end"/>
      </w:r>
      <w:r w:rsidR="00CC3393">
        <w:rPr>
          <w:lang w:val="en-CA"/>
        </w:rPr>
        <w:t xml:space="preserve">. </w:t>
      </w:r>
      <w:r w:rsidR="00D73F87" w:rsidRPr="00D73F87">
        <w:rPr>
          <w:lang w:val="en-CA"/>
        </w:rPr>
        <w:t>More broadly, in a world that is changing rapidly courtesy of expanding urbanization and climate change, evidence of rapid adaptation to novel challenges underscores the capacity of some species to flexibly navigate</w:t>
      </w:r>
      <w:r w:rsidR="002C4577">
        <w:rPr>
          <w:lang w:val="en-CA"/>
        </w:rPr>
        <w:t>, persist, and thrive within h</w:t>
      </w:r>
      <w:r w:rsidR="00D73F87" w:rsidRPr="00D73F87">
        <w:rPr>
          <w:lang w:val="en-CA"/>
        </w:rPr>
        <w:t>uman-altered landscapes</w:t>
      </w:r>
    </w:p>
    <w:p w14:paraId="646FC0E3" w14:textId="77777777" w:rsidR="00127739" w:rsidRDefault="00127739">
      <w:pPr>
        <w:rPr>
          <w:rFonts w:eastAsia="Times New Roman"/>
          <w:b/>
          <w:bCs/>
          <w:kern w:val="28"/>
          <w:sz w:val="24"/>
          <w:szCs w:val="24"/>
          <w:highlight w:val="yellow"/>
        </w:rPr>
      </w:pPr>
      <w:r>
        <w:rPr>
          <w:highlight w:val="yellow"/>
        </w:rPr>
        <w:br w:type="page"/>
      </w:r>
    </w:p>
    <w:p w14:paraId="063A3DBD" w14:textId="1EC41BEB" w:rsidR="00357455" w:rsidRPr="00660DB4" w:rsidRDefault="00D73714" w:rsidP="00357455">
      <w:pPr>
        <w:pStyle w:val="Refhead"/>
      </w:pPr>
      <w:r w:rsidRPr="001B13BA">
        <w:lastRenderedPageBreak/>
        <w:t>References</w:t>
      </w:r>
      <w:r w:rsidR="008C361F" w:rsidRPr="001B13BA">
        <w:t xml:space="preserve"> and Notes</w:t>
      </w:r>
    </w:p>
    <w:p w14:paraId="3F9E8EBE" w14:textId="77777777" w:rsidR="000D17DC" w:rsidRPr="00660DB4" w:rsidRDefault="009265E3" w:rsidP="000D17DC">
      <w:pPr>
        <w:pStyle w:val="Bibliography"/>
        <w:rPr>
          <w:sz w:val="24"/>
          <w:szCs w:val="24"/>
        </w:rPr>
      </w:pPr>
      <w:r w:rsidRPr="00660DB4">
        <w:rPr>
          <w:b/>
          <w:sz w:val="24"/>
          <w:szCs w:val="24"/>
        </w:rPr>
        <w:fldChar w:fldCharType="begin"/>
      </w:r>
      <w:r w:rsidRPr="00660DB4">
        <w:rPr>
          <w:b/>
          <w:sz w:val="24"/>
          <w:szCs w:val="24"/>
        </w:rPr>
        <w:instrText xml:space="preserve"> ADDIN ZOTERO_BIBL {"uncited":[],"omitted":[],"custom":[]} CSL_BIBLIOGRAPHY </w:instrText>
      </w:r>
      <w:r w:rsidRPr="00660DB4">
        <w:rPr>
          <w:b/>
          <w:sz w:val="24"/>
          <w:szCs w:val="24"/>
        </w:rPr>
        <w:fldChar w:fldCharType="separate"/>
      </w:r>
      <w:r w:rsidR="000D17DC" w:rsidRPr="00660DB4">
        <w:rPr>
          <w:sz w:val="24"/>
          <w:szCs w:val="24"/>
        </w:rPr>
        <w:t xml:space="preserve">1. </w:t>
      </w:r>
      <w:r w:rsidR="000D17DC" w:rsidRPr="00660DB4">
        <w:rPr>
          <w:sz w:val="24"/>
          <w:szCs w:val="24"/>
        </w:rPr>
        <w:tab/>
        <w:t xml:space="preserve">H. Lowry, A. Lill, B. B. M. Wong, Behavioural responses of wildlife to urban environments. </w:t>
      </w:r>
      <w:r w:rsidR="000D17DC" w:rsidRPr="00660DB4">
        <w:rPr>
          <w:i/>
          <w:iCs/>
          <w:sz w:val="24"/>
          <w:szCs w:val="24"/>
        </w:rPr>
        <w:t>Biological Reviews</w:t>
      </w:r>
      <w:r w:rsidR="000D17DC" w:rsidRPr="00660DB4">
        <w:rPr>
          <w:sz w:val="24"/>
          <w:szCs w:val="24"/>
        </w:rPr>
        <w:t xml:space="preserve"> </w:t>
      </w:r>
      <w:r w:rsidR="000D17DC" w:rsidRPr="00660DB4">
        <w:rPr>
          <w:b/>
          <w:bCs/>
          <w:sz w:val="24"/>
          <w:szCs w:val="24"/>
        </w:rPr>
        <w:t>88</w:t>
      </w:r>
      <w:r w:rsidR="000D17DC" w:rsidRPr="00660DB4">
        <w:rPr>
          <w:sz w:val="24"/>
          <w:szCs w:val="24"/>
        </w:rPr>
        <w:t>, 537–549 (2013).</w:t>
      </w:r>
    </w:p>
    <w:p w14:paraId="40D6E3FE" w14:textId="77777777" w:rsidR="000D17DC" w:rsidRPr="00660DB4" w:rsidRDefault="000D17DC" w:rsidP="000D17DC">
      <w:pPr>
        <w:pStyle w:val="Bibliography"/>
        <w:rPr>
          <w:sz w:val="24"/>
          <w:szCs w:val="24"/>
        </w:rPr>
      </w:pPr>
      <w:r w:rsidRPr="00660DB4">
        <w:rPr>
          <w:sz w:val="24"/>
          <w:szCs w:val="24"/>
        </w:rPr>
        <w:t xml:space="preserve">2. </w:t>
      </w:r>
      <w:r w:rsidRPr="00660DB4">
        <w:rPr>
          <w:sz w:val="24"/>
          <w:szCs w:val="24"/>
        </w:rPr>
        <w:tab/>
        <w:t xml:space="preserve">C. J. Schell, L. A. Stanton, J. K. Young, L. M. Angeloni, J. E. Lambert, S. W. Breck, M. H. Murray, The evolutionary consequences of human-wildlife conflict in cities. </w:t>
      </w:r>
      <w:r w:rsidRPr="00660DB4">
        <w:rPr>
          <w:i/>
          <w:iCs/>
          <w:sz w:val="24"/>
          <w:szCs w:val="24"/>
        </w:rPr>
        <w:t>Evolutionary Applications</w:t>
      </w:r>
      <w:r w:rsidRPr="00660DB4">
        <w:rPr>
          <w:sz w:val="24"/>
          <w:szCs w:val="24"/>
        </w:rPr>
        <w:t xml:space="preserve"> </w:t>
      </w:r>
      <w:r w:rsidRPr="00660DB4">
        <w:rPr>
          <w:b/>
          <w:bCs/>
          <w:sz w:val="24"/>
          <w:szCs w:val="24"/>
        </w:rPr>
        <w:t>14</w:t>
      </w:r>
      <w:r w:rsidRPr="00660DB4">
        <w:rPr>
          <w:sz w:val="24"/>
          <w:szCs w:val="24"/>
        </w:rPr>
        <w:t>, 178–197 (2021).</w:t>
      </w:r>
    </w:p>
    <w:p w14:paraId="0EF5605E" w14:textId="77777777" w:rsidR="000D17DC" w:rsidRPr="00660DB4" w:rsidRDefault="000D17DC" w:rsidP="000D17DC">
      <w:pPr>
        <w:pStyle w:val="Bibliography"/>
        <w:rPr>
          <w:sz w:val="24"/>
          <w:szCs w:val="24"/>
        </w:rPr>
      </w:pPr>
      <w:r w:rsidRPr="00660DB4">
        <w:rPr>
          <w:sz w:val="24"/>
          <w:szCs w:val="24"/>
        </w:rPr>
        <w:t xml:space="preserve">3. </w:t>
      </w:r>
      <w:r w:rsidRPr="00660DB4">
        <w:rPr>
          <w:sz w:val="24"/>
          <w:szCs w:val="24"/>
        </w:rPr>
        <w:tab/>
        <w:t xml:space="preserve">L. Stanton, E. Davis, S. Johnson, A. Gilbert, S. Benson-Amram, Adaptation of the Aesop’s Fable paradigm for use with raccoons (Procyon lotor): considerations for future application in non-avian and non-primate species. </w:t>
      </w:r>
      <w:r w:rsidRPr="00660DB4">
        <w:rPr>
          <w:i/>
          <w:iCs/>
          <w:sz w:val="24"/>
          <w:szCs w:val="24"/>
        </w:rPr>
        <w:t>Animal Cognition</w:t>
      </w:r>
      <w:r w:rsidRPr="00660DB4">
        <w:rPr>
          <w:sz w:val="24"/>
          <w:szCs w:val="24"/>
        </w:rPr>
        <w:t xml:space="preserve"> </w:t>
      </w:r>
      <w:r w:rsidRPr="00660DB4">
        <w:rPr>
          <w:b/>
          <w:bCs/>
          <w:sz w:val="24"/>
          <w:szCs w:val="24"/>
        </w:rPr>
        <w:t>20</w:t>
      </w:r>
      <w:r w:rsidRPr="00660DB4">
        <w:rPr>
          <w:sz w:val="24"/>
          <w:szCs w:val="24"/>
        </w:rPr>
        <w:t>, 1147–1152 (2017).</w:t>
      </w:r>
    </w:p>
    <w:p w14:paraId="767EA87F" w14:textId="77777777" w:rsidR="000D17DC" w:rsidRPr="00660DB4" w:rsidRDefault="000D17DC" w:rsidP="000D17DC">
      <w:pPr>
        <w:pStyle w:val="Bibliography"/>
        <w:rPr>
          <w:sz w:val="24"/>
          <w:szCs w:val="24"/>
        </w:rPr>
      </w:pPr>
      <w:r w:rsidRPr="00660DB4">
        <w:rPr>
          <w:sz w:val="24"/>
          <w:szCs w:val="24"/>
        </w:rPr>
        <w:t xml:space="preserve">4. </w:t>
      </w:r>
      <w:r w:rsidRPr="00660DB4">
        <w:rPr>
          <w:sz w:val="24"/>
          <w:szCs w:val="24"/>
        </w:rPr>
        <w:tab/>
        <w:t xml:space="preserve">L. A. Stanton, E. S. Bridge, J. Huizinga, S. Benson-Amram, Environmental, individual and social traits of free-ranging raccoons influence performance in cognitive testing. </w:t>
      </w:r>
      <w:r w:rsidRPr="00660DB4">
        <w:rPr>
          <w:i/>
          <w:iCs/>
          <w:sz w:val="24"/>
          <w:szCs w:val="24"/>
        </w:rPr>
        <w:t>Journal of Experimental Biology</w:t>
      </w:r>
      <w:r w:rsidRPr="00660DB4">
        <w:rPr>
          <w:sz w:val="24"/>
          <w:szCs w:val="24"/>
        </w:rPr>
        <w:t xml:space="preserve"> </w:t>
      </w:r>
      <w:r w:rsidRPr="00660DB4">
        <w:rPr>
          <w:b/>
          <w:bCs/>
          <w:sz w:val="24"/>
          <w:szCs w:val="24"/>
        </w:rPr>
        <w:t>225</w:t>
      </w:r>
      <w:r w:rsidRPr="00660DB4">
        <w:rPr>
          <w:sz w:val="24"/>
          <w:szCs w:val="24"/>
        </w:rPr>
        <w:t>, jeb243726 (2022).</w:t>
      </w:r>
    </w:p>
    <w:p w14:paraId="741312BC" w14:textId="77777777" w:rsidR="000D17DC" w:rsidRPr="00660DB4" w:rsidRDefault="000D17DC" w:rsidP="000D17DC">
      <w:pPr>
        <w:pStyle w:val="Bibliography"/>
        <w:rPr>
          <w:sz w:val="24"/>
          <w:szCs w:val="24"/>
        </w:rPr>
      </w:pPr>
      <w:r w:rsidRPr="00660DB4">
        <w:rPr>
          <w:sz w:val="24"/>
          <w:szCs w:val="24"/>
        </w:rPr>
        <w:t xml:space="preserve">5. </w:t>
      </w:r>
      <w:r w:rsidRPr="00660DB4">
        <w:rPr>
          <w:sz w:val="24"/>
          <w:szCs w:val="24"/>
        </w:rPr>
        <w:tab/>
        <w:t xml:space="preserve">L. P. Barrett, L. A. Stanton, S. Benson-Amram, The cognition of “nuisance” species. </w:t>
      </w:r>
      <w:r w:rsidRPr="00660DB4">
        <w:rPr>
          <w:i/>
          <w:iCs/>
          <w:sz w:val="24"/>
          <w:szCs w:val="24"/>
        </w:rPr>
        <w:t>Animal Behaviour</w:t>
      </w:r>
      <w:r w:rsidRPr="00660DB4">
        <w:rPr>
          <w:sz w:val="24"/>
          <w:szCs w:val="24"/>
        </w:rPr>
        <w:t xml:space="preserve"> </w:t>
      </w:r>
      <w:r w:rsidRPr="00660DB4">
        <w:rPr>
          <w:b/>
          <w:bCs/>
          <w:sz w:val="24"/>
          <w:szCs w:val="24"/>
        </w:rPr>
        <w:t>147</w:t>
      </w:r>
      <w:r w:rsidRPr="00660DB4">
        <w:rPr>
          <w:sz w:val="24"/>
          <w:szCs w:val="24"/>
        </w:rPr>
        <w:t>, 167–177 (2019).</w:t>
      </w:r>
    </w:p>
    <w:p w14:paraId="1AC2A737" w14:textId="77777777" w:rsidR="000D17DC" w:rsidRPr="00660DB4" w:rsidRDefault="000D17DC" w:rsidP="000D17DC">
      <w:pPr>
        <w:pStyle w:val="Bibliography"/>
        <w:rPr>
          <w:sz w:val="24"/>
          <w:szCs w:val="24"/>
        </w:rPr>
      </w:pPr>
      <w:r w:rsidRPr="00660DB4">
        <w:rPr>
          <w:sz w:val="24"/>
          <w:szCs w:val="24"/>
        </w:rPr>
        <w:t xml:space="preserve">6. </w:t>
      </w:r>
      <w:r w:rsidRPr="00660DB4">
        <w:rPr>
          <w:sz w:val="24"/>
          <w:szCs w:val="24"/>
        </w:rPr>
        <w:tab/>
        <w:t xml:space="preserve">S. E. Daniels, R. E. Fanelli, A. Gilbert, S. Benson-Amram, Behavioral flexibility of a generalist carnivore. </w:t>
      </w:r>
      <w:r w:rsidRPr="00660DB4">
        <w:rPr>
          <w:i/>
          <w:iCs/>
          <w:sz w:val="24"/>
          <w:szCs w:val="24"/>
        </w:rPr>
        <w:t>Animal Cognition</w:t>
      </w:r>
      <w:r w:rsidRPr="00660DB4">
        <w:rPr>
          <w:sz w:val="24"/>
          <w:szCs w:val="24"/>
        </w:rPr>
        <w:t xml:space="preserve"> </w:t>
      </w:r>
      <w:r w:rsidRPr="00660DB4">
        <w:rPr>
          <w:b/>
          <w:bCs/>
          <w:sz w:val="24"/>
          <w:szCs w:val="24"/>
        </w:rPr>
        <w:t>22</w:t>
      </w:r>
      <w:r w:rsidRPr="00660DB4">
        <w:rPr>
          <w:sz w:val="24"/>
          <w:szCs w:val="24"/>
        </w:rPr>
        <w:t>, 387–396 (2019).</w:t>
      </w:r>
    </w:p>
    <w:p w14:paraId="3895B8A1" w14:textId="77777777" w:rsidR="000D17DC" w:rsidRPr="00660DB4" w:rsidRDefault="000D17DC" w:rsidP="000D17DC">
      <w:pPr>
        <w:pStyle w:val="Bibliography"/>
        <w:rPr>
          <w:sz w:val="24"/>
          <w:szCs w:val="24"/>
        </w:rPr>
      </w:pPr>
      <w:r w:rsidRPr="00660DB4">
        <w:rPr>
          <w:sz w:val="24"/>
          <w:szCs w:val="24"/>
        </w:rPr>
        <w:t xml:space="preserve">7. </w:t>
      </w:r>
      <w:r w:rsidRPr="00660DB4">
        <w:rPr>
          <w:sz w:val="24"/>
          <w:szCs w:val="24"/>
        </w:rPr>
        <w:tab/>
        <w:t xml:space="preserve">E. Vincze, B. Kovács, Urbanization’s effects on problem solving abilities: A meta-analysis. </w:t>
      </w:r>
      <w:r w:rsidRPr="00660DB4">
        <w:rPr>
          <w:i/>
          <w:iCs/>
          <w:sz w:val="24"/>
          <w:szCs w:val="24"/>
        </w:rPr>
        <w:t>Frontiers in Ecology and Evolution</w:t>
      </w:r>
      <w:r w:rsidRPr="00660DB4">
        <w:rPr>
          <w:sz w:val="24"/>
          <w:szCs w:val="24"/>
        </w:rPr>
        <w:t xml:space="preserve"> </w:t>
      </w:r>
      <w:r w:rsidRPr="00660DB4">
        <w:rPr>
          <w:b/>
          <w:bCs/>
          <w:sz w:val="24"/>
          <w:szCs w:val="24"/>
        </w:rPr>
        <w:t>10</w:t>
      </w:r>
      <w:r w:rsidRPr="00660DB4">
        <w:rPr>
          <w:sz w:val="24"/>
          <w:szCs w:val="24"/>
        </w:rPr>
        <w:t>, 834436 (2022).</w:t>
      </w:r>
    </w:p>
    <w:p w14:paraId="62D8D58C" w14:textId="77777777" w:rsidR="000D17DC" w:rsidRPr="00660DB4" w:rsidRDefault="000D17DC" w:rsidP="000D17DC">
      <w:pPr>
        <w:pStyle w:val="Bibliography"/>
        <w:rPr>
          <w:sz w:val="24"/>
          <w:szCs w:val="24"/>
        </w:rPr>
      </w:pPr>
      <w:r w:rsidRPr="00660DB4">
        <w:rPr>
          <w:sz w:val="24"/>
          <w:szCs w:val="24"/>
        </w:rPr>
        <w:t xml:space="preserve">8. </w:t>
      </w:r>
      <w:r w:rsidRPr="00660DB4">
        <w:rPr>
          <w:sz w:val="24"/>
          <w:szCs w:val="24"/>
        </w:rPr>
        <w:tab/>
        <w:t xml:space="preserve">S. Benson-Amram, B. Dantzer, G. Stricker, E. M. Swanson, K. E. Holekamp, Brain size predicts problem-solving ability in mammalian carnivores. </w:t>
      </w:r>
      <w:r w:rsidRPr="00660DB4">
        <w:rPr>
          <w:i/>
          <w:iCs/>
          <w:sz w:val="24"/>
          <w:szCs w:val="24"/>
        </w:rPr>
        <w:t>Proceedings of the National Academy of Sciences of the United States of America</w:t>
      </w:r>
      <w:r w:rsidRPr="00660DB4">
        <w:rPr>
          <w:sz w:val="24"/>
          <w:szCs w:val="24"/>
        </w:rPr>
        <w:t xml:space="preserve"> </w:t>
      </w:r>
      <w:r w:rsidRPr="00660DB4">
        <w:rPr>
          <w:b/>
          <w:bCs/>
          <w:sz w:val="24"/>
          <w:szCs w:val="24"/>
        </w:rPr>
        <w:t>113</w:t>
      </w:r>
      <w:r w:rsidRPr="00660DB4">
        <w:rPr>
          <w:sz w:val="24"/>
          <w:szCs w:val="24"/>
        </w:rPr>
        <w:t>, 2532–2537 (2016).</w:t>
      </w:r>
    </w:p>
    <w:p w14:paraId="33854CA1" w14:textId="77777777" w:rsidR="000D17DC" w:rsidRPr="00660DB4" w:rsidRDefault="000D17DC" w:rsidP="000D17DC">
      <w:pPr>
        <w:pStyle w:val="Bibliography"/>
        <w:rPr>
          <w:sz w:val="24"/>
          <w:szCs w:val="24"/>
        </w:rPr>
      </w:pPr>
      <w:r w:rsidRPr="00660DB4">
        <w:rPr>
          <w:sz w:val="24"/>
          <w:szCs w:val="24"/>
        </w:rPr>
        <w:t xml:space="preserve">9. </w:t>
      </w:r>
      <w:r w:rsidRPr="00660DB4">
        <w:rPr>
          <w:sz w:val="24"/>
          <w:szCs w:val="24"/>
        </w:rPr>
        <w:tab/>
        <w:t xml:space="preserve">D. Sol, Revisiting the cognitive buffer hypothesis for the evolution of large brains. </w:t>
      </w:r>
      <w:r w:rsidRPr="00660DB4">
        <w:rPr>
          <w:i/>
          <w:iCs/>
          <w:sz w:val="24"/>
          <w:szCs w:val="24"/>
        </w:rPr>
        <w:t>Biology Letters</w:t>
      </w:r>
      <w:r w:rsidRPr="00660DB4">
        <w:rPr>
          <w:sz w:val="24"/>
          <w:szCs w:val="24"/>
        </w:rPr>
        <w:t xml:space="preserve"> </w:t>
      </w:r>
      <w:r w:rsidRPr="00660DB4">
        <w:rPr>
          <w:b/>
          <w:bCs/>
          <w:sz w:val="24"/>
          <w:szCs w:val="24"/>
        </w:rPr>
        <w:t>5</w:t>
      </w:r>
      <w:r w:rsidRPr="00660DB4">
        <w:rPr>
          <w:sz w:val="24"/>
          <w:szCs w:val="24"/>
        </w:rPr>
        <w:t>, 130–133 (2009).</w:t>
      </w:r>
    </w:p>
    <w:p w14:paraId="1BD97E21" w14:textId="77777777" w:rsidR="000D17DC" w:rsidRPr="00660DB4" w:rsidRDefault="000D17DC" w:rsidP="000D17DC">
      <w:pPr>
        <w:pStyle w:val="Bibliography"/>
        <w:rPr>
          <w:sz w:val="24"/>
          <w:szCs w:val="24"/>
        </w:rPr>
      </w:pPr>
      <w:r w:rsidRPr="00660DB4">
        <w:rPr>
          <w:sz w:val="24"/>
          <w:szCs w:val="24"/>
        </w:rPr>
        <w:t xml:space="preserve">10. </w:t>
      </w:r>
      <w:r w:rsidRPr="00660DB4">
        <w:rPr>
          <w:sz w:val="24"/>
          <w:szCs w:val="24"/>
        </w:rPr>
        <w:tab/>
        <w:t xml:space="preserve">S. Benson-Amram, H. J. Griebling, C. M. Sluka, The current state of carnivore cognition. </w:t>
      </w:r>
      <w:r w:rsidRPr="00660DB4">
        <w:rPr>
          <w:i/>
          <w:iCs/>
          <w:sz w:val="24"/>
          <w:szCs w:val="24"/>
        </w:rPr>
        <w:t>Animal Cognition</w:t>
      </w:r>
      <w:r w:rsidRPr="00660DB4">
        <w:rPr>
          <w:sz w:val="24"/>
          <w:szCs w:val="24"/>
        </w:rPr>
        <w:t xml:space="preserve"> </w:t>
      </w:r>
      <w:r w:rsidRPr="00660DB4">
        <w:rPr>
          <w:b/>
          <w:bCs/>
          <w:sz w:val="24"/>
          <w:szCs w:val="24"/>
        </w:rPr>
        <w:t>26</w:t>
      </w:r>
      <w:r w:rsidRPr="00660DB4">
        <w:rPr>
          <w:sz w:val="24"/>
          <w:szCs w:val="24"/>
        </w:rPr>
        <w:t>, 37–58 (2023).</w:t>
      </w:r>
    </w:p>
    <w:p w14:paraId="01C86FF7" w14:textId="77777777" w:rsidR="000D17DC" w:rsidRPr="00660DB4" w:rsidRDefault="000D17DC" w:rsidP="000D17DC">
      <w:pPr>
        <w:pStyle w:val="Bibliography"/>
        <w:rPr>
          <w:sz w:val="24"/>
          <w:szCs w:val="24"/>
        </w:rPr>
      </w:pPr>
      <w:r w:rsidRPr="00660DB4">
        <w:rPr>
          <w:sz w:val="24"/>
          <w:szCs w:val="24"/>
        </w:rPr>
        <w:t xml:space="preserve">11. </w:t>
      </w:r>
      <w:r w:rsidRPr="00660DB4">
        <w:rPr>
          <w:sz w:val="24"/>
          <w:szCs w:val="24"/>
        </w:rPr>
        <w:tab/>
        <w:t xml:space="preserve">K. Isler, C. P. van Schaik, The expensive brain: a framework for explaining evolutionary changes in brain size. </w:t>
      </w:r>
      <w:r w:rsidRPr="00660DB4">
        <w:rPr>
          <w:i/>
          <w:iCs/>
          <w:sz w:val="24"/>
          <w:szCs w:val="24"/>
        </w:rPr>
        <w:t>Journal of human evolution</w:t>
      </w:r>
      <w:r w:rsidRPr="00660DB4">
        <w:rPr>
          <w:sz w:val="24"/>
          <w:szCs w:val="24"/>
        </w:rPr>
        <w:t xml:space="preserve"> </w:t>
      </w:r>
      <w:r w:rsidRPr="00660DB4">
        <w:rPr>
          <w:b/>
          <w:bCs/>
          <w:sz w:val="24"/>
          <w:szCs w:val="24"/>
        </w:rPr>
        <w:t>57</w:t>
      </w:r>
      <w:r w:rsidRPr="00660DB4">
        <w:rPr>
          <w:sz w:val="24"/>
          <w:szCs w:val="24"/>
        </w:rPr>
        <w:t>, 392–400 (2009).</w:t>
      </w:r>
    </w:p>
    <w:p w14:paraId="017BFE26" w14:textId="77777777" w:rsidR="000D17DC" w:rsidRPr="00660DB4" w:rsidRDefault="000D17DC" w:rsidP="000D17DC">
      <w:pPr>
        <w:pStyle w:val="Bibliography"/>
        <w:rPr>
          <w:sz w:val="24"/>
          <w:szCs w:val="24"/>
        </w:rPr>
      </w:pPr>
      <w:r w:rsidRPr="00660DB4">
        <w:rPr>
          <w:sz w:val="24"/>
          <w:szCs w:val="24"/>
        </w:rPr>
        <w:t xml:space="preserve">12. </w:t>
      </w:r>
      <w:r w:rsidRPr="00660DB4">
        <w:rPr>
          <w:sz w:val="24"/>
          <w:szCs w:val="24"/>
        </w:rPr>
        <w:tab/>
        <w:t xml:space="preserve">S. T. A. Pickett, M. L. Cadenasso, E. J. Rosi-Marshall, K. T. Belt, P. M. Groffman, J. M. Grove, E. G. Irwin, S. S. Kaushal, S. L. LaDeau, C. H. Nilon, C. M. Swan, P. S. Warren, Dynamic heterogeneity: a framework to promote ecological integration and hypothesis generation in urban systems. </w:t>
      </w:r>
      <w:r w:rsidRPr="00660DB4">
        <w:rPr>
          <w:i/>
          <w:iCs/>
          <w:sz w:val="24"/>
          <w:szCs w:val="24"/>
        </w:rPr>
        <w:t>Urban Ecosystems</w:t>
      </w:r>
      <w:r w:rsidRPr="00660DB4">
        <w:rPr>
          <w:sz w:val="24"/>
          <w:szCs w:val="24"/>
        </w:rPr>
        <w:t xml:space="preserve"> </w:t>
      </w:r>
      <w:r w:rsidRPr="00660DB4">
        <w:rPr>
          <w:b/>
          <w:bCs/>
          <w:sz w:val="24"/>
          <w:szCs w:val="24"/>
        </w:rPr>
        <w:t>20</w:t>
      </w:r>
      <w:r w:rsidRPr="00660DB4">
        <w:rPr>
          <w:sz w:val="24"/>
          <w:szCs w:val="24"/>
        </w:rPr>
        <w:t>, 1–14 (2017).</w:t>
      </w:r>
    </w:p>
    <w:p w14:paraId="0CD199C1" w14:textId="77777777" w:rsidR="000D17DC" w:rsidRPr="00660DB4" w:rsidRDefault="000D17DC" w:rsidP="000D17DC">
      <w:pPr>
        <w:pStyle w:val="Bibliography"/>
        <w:rPr>
          <w:sz w:val="24"/>
          <w:szCs w:val="24"/>
        </w:rPr>
      </w:pPr>
      <w:r w:rsidRPr="00660DB4">
        <w:rPr>
          <w:sz w:val="24"/>
          <w:szCs w:val="24"/>
        </w:rPr>
        <w:t xml:space="preserve">13. </w:t>
      </w:r>
      <w:r w:rsidRPr="00660DB4">
        <w:rPr>
          <w:sz w:val="24"/>
          <w:szCs w:val="24"/>
        </w:rPr>
        <w:tab/>
        <w:t xml:space="preserve">T. Caspi, M. G. Serrano, S. L. Vanderzwan, J. Kessler, C. J. Schell, B. N. Sacks, Impervious surface cover and number of restaurants shape diet variation in an urban carnivore. </w:t>
      </w:r>
      <w:r w:rsidRPr="00660DB4">
        <w:rPr>
          <w:i/>
          <w:iCs/>
          <w:sz w:val="24"/>
          <w:szCs w:val="24"/>
        </w:rPr>
        <w:t>Ecosphere</w:t>
      </w:r>
      <w:r w:rsidRPr="00660DB4">
        <w:rPr>
          <w:sz w:val="24"/>
          <w:szCs w:val="24"/>
        </w:rPr>
        <w:t xml:space="preserve"> </w:t>
      </w:r>
      <w:r w:rsidRPr="00660DB4">
        <w:rPr>
          <w:b/>
          <w:bCs/>
          <w:sz w:val="24"/>
          <w:szCs w:val="24"/>
        </w:rPr>
        <w:t>16</w:t>
      </w:r>
      <w:r w:rsidRPr="00660DB4">
        <w:rPr>
          <w:sz w:val="24"/>
          <w:szCs w:val="24"/>
        </w:rPr>
        <w:t>, e70152 (2025).</w:t>
      </w:r>
    </w:p>
    <w:p w14:paraId="60043016" w14:textId="77777777" w:rsidR="000D17DC" w:rsidRPr="00660DB4" w:rsidRDefault="000D17DC" w:rsidP="000D17DC">
      <w:pPr>
        <w:pStyle w:val="Bibliography"/>
        <w:rPr>
          <w:sz w:val="24"/>
          <w:szCs w:val="24"/>
        </w:rPr>
      </w:pPr>
      <w:r w:rsidRPr="00660DB4">
        <w:rPr>
          <w:sz w:val="24"/>
          <w:szCs w:val="24"/>
        </w:rPr>
        <w:t xml:space="preserve">14. </w:t>
      </w:r>
      <w:r w:rsidRPr="00660DB4">
        <w:rPr>
          <w:sz w:val="24"/>
          <w:szCs w:val="24"/>
        </w:rPr>
        <w:tab/>
        <w:t xml:space="preserve">S. E. G. Lea, P. K. Y. Chow, L. A. Leaver, I. P. L. McLaren, Behavioral flexibility: A review, a model, and some exploratory tests. </w:t>
      </w:r>
      <w:r w:rsidRPr="00660DB4">
        <w:rPr>
          <w:i/>
          <w:iCs/>
          <w:sz w:val="24"/>
          <w:szCs w:val="24"/>
        </w:rPr>
        <w:t>Learning &amp; Behavior</w:t>
      </w:r>
      <w:r w:rsidRPr="00660DB4">
        <w:rPr>
          <w:sz w:val="24"/>
          <w:szCs w:val="24"/>
        </w:rPr>
        <w:t xml:space="preserve"> </w:t>
      </w:r>
      <w:r w:rsidRPr="00660DB4">
        <w:rPr>
          <w:b/>
          <w:bCs/>
          <w:sz w:val="24"/>
          <w:szCs w:val="24"/>
        </w:rPr>
        <w:t>48</w:t>
      </w:r>
      <w:r w:rsidRPr="00660DB4">
        <w:rPr>
          <w:sz w:val="24"/>
          <w:szCs w:val="24"/>
        </w:rPr>
        <w:t>, 173–187 (2020).</w:t>
      </w:r>
    </w:p>
    <w:p w14:paraId="1BB5A4CD" w14:textId="77777777" w:rsidR="000D17DC" w:rsidRPr="00660DB4" w:rsidRDefault="000D17DC" w:rsidP="000D17DC">
      <w:pPr>
        <w:pStyle w:val="Bibliography"/>
        <w:rPr>
          <w:sz w:val="24"/>
          <w:szCs w:val="24"/>
        </w:rPr>
      </w:pPr>
      <w:r w:rsidRPr="00660DB4">
        <w:rPr>
          <w:sz w:val="24"/>
          <w:szCs w:val="24"/>
        </w:rPr>
        <w:lastRenderedPageBreak/>
        <w:t xml:space="preserve">15. </w:t>
      </w:r>
      <w:r w:rsidRPr="00660DB4">
        <w:rPr>
          <w:sz w:val="24"/>
          <w:szCs w:val="24"/>
        </w:rPr>
        <w:tab/>
        <w:t xml:space="preserve">S. Raymond, D. K. Steckler, M. A. Seguin, C. C. St. Clair, Coyote scat in cities increases risk of human exposure to an emerging zoonotic disease in North America. </w:t>
      </w:r>
      <w:r w:rsidRPr="00660DB4">
        <w:rPr>
          <w:i/>
          <w:iCs/>
          <w:sz w:val="24"/>
          <w:szCs w:val="24"/>
        </w:rPr>
        <w:t>FRONTIERS IN CONSERVATION SCIENCE</w:t>
      </w:r>
      <w:r w:rsidRPr="00660DB4">
        <w:rPr>
          <w:sz w:val="24"/>
          <w:szCs w:val="24"/>
        </w:rPr>
        <w:t xml:space="preserve"> </w:t>
      </w:r>
      <w:r w:rsidRPr="00660DB4">
        <w:rPr>
          <w:b/>
          <w:bCs/>
          <w:sz w:val="24"/>
          <w:szCs w:val="24"/>
        </w:rPr>
        <w:t>4</w:t>
      </w:r>
      <w:r w:rsidRPr="00660DB4">
        <w:rPr>
          <w:sz w:val="24"/>
          <w:szCs w:val="24"/>
        </w:rPr>
        <w:t>, 1294693 (2024).</w:t>
      </w:r>
    </w:p>
    <w:p w14:paraId="22800C3D" w14:textId="77777777" w:rsidR="000D17DC" w:rsidRPr="00660DB4" w:rsidRDefault="000D17DC" w:rsidP="000D17DC">
      <w:pPr>
        <w:pStyle w:val="Bibliography"/>
        <w:rPr>
          <w:sz w:val="24"/>
          <w:szCs w:val="24"/>
        </w:rPr>
      </w:pPr>
      <w:r w:rsidRPr="00660DB4">
        <w:rPr>
          <w:sz w:val="24"/>
          <w:szCs w:val="24"/>
        </w:rPr>
        <w:t xml:space="preserve">16. </w:t>
      </w:r>
      <w:r w:rsidRPr="00660DB4">
        <w:rPr>
          <w:sz w:val="24"/>
          <w:szCs w:val="24"/>
        </w:rPr>
        <w:tab/>
        <w:t xml:space="preserve">J.-N. Audet, L. Lefebvre, What’s flexible in behavioral flexibility? </w:t>
      </w:r>
      <w:r w:rsidRPr="00660DB4">
        <w:rPr>
          <w:i/>
          <w:iCs/>
          <w:sz w:val="24"/>
          <w:szCs w:val="24"/>
        </w:rPr>
        <w:t>Behavioral Ecology</w:t>
      </w:r>
      <w:r w:rsidRPr="00660DB4">
        <w:rPr>
          <w:sz w:val="24"/>
          <w:szCs w:val="24"/>
        </w:rPr>
        <w:t xml:space="preserve"> </w:t>
      </w:r>
      <w:r w:rsidRPr="00660DB4">
        <w:rPr>
          <w:b/>
          <w:bCs/>
          <w:sz w:val="24"/>
          <w:szCs w:val="24"/>
        </w:rPr>
        <w:t>28</w:t>
      </w:r>
      <w:r w:rsidRPr="00660DB4">
        <w:rPr>
          <w:sz w:val="24"/>
          <w:szCs w:val="24"/>
        </w:rPr>
        <w:t>, 943–947 (2017).</w:t>
      </w:r>
    </w:p>
    <w:p w14:paraId="256249BE" w14:textId="77777777" w:rsidR="000D17DC" w:rsidRPr="00660DB4" w:rsidRDefault="000D17DC" w:rsidP="000D17DC">
      <w:pPr>
        <w:pStyle w:val="Bibliography"/>
        <w:rPr>
          <w:sz w:val="24"/>
          <w:szCs w:val="24"/>
        </w:rPr>
      </w:pPr>
      <w:r w:rsidRPr="00660DB4">
        <w:rPr>
          <w:sz w:val="24"/>
          <w:szCs w:val="24"/>
        </w:rPr>
        <w:t xml:space="preserve">17. </w:t>
      </w:r>
      <w:r w:rsidRPr="00660DB4">
        <w:rPr>
          <w:sz w:val="24"/>
          <w:szCs w:val="24"/>
        </w:rPr>
        <w:tab/>
        <w:t xml:space="preserve">S. M. Reader, J. Morand-Ferron, E. Flynn, Animal and human innovation: novel problems and novel solutions. </w:t>
      </w:r>
      <w:r w:rsidRPr="00660DB4">
        <w:rPr>
          <w:i/>
          <w:iCs/>
          <w:sz w:val="24"/>
          <w:szCs w:val="24"/>
        </w:rPr>
        <w:t>Philosophical Transactions of the Royal Society B-Biological Sciences</w:t>
      </w:r>
      <w:r w:rsidRPr="00660DB4">
        <w:rPr>
          <w:sz w:val="24"/>
          <w:szCs w:val="24"/>
        </w:rPr>
        <w:t xml:space="preserve"> </w:t>
      </w:r>
      <w:r w:rsidRPr="00660DB4">
        <w:rPr>
          <w:b/>
          <w:bCs/>
          <w:sz w:val="24"/>
          <w:szCs w:val="24"/>
        </w:rPr>
        <w:t>371</w:t>
      </w:r>
      <w:r w:rsidRPr="00660DB4">
        <w:rPr>
          <w:sz w:val="24"/>
          <w:szCs w:val="24"/>
        </w:rPr>
        <w:t>, 20150182 (2016).</w:t>
      </w:r>
    </w:p>
    <w:p w14:paraId="46B3BFBC" w14:textId="77777777" w:rsidR="000D17DC" w:rsidRPr="00660DB4" w:rsidRDefault="000D17DC" w:rsidP="000D17DC">
      <w:pPr>
        <w:pStyle w:val="Bibliography"/>
        <w:rPr>
          <w:sz w:val="24"/>
          <w:szCs w:val="24"/>
        </w:rPr>
      </w:pPr>
      <w:r w:rsidRPr="00660DB4">
        <w:rPr>
          <w:sz w:val="24"/>
          <w:szCs w:val="24"/>
        </w:rPr>
        <w:t xml:space="preserve">18. </w:t>
      </w:r>
      <w:r w:rsidRPr="00660DB4">
        <w:rPr>
          <w:sz w:val="24"/>
          <w:szCs w:val="24"/>
        </w:rPr>
        <w:tab/>
        <w:t xml:space="preserve">J. K. Young, L. Touzot, S. P. Brummer, Persistence and conspecific observations improve problem-solving abilities of coyotes. </w:t>
      </w:r>
      <w:r w:rsidRPr="00660DB4">
        <w:rPr>
          <w:i/>
          <w:iCs/>
          <w:sz w:val="24"/>
          <w:szCs w:val="24"/>
        </w:rPr>
        <w:t>Plos One</w:t>
      </w:r>
      <w:r w:rsidRPr="00660DB4">
        <w:rPr>
          <w:sz w:val="24"/>
          <w:szCs w:val="24"/>
        </w:rPr>
        <w:t xml:space="preserve"> </w:t>
      </w:r>
      <w:r w:rsidRPr="00660DB4">
        <w:rPr>
          <w:b/>
          <w:bCs/>
          <w:sz w:val="24"/>
          <w:szCs w:val="24"/>
        </w:rPr>
        <w:t>14</w:t>
      </w:r>
      <w:r w:rsidRPr="00660DB4">
        <w:rPr>
          <w:sz w:val="24"/>
          <w:szCs w:val="24"/>
        </w:rPr>
        <w:t>, e0218778 (2019).</w:t>
      </w:r>
    </w:p>
    <w:p w14:paraId="78CF7499" w14:textId="77777777" w:rsidR="000D17DC" w:rsidRPr="00660DB4" w:rsidRDefault="000D17DC" w:rsidP="000D17DC">
      <w:pPr>
        <w:pStyle w:val="Bibliography"/>
        <w:rPr>
          <w:sz w:val="24"/>
          <w:szCs w:val="24"/>
        </w:rPr>
      </w:pPr>
      <w:r w:rsidRPr="00660DB4">
        <w:rPr>
          <w:sz w:val="24"/>
          <w:szCs w:val="24"/>
        </w:rPr>
        <w:t xml:space="preserve">19. </w:t>
      </w:r>
      <w:r w:rsidRPr="00660DB4">
        <w:rPr>
          <w:sz w:val="24"/>
          <w:szCs w:val="24"/>
        </w:rPr>
        <w:tab/>
        <w:t xml:space="preserve">S. W. Breck, S. A. Poessel, P. Mahoney, J. K. Young, The intrepid urban coyote: a comparison of bold and exploratory behavior in coyotes from urban and rural environments. </w:t>
      </w:r>
      <w:r w:rsidRPr="00660DB4">
        <w:rPr>
          <w:i/>
          <w:iCs/>
          <w:sz w:val="24"/>
          <w:szCs w:val="24"/>
        </w:rPr>
        <w:t>Sci Rep</w:t>
      </w:r>
      <w:r w:rsidRPr="00660DB4">
        <w:rPr>
          <w:sz w:val="24"/>
          <w:szCs w:val="24"/>
        </w:rPr>
        <w:t xml:space="preserve"> </w:t>
      </w:r>
      <w:r w:rsidRPr="00660DB4">
        <w:rPr>
          <w:b/>
          <w:bCs/>
          <w:sz w:val="24"/>
          <w:szCs w:val="24"/>
        </w:rPr>
        <w:t>9</w:t>
      </w:r>
      <w:r w:rsidRPr="00660DB4">
        <w:rPr>
          <w:sz w:val="24"/>
          <w:szCs w:val="24"/>
        </w:rPr>
        <w:t>, 2104 (2019).</w:t>
      </w:r>
    </w:p>
    <w:p w14:paraId="49B90199" w14:textId="77777777" w:rsidR="000D17DC" w:rsidRPr="00660DB4" w:rsidRDefault="000D17DC" w:rsidP="000D17DC">
      <w:pPr>
        <w:pStyle w:val="Bibliography"/>
        <w:rPr>
          <w:sz w:val="24"/>
          <w:szCs w:val="24"/>
        </w:rPr>
      </w:pPr>
      <w:r w:rsidRPr="00660DB4">
        <w:rPr>
          <w:sz w:val="24"/>
          <w:szCs w:val="24"/>
        </w:rPr>
        <w:t xml:space="preserve">20. </w:t>
      </w:r>
      <w:r w:rsidRPr="00660DB4">
        <w:rPr>
          <w:sz w:val="24"/>
          <w:szCs w:val="24"/>
        </w:rPr>
        <w:tab/>
        <w:t xml:space="preserve">S. Benson-Amram, M. L. Weldele, K. E. Holekamp, A comparison of innovative problem-solving abilities between wild and captive spotted hyaenas, Crocuta crocuta. </w:t>
      </w:r>
      <w:r w:rsidRPr="00660DB4">
        <w:rPr>
          <w:i/>
          <w:iCs/>
          <w:sz w:val="24"/>
          <w:szCs w:val="24"/>
        </w:rPr>
        <w:t>Animal Behaviour</w:t>
      </w:r>
      <w:r w:rsidRPr="00660DB4">
        <w:rPr>
          <w:sz w:val="24"/>
          <w:szCs w:val="24"/>
        </w:rPr>
        <w:t xml:space="preserve"> </w:t>
      </w:r>
      <w:r w:rsidRPr="00660DB4">
        <w:rPr>
          <w:b/>
          <w:bCs/>
          <w:sz w:val="24"/>
          <w:szCs w:val="24"/>
        </w:rPr>
        <w:t>85</w:t>
      </w:r>
      <w:r w:rsidRPr="00660DB4">
        <w:rPr>
          <w:sz w:val="24"/>
          <w:szCs w:val="24"/>
        </w:rPr>
        <w:t>, 349–356 (2013).</w:t>
      </w:r>
    </w:p>
    <w:p w14:paraId="597F39B3" w14:textId="77777777" w:rsidR="000D17DC" w:rsidRPr="00660DB4" w:rsidRDefault="000D17DC" w:rsidP="000D17DC">
      <w:pPr>
        <w:pStyle w:val="Bibliography"/>
        <w:rPr>
          <w:sz w:val="24"/>
          <w:szCs w:val="24"/>
        </w:rPr>
      </w:pPr>
      <w:r w:rsidRPr="00660DB4">
        <w:rPr>
          <w:sz w:val="24"/>
          <w:szCs w:val="24"/>
        </w:rPr>
        <w:t xml:space="preserve">21. </w:t>
      </w:r>
      <w:r w:rsidRPr="00660DB4">
        <w:rPr>
          <w:sz w:val="24"/>
          <w:szCs w:val="24"/>
        </w:rPr>
        <w:tab/>
        <w:t xml:space="preserve">F. B. Morton, M. Gartner, E.-M. Norrie, Y. Haddou, C. D. Soulsbury, K. A. Adaway, Urban foxes are bolder but not more innovative than their rural conspecifics. </w:t>
      </w:r>
      <w:r w:rsidRPr="00660DB4">
        <w:rPr>
          <w:i/>
          <w:iCs/>
          <w:sz w:val="24"/>
          <w:szCs w:val="24"/>
        </w:rPr>
        <w:t>Animal Behaviour</w:t>
      </w:r>
      <w:r w:rsidRPr="00660DB4">
        <w:rPr>
          <w:sz w:val="24"/>
          <w:szCs w:val="24"/>
        </w:rPr>
        <w:t xml:space="preserve"> </w:t>
      </w:r>
      <w:r w:rsidRPr="00660DB4">
        <w:rPr>
          <w:b/>
          <w:bCs/>
          <w:sz w:val="24"/>
          <w:szCs w:val="24"/>
        </w:rPr>
        <w:t>203</w:t>
      </w:r>
      <w:r w:rsidRPr="00660DB4">
        <w:rPr>
          <w:sz w:val="24"/>
          <w:szCs w:val="24"/>
        </w:rPr>
        <w:t>, 101–113 (2023).</w:t>
      </w:r>
    </w:p>
    <w:p w14:paraId="00D5702F" w14:textId="77777777" w:rsidR="000D17DC" w:rsidRPr="00660DB4" w:rsidRDefault="000D17DC" w:rsidP="000D17DC">
      <w:pPr>
        <w:pStyle w:val="Bibliography"/>
        <w:rPr>
          <w:sz w:val="24"/>
          <w:szCs w:val="24"/>
        </w:rPr>
      </w:pPr>
      <w:r w:rsidRPr="00660DB4">
        <w:rPr>
          <w:sz w:val="24"/>
          <w:szCs w:val="24"/>
        </w:rPr>
        <w:t xml:space="preserve">22. </w:t>
      </w:r>
      <w:r w:rsidRPr="00660DB4">
        <w:rPr>
          <w:sz w:val="24"/>
          <w:szCs w:val="24"/>
        </w:rPr>
        <w:tab/>
        <w:t xml:space="preserve">J. Evans, K. Boudreau, J. Hyman, Behavioural syndromes in urban and rural populations of song sparrows. </w:t>
      </w:r>
      <w:r w:rsidRPr="00660DB4">
        <w:rPr>
          <w:i/>
          <w:iCs/>
          <w:sz w:val="24"/>
          <w:szCs w:val="24"/>
        </w:rPr>
        <w:t>Ethology</w:t>
      </w:r>
      <w:r w:rsidRPr="00660DB4">
        <w:rPr>
          <w:sz w:val="24"/>
          <w:szCs w:val="24"/>
        </w:rPr>
        <w:t xml:space="preserve"> </w:t>
      </w:r>
      <w:r w:rsidRPr="00660DB4">
        <w:rPr>
          <w:b/>
          <w:bCs/>
          <w:sz w:val="24"/>
          <w:szCs w:val="24"/>
        </w:rPr>
        <w:t>116</w:t>
      </w:r>
      <w:r w:rsidRPr="00660DB4">
        <w:rPr>
          <w:sz w:val="24"/>
          <w:szCs w:val="24"/>
        </w:rPr>
        <w:t>, 588–595 (2010).</w:t>
      </w:r>
    </w:p>
    <w:p w14:paraId="173D5A9F" w14:textId="77777777" w:rsidR="000D17DC" w:rsidRPr="00660DB4" w:rsidRDefault="000D17DC" w:rsidP="000D17DC">
      <w:pPr>
        <w:pStyle w:val="Bibliography"/>
        <w:rPr>
          <w:sz w:val="24"/>
          <w:szCs w:val="24"/>
        </w:rPr>
      </w:pPr>
      <w:r w:rsidRPr="00660DB4">
        <w:rPr>
          <w:sz w:val="24"/>
          <w:szCs w:val="24"/>
        </w:rPr>
        <w:t xml:space="preserve">23. </w:t>
      </w:r>
      <w:r w:rsidRPr="00660DB4">
        <w:rPr>
          <w:sz w:val="24"/>
          <w:szCs w:val="24"/>
        </w:rPr>
        <w:tab/>
        <w:t xml:space="preserve">J. W. Atwell, G. C. Cardoso, D. J. Whittaker, S. Campbell-Nelson, K. W. Robertson, E. D. Ketterson, Boldness behavior and stress physiology in a novel urban environment suggest rapid correlated evolutionary adaptation. </w:t>
      </w:r>
      <w:r w:rsidRPr="00660DB4">
        <w:rPr>
          <w:i/>
          <w:iCs/>
          <w:sz w:val="24"/>
          <w:szCs w:val="24"/>
        </w:rPr>
        <w:t>Behavioral Ecology</w:t>
      </w:r>
      <w:r w:rsidRPr="00660DB4">
        <w:rPr>
          <w:sz w:val="24"/>
          <w:szCs w:val="24"/>
        </w:rPr>
        <w:t xml:space="preserve"> </w:t>
      </w:r>
      <w:r w:rsidRPr="00660DB4">
        <w:rPr>
          <w:b/>
          <w:bCs/>
          <w:sz w:val="24"/>
          <w:szCs w:val="24"/>
        </w:rPr>
        <w:t>23</w:t>
      </w:r>
      <w:r w:rsidRPr="00660DB4">
        <w:rPr>
          <w:sz w:val="24"/>
          <w:szCs w:val="24"/>
        </w:rPr>
        <w:t>, 960–969 (2012).</w:t>
      </w:r>
    </w:p>
    <w:p w14:paraId="27CA4B4C" w14:textId="77777777" w:rsidR="000D17DC" w:rsidRPr="00660DB4" w:rsidRDefault="000D17DC" w:rsidP="000D17DC">
      <w:pPr>
        <w:pStyle w:val="Bibliography"/>
        <w:rPr>
          <w:sz w:val="24"/>
          <w:szCs w:val="24"/>
        </w:rPr>
      </w:pPr>
      <w:r w:rsidRPr="00660DB4">
        <w:rPr>
          <w:sz w:val="24"/>
          <w:szCs w:val="24"/>
        </w:rPr>
        <w:t xml:space="preserve">24. </w:t>
      </w:r>
      <w:r w:rsidRPr="00660DB4">
        <w:rPr>
          <w:sz w:val="24"/>
          <w:szCs w:val="24"/>
        </w:rPr>
        <w:tab/>
        <w:t xml:space="preserve">V. Mazza, M. Dammhahn, E. Lösche, J. A. Eccard, Small mammals in the big city: Behavioural adjustments of non-commensal rodents to urban environments. </w:t>
      </w:r>
      <w:r w:rsidRPr="00660DB4">
        <w:rPr>
          <w:i/>
          <w:iCs/>
          <w:sz w:val="24"/>
          <w:szCs w:val="24"/>
        </w:rPr>
        <w:t>Global Change Biology</w:t>
      </w:r>
      <w:r w:rsidRPr="00660DB4">
        <w:rPr>
          <w:sz w:val="24"/>
          <w:szCs w:val="24"/>
        </w:rPr>
        <w:t xml:space="preserve"> </w:t>
      </w:r>
      <w:r w:rsidRPr="00660DB4">
        <w:rPr>
          <w:b/>
          <w:bCs/>
          <w:sz w:val="24"/>
          <w:szCs w:val="24"/>
        </w:rPr>
        <w:t>26</w:t>
      </w:r>
      <w:r w:rsidRPr="00660DB4">
        <w:rPr>
          <w:sz w:val="24"/>
          <w:szCs w:val="24"/>
        </w:rPr>
        <w:t>, 6326–6337 (2020).</w:t>
      </w:r>
    </w:p>
    <w:p w14:paraId="16B7772B" w14:textId="77777777" w:rsidR="000D17DC" w:rsidRPr="00660DB4" w:rsidRDefault="000D17DC" w:rsidP="000D17DC">
      <w:pPr>
        <w:pStyle w:val="Bibliography"/>
        <w:rPr>
          <w:sz w:val="24"/>
          <w:szCs w:val="24"/>
        </w:rPr>
      </w:pPr>
      <w:r w:rsidRPr="00660DB4">
        <w:rPr>
          <w:sz w:val="24"/>
          <w:szCs w:val="24"/>
        </w:rPr>
        <w:t xml:space="preserve">25. </w:t>
      </w:r>
      <w:r w:rsidRPr="00660DB4">
        <w:rPr>
          <w:sz w:val="24"/>
          <w:szCs w:val="24"/>
        </w:rPr>
        <w:tab/>
        <w:t xml:space="preserve">M. Dammhahn, V. Mazza, A. Schirmer, C. Göttsche, J. A. Eccard, Of city and village mice: behavioural adjustments of striped field mice to urban environments. </w:t>
      </w:r>
      <w:r w:rsidRPr="00660DB4">
        <w:rPr>
          <w:i/>
          <w:iCs/>
          <w:sz w:val="24"/>
          <w:szCs w:val="24"/>
        </w:rPr>
        <w:t>Scientific Reports</w:t>
      </w:r>
      <w:r w:rsidRPr="00660DB4">
        <w:rPr>
          <w:sz w:val="24"/>
          <w:szCs w:val="24"/>
        </w:rPr>
        <w:t xml:space="preserve"> </w:t>
      </w:r>
      <w:r w:rsidRPr="00660DB4">
        <w:rPr>
          <w:b/>
          <w:bCs/>
          <w:sz w:val="24"/>
          <w:szCs w:val="24"/>
        </w:rPr>
        <w:t>10</w:t>
      </w:r>
      <w:r w:rsidRPr="00660DB4">
        <w:rPr>
          <w:sz w:val="24"/>
          <w:szCs w:val="24"/>
        </w:rPr>
        <w:t>, 13056 (2020).</w:t>
      </w:r>
    </w:p>
    <w:p w14:paraId="17637292" w14:textId="77777777" w:rsidR="000D17DC" w:rsidRPr="00660DB4" w:rsidRDefault="000D17DC" w:rsidP="000D17DC">
      <w:pPr>
        <w:pStyle w:val="Bibliography"/>
        <w:rPr>
          <w:sz w:val="24"/>
          <w:szCs w:val="24"/>
        </w:rPr>
      </w:pPr>
      <w:r w:rsidRPr="00660DB4">
        <w:rPr>
          <w:sz w:val="24"/>
          <w:szCs w:val="24"/>
        </w:rPr>
        <w:t xml:space="preserve">26. </w:t>
      </w:r>
      <w:r w:rsidRPr="00660DB4">
        <w:rPr>
          <w:sz w:val="24"/>
          <w:szCs w:val="24"/>
        </w:rPr>
        <w:tab/>
        <w:t xml:space="preserve">O. Lapiedra, Z. Chejanovski, J. J. Kolbe, Urbanization and biological invasion shape animal personalities. </w:t>
      </w:r>
      <w:r w:rsidRPr="00660DB4">
        <w:rPr>
          <w:i/>
          <w:iCs/>
          <w:sz w:val="24"/>
          <w:szCs w:val="24"/>
        </w:rPr>
        <w:t>Global Change Biology</w:t>
      </w:r>
      <w:r w:rsidRPr="00660DB4">
        <w:rPr>
          <w:sz w:val="24"/>
          <w:szCs w:val="24"/>
        </w:rPr>
        <w:t xml:space="preserve"> </w:t>
      </w:r>
      <w:r w:rsidRPr="00660DB4">
        <w:rPr>
          <w:b/>
          <w:bCs/>
          <w:sz w:val="24"/>
          <w:szCs w:val="24"/>
        </w:rPr>
        <w:t>23</w:t>
      </w:r>
      <w:r w:rsidRPr="00660DB4">
        <w:rPr>
          <w:sz w:val="24"/>
          <w:szCs w:val="24"/>
        </w:rPr>
        <w:t>, 592–603 (2017).</w:t>
      </w:r>
    </w:p>
    <w:p w14:paraId="5D2F00E0" w14:textId="77777777" w:rsidR="000D17DC" w:rsidRPr="00660DB4" w:rsidRDefault="000D17DC" w:rsidP="000D17DC">
      <w:pPr>
        <w:pStyle w:val="Bibliography"/>
        <w:rPr>
          <w:sz w:val="24"/>
          <w:szCs w:val="24"/>
        </w:rPr>
      </w:pPr>
      <w:r w:rsidRPr="00660DB4">
        <w:rPr>
          <w:sz w:val="24"/>
          <w:szCs w:val="24"/>
        </w:rPr>
        <w:t xml:space="preserve">27. </w:t>
      </w:r>
      <w:r w:rsidRPr="00660DB4">
        <w:rPr>
          <w:sz w:val="24"/>
          <w:szCs w:val="24"/>
        </w:rPr>
        <w:tab/>
        <w:t xml:space="preserve">J. Baxter-Gilbert, J. L. Riley, M. J. Whiting, Bold New World: urbanization promotes an innate behavioral trait in a lizard. </w:t>
      </w:r>
      <w:r w:rsidRPr="00660DB4">
        <w:rPr>
          <w:i/>
          <w:iCs/>
          <w:sz w:val="24"/>
          <w:szCs w:val="24"/>
        </w:rPr>
        <w:t>Behavioral Ecology and Sociobiology</w:t>
      </w:r>
      <w:r w:rsidRPr="00660DB4">
        <w:rPr>
          <w:sz w:val="24"/>
          <w:szCs w:val="24"/>
        </w:rPr>
        <w:t xml:space="preserve"> </w:t>
      </w:r>
      <w:r w:rsidRPr="00660DB4">
        <w:rPr>
          <w:b/>
          <w:bCs/>
          <w:sz w:val="24"/>
          <w:szCs w:val="24"/>
        </w:rPr>
        <w:t>73</w:t>
      </w:r>
      <w:r w:rsidRPr="00660DB4">
        <w:rPr>
          <w:sz w:val="24"/>
          <w:szCs w:val="24"/>
        </w:rPr>
        <w:t>, 105 (2019).</w:t>
      </w:r>
    </w:p>
    <w:p w14:paraId="6F416B8C" w14:textId="77777777" w:rsidR="000D17DC" w:rsidRPr="00660DB4" w:rsidRDefault="000D17DC" w:rsidP="000D17DC">
      <w:pPr>
        <w:pStyle w:val="Bibliography"/>
        <w:rPr>
          <w:sz w:val="24"/>
          <w:szCs w:val="24"/>
        </w:rPr>
      </w:pPr>
      <w:r w:rsidRPr="00660DB4">
        <w:rPr>
          <w:sz w:val="24"/>
          <w:szCs w:val="24"/>
        </w:rPr>
        <w:t xml:space="preserve">28. </w:t>
      </w:r>
      <w:r w:rsidRPr="00660DB4">
        <w:rPr>
          <w:sz w:val="24"/>
          <w:szCs w:val="24"/>
        </w:rPr>
        <w:tab/>
        <w:t xml:space="preserve">S. Blanchett, A. Turcotte, G. Blouin-Demers, The impact of urbanization on painted turtle (Chrysemys picta) behaviour. </w:t>
      </w:r>
      <w:r w:rsidRPr="00660DB4">
        <w:rPr>
          <w:i/>
          <w:iCs/>
          <w:sz w:val="24"/>
          <w:szCs w:val="24"/>
        </w:rPr>
        <w:t>Ethology</w:t>
      </w:r>
      <w:r w:rsidRPr="00660DB4">
        <w:rPr>
          <w:sz w:val="24"/>
          <w:szCs w:val="24"/>
        </w:rPr>
        <w:t xml:space="preserve"> </w:t>
      </w:r>
      <w:r w:rsidRPr="00660DB4">
        <w:rPr>
          <w:b/>
          <w:bCs/>
          <w:sz w:val="24"/>
          <w:szCs w:val="24"/>
        </w:rPr>
        <w:t>130</w:t>
      </w:r>
      <w:r w:rsidRPr="00660DB4">
        <w:rPr>
          <w:sz w:val="24"/>
          <w:szCs w:val="24"/>
        </w:rPr>
        <w:t>, e13467 (2024).</w:t>
      </w:r>
    </w:p>
    <w:p w14:paraId="3BC7DE09" w14:textId="77777777" w:rsidR="000D17DC" w:rsidRPr="00660DB4" w:rsidRDefault="000D17DC" w:rsidP="000D17DC">
      <w:pPr>
        <w:pStyle w:val="Bibliography"/>
        <w:rPr>
          <w:sz w:val="24"/>
          <w:szCs w:val="24"/>
        </w:rPr>
      </w:pPr>
      <w:r w:rsidRPr="00660DB4">
        <w:rPr>
          <w:sz w:val="24"/>
          <w:szCs w:val="24"/>
        </w:rPr>
        <w:lastRenderedPageBreak/>
        <w:t xml:space="preserve">29. </w:t>
      </w:r>
      <w:r w:rsidRPr="00660DB4">
        <w:rPr>
          <w:sz w:val="24"/>
          <w:szCs w:val="24"/>
        </w:rPr>
        <w:tab/>
        <w:t xml:space="preserve">A. Sih, J. Cote, M. Evans, S. Fogarty, J. Pruitt, Ecological implications of behavioural syndromes. </w:t>
      </w:r>
      <w:r w:rsidRPr="00660DB4">
        <w:rPr>
          <w:i/>
          <w:iCs/>
          <w:sz w:val="24"/>
          <w:szCs w:val="24"/>
        </w:rPr>
        <w:t>Ecology letters</w:t>
      </w:r>
      <w:r w:rsidRPr="00660DB4">
        <w:rPr>
          <w:sz w:val="24"/>
          <w:szCs w:val="24"/>
        </w:rPr>
        <w:t xml:space="preserve"> </w:t>
      </w:r>
      <w:r w:rsidRPr="00660DB4">
        <w:rPr>
          <w:b/>
          <w:bCs/>
          <w:sz w:val="24"/>
          <w:szCs w:val="24"/>
        </w:rPr>
        <w:t>15</w:t>
      </w:r>
      <w:r w:rsidRPr="00660DB4">
        <w:rPr>
          <w:sz w:val="24"/>
          <w:szCs w:val="24"/>
        </w:rPr>
        <w:t>, 278–289 (2012).</w:t>
      </w:r>
    </w:p>
    <w:p w14:paraId="7D9DC2A0" w14:textId="77777777" w:rsidR="000D17DC" w:rsidRPr="00660DB4" w:rsidRDefault="000D17DC" w:rsidP="000D17DC">
      <w:pPr>
        <w:pStyle w:val="Bibliography"/>
        <w:rPr>
          <w:sz w:val="24"/>
          <w:szCs w:val="24"/>
        </w:rPr>
      </w:pPr>
      <w:r w:rsidRPr="00660DB4">
        <w:rPr>
          <w:sz w:val="24"/>
          <w:szCs w:val="24"/>
        </w:rPr>
        <w:t xml:space="preserve">30. </w:t>
      </w:r>
      <w:r w:rsidRPr="00660DB4">
        <w:rPr>
          <w:sz w:val="24"/>
          <w:szCs w:val="24"/>
        </w:rPr>
        <w:tab/>
        <w:t xml:space="preserve">K. K. Y. Wat, P. B. Banks, C. McArthur, Linking animal personality to problem-solving performance in urban common brushtail possums. </w:t>
      </w:r>
      <w:r w:rsidRPr="00660DB4">
        <w:rPr>
          <w:i/>
          <w:iCs/>
          <w:sz w:val="24"/>
          <w:szCs w:val="24"/>
        </w:rPr>
        <w:t>Animal Behaviour</w:t>
      </w:r>
      <w:r w:rsidRPr="00660DB4">
        <w:rPr>
          <w:sz w:val="24"/>
          <w:szCs w:val="24"/>
        </w:rPr>
        <w:t xml:space="preserve"> </w:t>
      </w:r>
      <w:r w:rsidRPr="00660DB4">
        <w:rPr>
          <w:b/>
          <w:bCs/>
          <w:sz w:val="24"/>
          <w:szCs w:val="24"/>
        </w:rPr>
        <w:t>162</w:t>
      </w:r>
      <w:r w:rsidRPr="00660DB4">
        <w:rPr>
          <w:sz w:val="24"/>
          <w:szCs w:val="24"/>
        </w:rPr>
        <w:t>, 35–45 (2020).</w:t>
      </w:r>
    </w:p>
    <w:p w14:paraId="28407FA5" w14:textId="77777777" w:rsidR="000D17DC" w:rsidRPr="00660DB4" w:rsidRDefault="000D17DC" w:rsidP="000D17DC">
      <w:pPr>
        <w:pStyle w:val="Bibliography"/>
        <w:rPr>
          <w:sz w:val="24"/>
          <w:szCs w:val="24"/>
        </w:rPr>
      </w:pPr>
      <w:r w:rsidRPr="00660DB4">
        <w:rPr>
          <w:sz w:val="24"/>
          <w:szCs w:val="24"/>
        </w:rPr>
        <w:t xml:space="preserve">31. </w:t>
      </w:r>
      <w:r w:rsidRPr="00660DB4">
        <w:rPr>
          <w:sz w:val="24"/>
          <w:szCs w:val="24"/>
        </w:rPr>
        <w:tab/>
        <w:t xml:space="preserve">A. T. Morehouse, T. A. Graves, N. Mikle, M. S. Boyce, Nature vs. Nurture: Evidence for Social Learning of Conflict Behaviour in Grizzly Bears. </w:t>
      </w:r>
      <w:r w:rsidRPr="00660DB4">
        <w:rPr>
          <w:i/>
          <w:iCs/>
          <w:sz w:val="24"/>
          <w:szCs w:val="24"/>
        </w:rPr>
        <w:t>Plos One</w:t>
      </w:r>
      <w:r w:rsidRPr="00660DB4">
        <w:rPr>
          <w:sz w:val="24"/>
          <w:szCs w:val="24"/>
        </w:rPr>
        <w:t xml:space="preserve"> </w:t>
      </w:r>
      <w:r w:rsidRPr="00660DB4">
        <w:rPr>
          <w:b/>
          <w:bCs/>
          <w:sz w:val="24"/>
          <w:szCs w:val="24"/>
        </w:rPr>
        <w:t>11</w:t>
      </w:r>
      <w:r w:rsidRPr="00660DB4">
        <w:rPr>
          <w:sz w:val="24"/>
          <w:szCs w:val="24"/>
        </w:rPr>
        <w:t>, e0165425 (2016).</w:t>
      </w:r>
    </w:p>
    <w:p w14:paraId="4D6D98CF" w14:textId="77777777" w:rsidR="000D17DC" w:rsidRPr="00660DB4" w:rsidRDefault="000D17DC" w:rsidP="000D17DC">
      <w:pPr>
        <w:pStyle w:val="Bibliography"/>
        <w:rPr>
          <w:sz w:val="24"/>
          <w:szCs w:val="24"/>
        </w:rPr>
      </w:pPr>
      <w:r w:rsidRPr="00660DB4">
        <w:rPr>
          <w:sz w:val="24"/>
          <w:szCs w:val="24"/>
        </w:rPr>
        <w:t xml:space="preserve">32. </w:t>
      </w:r>
      <w:r w:rsidRPr="00660DB4">
        <w:rPr>
          <w:sz w:val="24"/>
          <w:szCs w:val="24"/>
        </w:rPr>
        <w:tab/>
        <w:t xml:space="preserve">C. J. Schell, J. K. Young, E. V. Lonsdorf, R. M. Santymire, J. M. Mateo, Parental habituation to human disturbance over time reduces fear of humans in coyote offspring. </w:t>
      </w:r>
      <w:r w:rsidRPr="00660DB4">
        <w:rPr>
          <w:i/>
          <w:iCs/>
          <w:sz w:val="24"/>
          <w:szCs w:val="24"/>
        </w:rPr>
        <w:t>Ecol. Evol.</w:t>
      </w:r>
      <w:r w:rsidRPr="00660DB4">
        <w:rPr>
          <w:sz w:val="24"/>
          <w:szCs w:val="24"/>
        </w:rPr>
        <w:t xml:space="preserve"> </w:t>
      </w:r>
      <w:r w:rsidRPr="00660DB4">
        <w:rPr>
          <w:b/>
          <w:bCs/>
          <w:sz w:val="24"/>
          <w:szCs w:val="24"/>
        </w:rPr>
        <w:t>8</w:t>
      </w:r>
      <w:r w:rsidRPr="00660DB4">
        <w:rPr>
          <w:sz w:val="24"/>
          <w:szCs w:val="24"/>
        </w:rPr>
        <w:t>, 12965–12980 (2018).</w:t>
      </w:r>
    </w:p>
    <w:p w14:paraId="008C1C10" w14:textId="77777777" w:rsidR="000D17DC" w:rsidRPr="00660DB4" w:rsidRDefault="000D17DC" w:rsidP="000D17DC">
      <w:pPr>
        <w:pStyle w:val="Bibliography"/>
        <w:rPr>
          <w:sz w:val="24"/>
          <w:szCs w:val="24"/>
        </w:rPr>
      </w:pPr>
      <w:r w:rsidRPr="00660DB4">
        <w:rPr>
          <w:sz w:val="24"/>
          <w:szCs w:val="24"/>
        </w:rPr>
        <w:t xml:space="preserve">33. </w:t>
      </w:r>
      <w:r w:rsidRPr="00660DB4">
        <w:rPr>
          <w:sz w:val="24"/>
          <w:szCs w:val="24"/>
        </w:rPr>
        <w:tab/>
        <w:t xml:space="preserve">J. C. Müller, J. Partecke, B. J. Hatchwell, K. J. Gaston, K. L. Evans, Candidate gene polymorphisms for behavioural adaptations during urbanization in blackbirds. </w:t>
      </w:r>
      <w:r w:rsidRPr="00660DB4">
        <w:rPr>
          <w:i/>
          <w:iCs/>
          <w:sz w:val="24"/>
          <w:szCs w:val="24"/>
        </w:rPr>
        <w:t>Molecular ecology</w:t>
      </w:r>
      <w:r w:rsidRPr="00660DB4">
        <w:rPr>
          <w:sz w:val="24"/>
          <w:szCs w:val="24"/>
        </w:rPr>
        <w:t xml:space="preserve"> </w:t>
      </w:r>
      <w:r w:rsidRPr="00660DB4">
        <w:rPr>
          <w:b/>
          <w:bCs/>
          <w:sz w:val="24"/>
          <w:szCs w:val="24"/>
        </w:rPr>
        <w:t>22</w:t>
      </w:r>
      <w:r w:rsidRPr="00660DB4">
        <w:rPr>
          <w:sz w:val="24"/>
          <w:szCs w:val="24"/>
        </w:rPr>
        <w:t>, 3629–3637 (2013).</w:t>
      </w:r>
    </w:p>
    <w:p w14:paraId="1A1D43A4" w14:textId="77777777" w:rsidR="000D17DC" w:rsidRPr="00660DB4" w:rsidRDefault="000D17DC" w:rsidP="000D17DC">
      <w:pPr>
        <w:pStyle w:val="Bibliography"/>
        <w:rPr>
          <w:sz w:val="24"/>
          <w:szCs w:val="24"/>
        </w:rPr>
      </w:pPr>
      <w:r w:rsidRPr="00660DB4">
        <w:rPr>
          <w:sz w:val="24"/>
          <w:szCs w:val="24"/>
        </w:rPr>
        <w:t xml:space="preserve">34. </w:t>
      </w:r>
      <w:r w:rsidRPr="00660DB4">
        <w:rPr>
          <w:sz w:val="24"/>
          <w:szCs w:val="24"/>
        </w:rPr>
        <w:tab/>
        <w:t xml:space="preserve">A. C. Miranda, H. Schielzeth, T. Sonntag, J. Partecke, Urbanization and its effects on personality traits: a result of microevolution or phenotypic plasticity? </w:t>
      </w:r>
      <w:r w:rsidRPr="00660DB4">
        <w:rPr>
          <w:i/>
          <w:iCs/>
          <w:sz w:val="24"/>
          <w:szCs w:val="24"/>
        </w:rPr>
        <w:t>Global change biology</w:t>
      </w:r>
      <w:r w:rsidRPr="00660DB4">
        <w:rPr>
          <w:sz w:val="24"/>
          <w:szCs w:val="24"/>
        </w:rPr>
        <w:t xml:space="preserve"> </w:t>
      </w:r>
      <w:r w:rsidRPr="00660DB4">
        <w:rPr>
          <w:b/>
          <w:bCs/>
          <w:sz w:val="24"/>
          <w:szCs w:val="24"/>
        </w:rPr>
        <w:t>19</w:t>
      </w:r>
      <w:r w:rsidRPr="00660DB4">
        <w:rPr>
          <w:sz w:val="24"/>
          <w:szCs w:val="24"/>
        </w:rPr>
        <w:t>, 2634–2644 (2013).</w:t>
      </w:r>
    </w:p>
    <w:p w14:paraId="6FB8BC66" w14:textId="77777777" w:rsidR="000D17DC" w:rsidRPr="00660DB4" w:rsidRDefault="000D17DC" w:rsidP="000D17DC">
      <w:pPr>
        <w:pStyle w:val="Bibliography"/>
        <w:rPr>
          <w:sz w:val="24"/>
          <w:szCs w:val="24"/>
        </w:rPr>
      </w:pPr>
      <w:r w:rsidRPr="00660DB4">
        <w:rPr>
          <w:sz w:val="24"/>
          <w:szCs w:val="24"/>
        </w:rPr>
        <w:t xml:space="preserve">35. </w:t>
      </w:r>
      <w:r w:rsidRPr="00660DB4">
        <w:rPr>
          <w:sz w:val="24"/>
          <w:szCs w:val="24"/>
        </w:rPr>
        <w:tab/>
        <w:t xml:space="preserve">R. B. Blair, Land use and avian species diversity along an urban gradient. </w:t>
      </w:r>
      <w:r w:rsidRPr="00660DB4">
        <w:rPr>
          <w:i/>
          <w:iCs/>
          <w:sz w:val="24"/>
          <w:szCs w:val="24"/>
        </w:rPr>
        <w:t>ECOLOGICAL APPLICATIONS</w:t>
      </w:r>
      <w:r w:rsidRPr="00660DB4">
        <w:rPr>
          <w:sz w:val="24"/>
          <w:szCs w:val="24"/>
        </w:rPr>
        <w:t xml:space="preserve"> </w:t>
      </w:r>
      <w:r w:rsidRPr="00660DB4">
        <w:rPr>
          <w:b/>
          <w:bCs/>
          <w:sz w:val="24"/>
          <w:szCs w:val="24"/>
        </w:rPr>
        <w:t>6</w:t>
      </w:r>
      <w:r w:rsidRPr="00660DB4">
        <w:rPr>
          <w:sz w:val="24"/>
          <w:szCs w:val="24"/>
        </w:rPr>
        <w:t>, 506–519 (1996).</w:t>
      </w:r>
    </w:p>
    <w:p w14:paraId="1D2087E2" w14:textId="77777777" w:rsidR="000D17DC" w:rsidRPr="00660DB4" w:rsidRDefault="000D17DC" w:rsidP="000D17DC">
      <w:pPr>
        <w:pStyle w:val="Bibliography"/>
        <w:rPr>
          <w:sz w:val="24"/>
          <w:szCs w:val="24"/>
        </w:rPr>
      </w:pPr>
      <w:r w:rsidRPr="00660DB4">
        <w:rPr>
          <w:sz w:val="24"/>
          <w:szCs w:val="24"/>
        </w:rPr>
        <w:t xml:space="preserve">36. </w:t>
      </w:r>
      <w:r w:rsidRPr="00660DB4">
        <w:rPr>
          <w:sz w:val="24"/>
          <w:szCs w:val="24"/>
        </w:rPr>
        <w:tab/>
        <w:t xml:space="preserve">S. D. Gehrt, J. L. Brown, C. Anchor, Is the urban coyote a misanthropic synanthrope? The case from Chicago. </w:t>
      </w:r>
      <w:r w:rsidRPr="00660DB4">
        <w:rPr>
          <w:i/>
          <w:iCs/>
          <w:sz w:val="24"/>
          <w:szCs w:val="24"/>
        </w:rPr>
        <w:t>Cities and the Environment (CATE)</w:t>
      </w:r>
      <w:r w:rsidRPr="00660DB4">
        <w:rPr>
          <w:sz w:val="24"/>
          <w:szCs w:val="24"/>
        </w:rPr>
        <w:t xml:space="preserve"> </w:t>
      </w:r>
      <w:r w:rsidRPr="00660DB4">
        <w:rPr>
          <w:b/>
          <w:bCs/>
          <w:sz w:val="24"/>
          <w:szCs w:val="24"/>
        </w:rPr>
        <w:t>4</w:t>
      </w:r>
      <w:r w:rsidRPr="00660DB4">
        <w:rPr>
          <w:sz w:val="24"/>
          <w:szCs w:val="24"/>
        </w:rPr>
        <w:t>, 3 (2011).</w:t>
      </w:r>
    </w:p>
    <w:p w14:paraId="0409BDD9" w14:textId="77777777" w:rsidR="000D17DC" w:rsidRPr="00660DB4" w:rsidRDefault="000D17DC" w:rsidP="000D17DC">
      <w:pPr>
        <w:pStyle w:val="Bibliography"/>
        <w:rPr>
          <w:sz w:val="24"/>
          <w:szCs w:val="24"/>
        </w:rPr>
      </w:pPr>
      <w:r w:rsidRPr="00660DB4">
        <w:rPr>
          <w:sz w:val="24"/>
          <w:szCs w:val="24"/>
        </w:rPr>
        <w:t xml:space="preserve">37. </w:t>
      </w:r>
      <w:r w:rsidRPr="00660DB4">
        <w:rPr>
          <w:sz w:val="24"/>
          <w:szCs w:val="24"/>
        </w:rPr>
        <w:tab/>
        <w:t xml:space="preserve">M. E. Gompper, Top carnivores in the suburbs? Ecological and conservation issues raised by colonization of north-eastern North America by coyotes. </w:t>
      </w:r>
      <w:r w:rsidRPr="00660DB4">
        <w:rPr>
          <w:i/>
          <w:iCs/>
          <w:sz w:val="24"/>
          <w:szCs w:val="24"/>
        </w:rPr>
        <w:t>Bioscience</w:t>
      </w:r>
      <w:r w:rsidRPr="00660DB4">
        <w:rPr>
          <w:sz w:val="24"/>
          <w:szCs w:val="24"/>
        </w:rPr>
        <w:t xml:space="preserve"> </w:t>
      </w:r>
      <w:r w:rsidRPr="00660DB4">
        <w:rPr>
          <w:b/>
          <w:bCs/>
          <w:sz w:val="24"/>
          <w:szCs w:val="24"/>
        </w:rPr>
        <w:t>52</w:t>
      </w:r>
      <w:r w:rsidRPr="00660DB4">
        <w:rPr>
          <w:sz w:val="24"/>
          <w:szCs w:val="24"/>
        </w:rPr>
        <w:t>, 185–190 (2002).</w:t>
      </w:r>
    </w:p>
    <w:p w14:paraId="04C4F205" w14:textId="77777777" w:rsidR="000D17DC" w:rsidRPr="00660DB4" w:rsidRDefault="000D17DC" w:rsidP="000D17DC">
      <w:pPr>
        <w:pStyle w:val="Bibliography"/>
        <w:rPr>
          <w:sz w:val="24"/>
          <w:szCs w:val="24"/>
        </w:rPr>
      </w:pPr>
      <w:r w:rsidRPr="00660DB4">
        <w:rPr>
          <w:sz w:val="24"/>
          <w:szCs w:val="24"/>
        </w:rPr>
        <w:t xml:space="preserve">38. </w:t>
      </w:r>
      <w:r w:rsidRPr="00660DB4">
        <w:rPr>
          <w:sz w:val="24"/>
          <w:szCs w:val="24"/>
        </w:rPr>
        <w:tab/>
        <w:t xml:space="preserve">S. Kark, A. Iwaniuk, A. Schalimtzek, E. Banker, Living in the city: can anyone become an “urban exploiter”? </w:t>
      </w:r>
      <w:r w:rsidRPr="00660DB4">
        <w:rPr>
          <w:i/>
          <w:iCs/>
          <w:sz w:val="24"/>
          <w:szCs w:val="24"/>
        </w:rPr>
        <w:t>Journal of Biogeography</w:t>
      </w:r>
      <w:r w:rsidRPr="00660DB4">
        <w:rPr>
          <w:sz w:val="24"/>
          <w:szCs w:val="24"/>
        </w:rPr>
        <w:t xml:space="preserve"> </w:t>
      </w:r>
      <w:r w:rsidRPr="00660DB4">
        <w:rPr>
          <w:b/>
          <w:bCs/>
          <w:sz w:val="24"/>
          <w:szCs w:val="24"/>
        </w:rPr>
        <w:t>34</w:t>
      </w:r>
      <w:r w:rsidRPr="00660DB4">
        <w:rPr>
          <w:sz w:val="24"/>
          <w:szCs w:val="24"/>
        </w:rPr>
        <w:t>, 638–651 (2007).</w:t>
      </w:r>
    </w:p>
    <w:p w14:paraId="12856889" w14:textId="77777777" w:rsidR="000D17DC" w:rsidRPr="00660DB4" w:rsidRDefault="000D17DC" w:rsidP="000D17DC">
      <w:pPr>
        <w:pStyle w:val="Bibliography"/>
        <w:rPr>
          <w:sz w:val="24"/>
          <w:szCs w:val="24"/>
        </w:rPr>
      </w:pPr>
      <w:r w:rsidRPr="00660DB4">
        <w:rPr>
          <w:sz w:val="24"/>
          <w:szCs w:val="24"/>
        </w:rPr>
        <w:t xml:space="preserve">39. </w:t>
      </w:r>
      <w:r w:rsidRPr="00660DB4">
        <w:rPr>
          <w:sz w:val="24"/>
          <w:szCs w:val="24"/>
        </w:rPr>
        <w:tab/>
        <w:t xml:space="preserve">K. M. Gaynor, C. E. Hojnowski, N. H. Carter, J. S. Brashares, The influence of human disturbance on wildlife nocturnality. </w:t>
      </w:r>
      <w:r w:rsidRPr="00660DB4">
        <w:rPr>
          <w:i/>
          <w:iCs/>
          <w:sz w:val="24"/>
          <w:szCs w:val="24"/>
        </w:rPr>
        <w:t>Science</w:t>
      </w:r>
      <w:r w:rsidRPr="00660DB4">
        <w:rPr>
          <w:sz w:val="24"/>
          <w:szCs w:val="24"/>
        </w:rPr>
        <w:t xml:space="preserve"> </w:t>
      </w:r>
      <w:r w:rsidRPr="00660DB4">
        <w:rPr>
          <w:b/>
          <w:bCs/>
          <w:sz w:val="24"/>
          <w:szCs w:val="24"/>
        </w:rPr>
        <w:t>360</w:t>
      </w:r>
      <w:r w:rsidRPr="00660DB4">
        <w:rPr>
          <w:sz w:val="24"/>
          <w:szCs w:val="24"/>
        </w:rPr>
        <w:t>, 1232-+ (2018).</w:t>
      </w:r>
    </w:p>
    <w:p w14:paraId="23080485" w14:textId="77777777" w:rsidR="000D17DC" w:rsidRPr="00660DB4" w:rsidRDefault="000D17DC" w:rsidP="000D17DC">
      <w:pPr>
        <w:pStyle w:val="Bibliography"/>
        <w:rPr>
          <w:sz w:val="24"/>
          <w:szCs w:val="24"/>
        </w:rPr>
      </w:pPr>
      <w:r w:rsidRPr="00660DB4">
        <w:rPr>
          <w:sz w:val="24"/>
          <w:szCs w:val="24"/>
        </w:rPr>
        <w:t xml:space="preserve">40. </w:t>
      </w:r>
      <w:r w:rsidRPr="00660DB4">
        <w:rPr>
          <w:sz w:val="24"/>
          <w:szCs w:val="24"/>
        </w:rPr>
        <w:tab/>
        <w:t xml:space="preserve">Murray, C. C. St. Clair, Individual flexibility in nocturnal activity reduces risk of road mortality for an urban carnivore. </w:t>
      </w:r>
      <w:r w:rsidRPr="00660DB4">
        <w:rPr>
          <w:i/>
          <w:iCs/>
          <w:sz w:val="24"/>
          <w:szCs w:val="24"/>
        </w:rPr>
        <w:t>Behav. Ecol.</w:t>
      </w:r>
      <w:r w:rsidRPr="00660DB4">
        <w:rPr>
          <w:sz w:val="24"/>
          <w:szCs w:val="24"/>
        </w:rPr>
        <w:t xml:space="preserve"> </w:t>
      </w:r>
      <w:r w:rsidRPr="00660DB4">
        <w:rPr>
          <w:b/>
          <w:bCs/>
          <w:sz w:val="24"/>
          <w:szCs w:val="24"/>
        </w:rPr>
        <w:t>26</w:t>
      </w:r>
      <w:r w:rsidRPr="00660DB4">
        <w:rPr>
          <w:sz w:val="24"/>
          <w:szCs w:val="24"/>
        </w:rPr>
        <w:t>, 1520–1527 (2015).</w:t>
      </w:r>
    </w:p>
    <w:p w14:paraId="05A2375D" w14:textId="77777777" w:rsidR="000D17DC" w:rsidRPr="00660DB4" w:rsidRDefault="000D17DC" w:rsidP="000D17DC">
      <w:pPr>
        <w:pStyle w:val="Bibliography"/>
        <w:rPr>
          <w:sz w:val="24"/>
          <w:szCs w:val="24"/>
        </w:rPr>
      </w:pPr>
      <w:r w:rsidRPr="00660DB4">
        <w:rPr>
          <w:sz w:val="24"/>
          <w:szCs w:val="24"/>
        </w:rPr>
        <w:t xml:space="preserve">41. </w:t>
      </w:r>
      <w:r w:rsidRPr="00660DB4">
        <w:rPr>
          <w:sz w:val="24"/>
          <w:szCs w:val="24"/>
        </w:rPr>
        <w:tab/>
        <w:t xml:space="preserve">S. Raymond, C. C. St Clair, Urban coyotes select cryptic den sites near human development where conflict rates increase. </w:t>
      </w:r>
      <w:r w:rsidRPr="00660DB4">
        <w:rPr>
          <w:i/>
          <w:iCs/>
          <w:sz w:val="24"/>
          <w:szCs w:val="24"/>
        </w:rPr>
        <w:t>JOURNAL OF WILDLIFE MANAGEMENT</w:t>
      </w:r>
      <w:r w:rsidRPr="00660DB4">
        <w:rPr>
          <w:sz w:val="24"/>
          <w:szCs w:val="24"/>
        </w:rPr>
        <w:t xml:space="preserve"> </w:t>
      </w:r>
      <w:r w:rsidRPr="00660DB4">
        <w:rPr>
          <w:b/>
          <w:bCs/>
          <w:sz w:val="24"/>
          <w:szCs w:val="24"/>
        </w:rPr>
        <w:t>87</w:t>
      </w:r>
      <w:r w:rsidRPr="00660DB4">
        <w:rPr>
          <w:sz w:val="24"/>
          <w:szCs w:val="24"/>
        </w:rPr>
        <w:t xml:space="preserve"> (2023).</w:t>
      </w:r>
    </w:p>
    <w:p w14:paraId="3B32A47B" w14:textId="77777777" w:rsidR="000D17DC" w:rsidRPr="00660DB4" w:rsidRDefault="000D17DC" w:rsidP="000D17DC">
      <w:pPr>
        <w:pStyle w:val="Bibliography"/>
        <w:rPr>
          <w:sz w:val="24"/>
          <w:szCs w:val="24"/>
        </w:rPr>
      </w:pPr>
      <w:r w:rsidRPr="00660DB4">
        <w:rPr>
          <w:sz w:val="24"/>
          <w:szCs w:val="24"/>
        </w:rPr>
        <w:t xml:space="preserve">42. </w:t>
      </w:r>
      <w:r w:rsidRPr="00660DB4">
        <w:rPr>
          <w:sz w:val="24"/>
          <w:szCs w:val="24"/>
        </w:rPr>
        <w:tab/>
        <w:t xml:space="preserve">S. Sugden, M. Murray, M. A. Edwards, C. C. St. Clair, Inter-population differences in coyote diet and niche width along an urban–suburban–rural gradient. </w:t>
      </w:r>
      <w:r w:rsidRPr="00660DB4">
        <w:rPr>
          <w:i/>
          <w:iCs/>
          <w:sz w:val="24"/>
          <w:szCs w:val="24"/>
        </w:rPr>
        <w:t>Journal of Urban Ecology</w:t>
      </w:r>
      <w:r w:rsidRPr="00660DB4">
        <w:rPr>
          <w:sz w:val="24"/>
          <w:szCs w:val="24"/>
        </w:rPr>
        <w:t xml:space="preserve"> </w:t>
      </w:r>
      <w:r w:rsidRPr="00660DB4">
        <w:rPr>
          <w:b/>
          <w:bCs/>
          <w:sz w:val="24"/>
          <w:szCs w:val="24"/>
        </w:rPr>
        <w:t>7</w:t>
      </w:r>
      <w:r w:rsidRPr="00660DB4">
        <w:rPr>
          <w:sz w:val="24"/>
          <w:szCs w:val="24"/>
        </w:rPr>
        <w:t>, 1–12 (2021).</w:t>
      </w:r>
    </w:p>
    <w:p w14:paraId="20DCD748" w14:textId="77777777" w:rsidR="000D17DC" w:rsidRPr="00660DB4" w:rsidRDefault="000D17DC" w:rsidP="000D17DC">
      <w:pPr>
        <w:pStyle w:val="Bibliography"/>
        <w:rPr>
          <w:sz w:val="24"/>
          <w:szCs w:val="24"/>
        </w:rPr>
      </w:pPr>
      <w:r w:rsidRPr="00660DB4">
        <w:rPr>
          <w:sz w:val="24"/>
          <w:szCs w:val="24"/>
        </w:rPr>
        <w:t xml:space="preserve">43. </w:t>
      </w:r>
      <w:r w:rsidRPr="00660DB4">
        <w:rPr>
          <w:sz w:val="24"/>
          <w:szCs w:val="24"/>
        </w:rPr>
        <w:tab/>
        <w:t xml:space="preserve">A. S. Griffin, D. Guez, Innovation and problem solving: a review of common mechanisms. </w:t>
      </w:r>
      <w:r w:rsidRPr="00660DB4">
        <w:rPr>
          <w:i/>
          <w:iCs/>
          <w:sz w:val="24"/>
          <w:szCs w:val="24"/>
        </w:rPr>
        <w:t>Behavioural Processes</w:t>
      </w:r>
      <w:r w:rsidRPr="00660DB4">
        <w:rPr>
          <w:sz w:val="24"/>
          <w:szCs w:val="24"/>
        </w:rPr>
        <w:t xml:space="preserve"> </w:t>
      </w:r>
      <w:r w:rsidRPr="00660DB4">
        <w:rPr>
          <w:b/>
          <w:bCs/>
          <w:sz w:val="24"/>
          <w:szCs w:val="24"/>
        </w:rPr>
        <w:t>109</w:t>
      </w:r>
      <w:r w:rsidRPr="00660DB4">
        <w:rPr>
          <w:sz w:val="24"/>
          <w:szCs w:val="24"/>
        </w:rPr>
        <w:t>, 121–134 (2014).</w:t>
      </w:r>
    </w:p>
    <w:p w14:paraId="533B9B67" w14:textId="77777777" w:rsidR="000D17DC" w:rsidRPr="00660DB4" w:rsidRDefault="000D17DC" w:rsidP="000D17DC">
      <w:pPr>
        <w:pStyle w:val="Bibliography"/>
        <w:rPr>
          <w:sz w:val="24"/>
          <w:szCs w:val="24"/>
        </w:rPr>
      </w:pPr>
      <w:r w:rsidRPr="00660DB4">
        <w:rPr>
          <w:sz w:val="24"/>
          <w:szCs w:val="24"/>
        </w:rPr>
        <w:lastRenderedPageBreak/>
        <w:t xml:space="preserve">44. </w:t>
      </w:r>
      <w:r w:rsidRPr="00660DB4">
        <w:rPr>
          <w:sz w:val="24"/>
          <w:szCs w:val="24"/>
        </w:rPr>
        <w:tab/>
        <w:t xml:space="preserve">S. Benson-Amram, K. E. Holekamp, Innovative problem solving by wild spotted hyenas. </w:t>
      </w:r>
      <w:r w:rsidRPr="00660DB4">
        <w:rPr>
          <w:i/>
          <w:iCs/>
          <w:sz w:val="24"/>
          <w:szCs w:val="24"/>
        </w:rPr>
        <w:t>Proceedings of the Royal Society B: Biological Sciences</w:t>
      </w:r>
      <w:r w:rsidRPr="00660DB4">
        <w:rPr>
          <w:sz w:val="24"/>
          <w:szCs w:val="24"/>
        </w:rPr>
        <w:t xml:space="preserve"> </w:t>
      </w:r>
      <w:r w:rsidRPr="00660DB4">
        <w:rPr>
          <w:b/>
          <w:bCs/>
          <w:sz w:val="24"/>
          <w:szCs w:val="24"/>
        </w:rPr>
        <w:t>279</w:t>
      </w:r>
      <w:r w:rsidRPr="00660DB4">
        <w:rPr>
          <w:sz w:val="24"/>
          <w:szCs w:val="24"/>
        </w:rPr>
        <w:t>, 4087–4095 (2012).</w:t>
      </w:r>
    </w:p>
    <w:p w14:paraId="30C5ABBD" w14:textId="77777777" w:rsidR="000D17DC" w:rsidRPr="00660DB4" w:rsidRDefault="000D17DC" w:rsidP="000D17DC">
      <w:pPr>
        <w:pStyle w:val="Bibliography"/>
        <w:rPr>
          <w:sz w:val="24"/>
          <w:szCs w:val="24"/>
        </w:rPr>
      </w:pPr>
      <w:r w:rsidRPr="00660DB4">
        <w:rPr>
          <w:sz w:val="24"/>
          <w:szCs w:val="24"/>
        </w:rPr>
        <w:t xml:space="preserve">45. </w:t>
      </w:r>
      <w:r w:rsidRPr="00660DB4">
        <w:rPr>
          <w:sz w:val="24"/>
          <w:szCs w:val="24"/>
        </w:rPr>
        <w:tab/>
        <w:t xml:space="preserve">L. Johnson-Ulrich, Z. Johnson-Ulrich, K. Holekamp, Proactive behavior, but not inhibitory control, predicts repeated innovation by spotted hyenas tested with a multi-access box. </w:t>
      </w:r>
      <w:r w:rsidRPr="00660DB4">
        <w:rPr>
          <w:i/>
          <w:iCs/>
          <w:sz w:val="24"/>
          <w:szCs w:val="24"/>
        </w:rPr>
        <w:t>Animal Cognition</w:t>
      </w:r>
      <w:r w:rsidRPr="00660DB4">
        <w:rPr>
          <w:sz w:val="24"/>
          <w:szCs w:val="24"/>
        </w:rPr>
        <w:t xml:space="preserve"> </w:t>
      </w:r>
      <w:r w:rsidRPr="00660DB4">
        <w:rPr>
          <w:b/>
          <w:bCs/>
          <w:sz w:val="24"/>
          <w:szCs w:val="24"/>
        </w:rPr>
        <w:t>21</w:t>
      </w:r>
      <w:r w:rsidRPr="00660DB4">
        <w:rPr>
          <w:sz w:val="24"/>
          <w:szCs w:val="24"/>
        </w:rPr>
        <w:t>, 379–392 (2018).</w:t>
      </w:r>
    </w:p>
    <w:p w14:paraId="2A5A4C06" w14:textId="77777777" w:rsidR="000D17DC" w:rsidRPr="00660DB4" w:rsidRDefault="000D17DC" w:rsidP="000D17DC">
      <w:pPr>
        <w:pStyle w:val="Bibliography"/>
        <w:rPr>
          <w:sz w:val="24"/>
          <w:szCs w:val="24"/>
        </w:rPr>
      </w:pPr>
      <w:r w:rsidRPr="00660DB4">
        <w:rPr>
          <w:sz w:val="24"/>
          <w:szCs w:val="24"/>
        </w:rPr>
        <w:t xml:space="preserve">46. </w:t>
      </w:r>
      <w:r w:rsidRPr="00660DB4">
        <w:rPr>
          <w:sz w:val="24"/>
          <w:szCs w:val="24"/>
        </w:rPr>
        <w:tab/>
        <w:t xml:space="preserve">L. A. Stanton, E. S. Bridge, J. Huizinga, S. R. Johnson, J. K. Young, S. Benson-Amram, Variation in reversal learning by three generalist mesocarnivores. </w:t>
      </w:r>
      <w:r w:rsidRPr="00660DB4">
        <w:rPr>
          <w:i/>
          <w:iCs/>
          <w:sz w:val="24"/>
          <w:szCs w:val="24"/>
        </w:rPr>
        <w:t>Animal Cognition</w:t>
      </w:r>
      <w:r w:rsidRPr="00660DB4">
        <w:rPr>
          <w:sz w:val="24"/>
          <w:szCs w:val="24"/>
        </w:rPr>
        <w:t xml:space="preserve"> </w:t>
      </w:r>
      <w:r w:rsidRPr="00660DB4">
        <w:rPr>
          <w:b/>
          <w:bCs/>
          <w:sz w:val="24"/>
          <w:szCs w:val="24"/>
        </w:rPr>
        <w:t>24</w:t>
      </w:r>
      <w:r w:rsidRPr="00660DB4">
        <w:rPr>
          <w:sz w:val="24"/>
          <w:szCs w:val="24"/>
        </w:rPr>
        <w:t>, 555–568 (2021).</w:t>
      </w:r>
    </w:p>
    <w:p w14:paraId="65235E44" w14:textId="77777777" w:rsidR="000D17DC" w:rsidRPr="00660DB4" w:rsidRDefault="000D17DC" w:rsidP="000D17DC">
      <w:pPr>
        <w:pStyle w:val="Bibliography"/>
        <w:rPr>
          <w:sz w:val="24"/>
          <w:szCs w:val="24"/>
        </w:rPr>
      </w:pPr>
      <w:r w:rsidRPr="00660DB4">
        <w:rPr>
          <w:sz w:val="24"/>
          <w:szCs w:val="24"/>
        </w:rPr>
        <w:t xml:space="preserve">47. </w:t>
      </w:r>
      <w:r w:rsidRPr="00660DB4">
        <w:rPr>
          <w:sz w:val="24"/>
          <w:szCs w:val="24"/>
        </w:rPr>
        <w:tab/>
        <w:t xml:space="preserve">A. C. Garcia, M. A. Parsons, J. K. Young, Effects of early-life experience on innovation and problem-solving in captive coyotes. </w:t>
      </w:r>
      <w:r w:rsidRPr="00660DB4">
        <w:rPr>
          <w:i/>
          <w:iCs/>
          <w:sz w:val="24"/>
          <w:szCs w:val="24"/>
        </w:rPr>
        <w:t>Behavioral Ecology and Sociobiology</w:t>
      </w:r>
      <w:r w:rsidRPr="00660DB4">
        <w:rPr>
          <w:sz w:val="24"/>
          <w:szCs w:val="24"/>
        </w:rPr>
        <w:t xml:space="preserve"> </w:t>
      </w:r>
      <w:r w:rsidRPr="00660DB4">
        <w:rPr>
          <w:b/>
          <w:bCs/>
          <w:sz w:val="24"/>
          <w:szCs w:val="24"/>
        </w:rPr>
        <w:t>76</w:t>
      </w:r>
      <w:r w:rsidRPr="00660DB4">
        <w:rPr>
          <w:sz w:val="24"/>
          <w:szCs w:val="24"/>
        </w:rPr>
        <w:t>, 141 (2022).</w:t>
      </w:r>
    </w:p>
    <w:p w14:paraId="18E4399C" w14:textId="77777777" w:rsidR="000D17DC" w:rsidRPr="00660DB4" w:rsidRDefault="000D17DC" w:rsidP="000D17DC">
      <w:pPr>
        <w:pStyle w:val="Bibliography"/>
        <w:rPr>
          <w:sz w:val="24"/>
          <w:szCs w:val="24"/>
        </w:rPr>
      </w:pPr>
      <w:r w:rsidRPr="00660DB4">
        <w:rPr>
          <w:sz w:val="24"/>
          <w:szCs w:val="24"/>
        </w:rPr>
        <w:t xml:space="preserve">48. </w:t>
      </w:r>
      <w:r w:rsidRPr="00660DB4">
        <w:rPr>
          <w:sz w:val="24"/>
          <w:szCs w:val="24"/>
        </w:rPr>
        <w:tab/>
        <w:t xml:space="preserve">A. E. Mettler, J. A. Shivik, Dominance and neophobia in coyote (Canis latrans) breeding pairs. </w:t>
      </w:r>
      <w:r w:rsidRPr="00660DB4">
        <w:rPr>
          <w:i/>
          <w:iCs/>
          <w:sz w:val="24"/>
          <w:szCs w:val="24"/>
        </w:rPr>
        <w:t>Applied Animal Behaviour Science</w:t>
      </w:r>
      <w:r w:rsidRPr="00660DB4">
        <w:rPr>
          <w:sz w:val="24"/>
          <w:szCs w:val="24"/>
        </w:rPr>
        <w:t xml:space="preserve"> </w:t>
      </w:r>
      <w:r w:rsidRPr="00660DB4">
        <w:rPr>
          <w:b/>
          <w:bCs/>
          <w:sz w:val="24"/>
          <w:szCs w:val="24"/>
        </w:rPr>
        <w:t>102</w:t>
      </w:r>
      <w:r w:rsidRPr="00660DB4">
        <w:rPr>
          <w:sz w:val="24"/>
          <w:szCs w:val="24"/>
        </w:rPr>
        <w:t>, 85–94 (2007).</w:t>
      </w:r>
    </w:p>
    <w:p w14:paraId="0682E686" w14:textId="77777777" w:rsidR="000D17DC" w:rsidRPr="00660DB4" w:rsidRDefault="000D17DC" w:rsidP="000D17DC">
      <w:pPr>
        <w:pStyle w:val="Bibliography"/>
        <w:rPr>
          <w:sz w:val="24"/>
          <w:szCs w:val="24"/>
        </w:rPr>
      </w:pPr>
      <w:r w:rsidRPr="00660DB4">
        <w:rPr>
          <w:sz w:val="24"/>
          <w:szCs w:val="24"/>
        </w:rPr>
        <w:t xml:space="preserve">49. </w:t>
      </w:r>
      <w:r w:rsidRPr="00660DB4">
        <w:rPr>
          <w:sz w:val="24"/>
          <w:szCs w:val="24"/>
        </w:rPr>
        <w:tab/>
        <w:t xml:space="preserve">P. A. Darrow, J. A. Shivik, Bold, shy, and persistent: variable coyote response to light and sound stimuli. </w:t>
      </w:r>
      <w:r w:rsidRPr="00660DB4">
        <w:rPr>
          <w:i/>
          <w:iCs/>
          <w:sz w:val="24"/>
          <w:szCs w:val="24"/>
        </w:rPr>
        <w:t>Applied Animal Behaviour Science</w:t>
      </w:r>
      <w:r w:rsidRPr="00660DB4">
        <w:rPr>
          <w:sz w:val="24"/>
          <w:szCs w:val="24"/>
        </w:rPr>
        <w:t xml:space="preserve"> </w:t>
      </w:r>
      <w:r w:rsidRPr="00660DB4">
        <w:rPr>
          <w:b/>
          <w:bCs/>
          <w:sz w:val="24"/>
          <w:szCs w:val="24"/>
        </w:rPr>
        <w:t>116</w:t>
      </w:r>
      <w:r w:rsidRPr="00660DB4">
        <w:rPr>
          <w:sz w:val="24"/>
          <w:szCs w:val="24"/>
        </w:rPr>
        <w:t>, 82–87 (2009).</w:t>
      </w:r>
    </w:p>
    <w:p w14:paraId="66D255C7" w14:textId="77777777" w:rsidR="000D17DC" w:rsidRPr="00660DB4" w:rsidRDefault="000D17DC" w:rsidP="000D17DC">
      <w:pPr>
        <w:pStyle w:val="Bibliography"/>
        <w:rPr>
          <w:sz w:val="24"/>
          <w:szCs w:val="24"/>
        </w:rPr>
      </w:pPr>
      <w:r w:rsidRPr="00660DB4">
        <w:rPr>
          <w:sz w:val="24"/>
          <w:szCs w:val="24"/>
        </w:rPr>
        <w:t xml:space="preserve">50. </w:t>
      </w:r>
      <w:r w:rsidRPr="00660DB4">
        <w:rPr>
          <w:sz w:val="24"/>
          <w:szCs w:val="24"/>
        </w:rPr>
        <w:tab/>
        <w:t xml:space="preserve">R. J. Moll, J. D. Cepek, P. D. Lorch, P. M. Dennis, E. Tans, T. Robison, J. J. Millspaugh, R. A. Montgomery, What does urbanization actually mean? A framework for urban metrics in wildlife research. </w:t>
      </w:r>
      <w:r w:rsidRPr="00660DB4">
        <w:rPr>
          <w:i/>
          <w:iCs/>
          <w:sz w:val="24"/>
          <w:szCs w:val="24"/>
        </w:rPr>
        <w:t>Journal of Applied Ecology</w:t>
      </w:r>
      <w:r w:rsidRPr="00660DB4">
        <w:rPr>
          <w:sz w:val="24"/>
          <w:szCs w:val="24"/>
        </w:rPr>
        <w:t xml:space="preserve"> </w:t>
      </w:r>
      <w:r w:rsidRPr="00660DB4">
        <w:rPr>
          <w:b/>
          <w:bCs/>
          <w:sz w:val="24"/>
          <w:szCs w:val="24"/>
        </w:rPr>
        <w:t>56</w:t>
      </w:r>
      <w:r w:rsidRPr="00660DB4">
        <w:rPr>
          <w:sz w:val="24"/>
          <w:szCs w:val="24"/>
        </w:rPr>
        <w:t>, 1289–1300 (2019).</w:t>
      </w:r>
    </w:p>
    <w:p w14:paraId="2E31AEDA" w14:textId="77777777" w:rsidR="000D17DC" w:rsidRPr="00660DB4" w:rsidRDefault="000D17DC" w:rsidP="000D17DC">
      <w:pPr>
        <w:pStyle w:val="Bibliography"/>
        <w:rPr>
          <w:sz w:val="24"/>
          <w:szCs w:val="24"/>
        </w:rPr>
      </w:pPr>
      <w:r w:rsidRPr="00660DB4">
        <w:rPr>
          <w:sz w:val="24"/>
          <w:szCs w:val="24"/>
        </w:rPr>
        <w:t xml:space="preserve">51. </w:t>
      </w:r>
      <w:r w:rsidRPr="00660DB4">
        <w:rPr>
          <w:sz w:val="24"/>
          <w:szCs w:val="24"/>
        </w:rPr>
        <w:tab/>
        <w:t xml:space="preserve">J. B. Hopkins, S. Herrero, R. T. Shideler, K. A. Gunther, C. C. Schwartz, S. T. Kalinowski, A proposed lexicon of terms and concepts for human-bear management in North America. </w:t>
      </w:r>
      <w:r w:rsidRPr="00660DB4">
        <w:rPr>
          <w:i/>
          <w:iCs/>
          <w:sz w:val="24"/>
          <w:szCs w:val="24"/>
        </w:rPr>
        <w:t>Ursus</w:t>
      </w:r>
      <w:r w:rsidRPr="00660DB4">
        <w:rPr>
          <w:sz w:val="24"/>
          <w:szCs w:val="24"/>
        </w:rPr>
        <w:t xml:space="preserve"> </w:t>
      </w:r>
      <w:r w:rsidRPr="00660DB4">
        <w:rPr>
          <w:b/>
          <w:bCs/>
          <w:sz w:val="24"/>
          <w:szCs w:val="24"/>
        </w:rPr>
        <w:t>21</w:t>
      </w:r>
      <w:r w:rsidRPr="00660DB4">
        <w:rPr>
          <w:sz w:val="24"/>
          <w:szCs w:val="24"/>
        </w:rPr>
        <w:t>, 154–168 (2010).</w:t>
      </w:r>
    </w:p>
    <w:p w14:paraId="430DA8D4" w14:textId="77777777" w:rsidR="000D17DC" w:rsidRPr="00660DB4" w:rsidRDefault="000D17DC" w:rsidP="000D17DC">
      <w:pPr>
        <w:pStyle w:val="Bibliography"/>
        <w:rPr>
          <w:sz w:val="24"/>
          <w:szCs w:val="24"/>
        </w:rPr>
      </w:pPr>
      <w:r w:rsidRPr="00660DB4">
        <w:rPr>
          <w:sz w:val="24"/>
          <w:szCs w:val="24"/>
        </w:rPr>
        <w:t xml:space="preserve">52. </w:t>
      </w:r>
      <w:r w:rsidRPr="00660DB4">
        <w:rPr>
          <w:sz w:val="24"/>
          <w:szCs w:val="24"/>
        </w:rPr>
        <w:tab/>
        <w:t xml:space="preserve">S. Raymond, C. C. St Clair, Coyotes access diverse anthropogenic attractants at the ecotone between natural and residential urban areas. </w:t>
      </w:r>
      <w:r w:rsidRPr="00660DB4">
        <w:rPr>
          <w:i/>
          <w:iCs/>
          <w:sz w:val="24"/>
          <w:szCs w:val="24"/>
        </w:rPr>
        <w:t>URBAN ECOSYSTEMS</w:t>
      </w:r>
      <w:r w:rsidRPr="00660DB4">
        <w:rPr>
          <w:sz w:val="24"/>
          <w:szCs w:val="24"/>
        </w:rPr>
        <w:t xml:space="preserve"> </w:t>
      </w:r>
      <w:r w:rsidRPr="00660DB4">
        <w:rPr>
          <w:b/>
          <w:bCs/>
          <w:sz w:val="24"/>
          <w:szCs w:val="24"/>
        </w:rPr>
        <w:t>26</w:t>
      </w:r>
      <w:r w:rsidRPr="00660DB4">
        <w:rPr>
          <w:sz w:val="24"/>
          <w:szCs w:val="24"/>
        </w:rPr>
        <w:t>, 1589–1605 (2023).</w:t>
      </w:r>
    </w:p>
    <w:p w14:paraId="7E12995D" w14:textId="77777777" w:rsidR="000D17DC" w:rsidRPr="00660DB4" w:rsidRDefault="000D17DC" w:rsidP="000D17DC">
      <w:pPr>
        <w:pStyle w:val="Bibliography"/>
        <w:rPr>
          <w:sz w:val="24"/>
          <w:szCs w:val="24"/>
        </w:rPr>
      </w:pPr>
      <w:r w:rsidRPr="00660DB4">
        <w:rPr>
          <w:sz w:val="24"/>
          <w:szCs w:val="24"/>
        </w:rPr>
        <w:t xml:space="preserve">53. </w:t>
      </w:r>
      <w:r w:rsidRPr="00660DB4">
        <w:rPr>
          <w:sz w:val="24"/>
          <w:szCs w:val="24"/>
        </w:rPr>
        <w:tab/>
        <w:t xml:space="preserve">A. M. Kitchen, E. M. Gese, E. R. Schauster, Long-term spatial stability of coyote (Canis latrans) home ranges in southeastern Colorado. </w:t>
      </w:r>
      <w:r w:rsidRPr="00660DB4">
        <w:rPr>
          <w:i/>
          <w:iCs/>
          <w:sz w:val="24"/>
          <w:szCs w:val="24"/>
        </w:rPr>
        <w:t>Canadian Journal of Zoology</w:t>
      </w:r>
      <w:r w:rsidRPr="00660DB4">
        <w:rPr>
          <w:sz w:val="24"/>
          <w:szCs w:val="24"/>
        </w:rPr>
        <w:t xml:space="preserve"> </w:t>
      </w:r>
      <w:r w:rsidRPr="00660DB4">
        <w:rPr>
          <w:b/>
          <w:bCs/>
          <w:sz w:val="24"/>
          <w:szCs w:val="24"/>
        </w:rPr>
        <w:t>78</w:t>
      </w:r>
      <w:r w:rsidRPr="00660DB4">
        <w:rPr>
          <w:sz w:val="24"/>
          <w:szCs w:val="24"/>
        </w:rPr>
        <w:t>, 458–464 (2000).</w:t>
      </w:r>
    </w:p>
    <w:p w14:paraId="2A928883" w14:textId="77777777" w:rsidR="000D17DC" w:rsidRPr="00660DB4" w:rsidRDefault="000D17DC" w:rsidP="000D17DC">
      <w:pPr>
        <w:pStyle w:val="Bibliography"/>
        <w:rPr>
          <w:sz w:val="24"/>
          <w:szCs w:val="24"/>
        </w:rPr>
      </w:pPr>
      <w:r w:rsidRPr="00660DB4">
        <w:rPr>
          <w:sz w:val="24"/>
          <w:szCs w:val="24"/>
        </w:rPr>
        <w:t xml:space="preserve">54. </w:t>
      </w:r>
      <w:r w:rsidRPr="00660DB4">
        <w:rPr>
          <w:sz w:val="24"/>
          <w:szCs w:val="24"/>
        </w:rPr>
        <w:tab/>
        <w:t xml:space="preserve">A. Whiten, J. Goodall, W. C. McGrew, T. Nishida, V. Reynolds, Y. Sugiyama, C. E. Tutin, R. W. Wrangham, C. Boesch, Cultures in chimpanzees. </w:t>
      </w:r>
      <w:r w:rsidRPr="00660DB4">
        <w:rPr>
          <w:i/>
          <w:iCs/>
          <w:sz w:val="24"/>
          <w:szCs w:val="24"/>
        </w:rPr>
        <w:t>Nature</w:t>
      </w:r>
      <w:r w:rsidRPr="00660DB4">
        <w:rPr>
          <w:sz w:val="24"/>
          <w:szCs w:val="24"/>
        </w:rPr>
        <w:t xml:space="preserve"> </w:t>
      </w:r>
      <w:r w:rsidRPr="00660DB4">
        <w:rPr>
          <w:b/>
          <w:bCs/>
          <w:sz w:val="24"/>
          <w:szCs w:val="24"/>
        </w:rPr>
        <w:t>399</w:t>
      </w:r>
      <w:r w:rsidRPr="00660DB4">
        <w:rPr>
          <w:sz w:val="24"/>
          <w:szCs w:val="24"/>
        </w:rPr>
        <w:t>, 682–685 (1999).</w:t>
      </w:r>
    </w:p>
    <w:p w14:paraId="528BC9A7" w14:textId="77777777" w:rsidR="000D17DC" w:rsidRPr="00660DB4" w:rsidRDefault="000D17DC" w:rsidP="000D17DC">
      <w:pPr>
        <w:pStyle w:val="Bibliography"/>
        <w:rPr>
          <w:sz w:val="24"/>
          <w:szCs w:val="24"/>
        </w:rPr>
      </w:pPr>
      <w:r w:rsidRPr="00660DB4">
        <w:rPr>
          <w:sz w:val="24"/>
          <w:szCs w:val="24"/>
        </w:rPr>
        <w:t xml:space="preserve">55. </w:t>
      </w:r>
      <w:r w:rsidRPr="00660DB4">
        <w:rPr>
          <w:sz w:val="24"/>
          <w:szCs w:val="24"/>
        </w:rPr>
        <w:tab/>
        <w:t xml:space="preserve">J. S. Gutiérrez, T. Catry, M. Espinosa-Colín, J. A. Masero, J. P. Granadeiro, Heat stress increases risk taking in foraging shorebirds. </w:t>
      </w:r>
      <w:r w:rsidRPr="00660DB4">
        <w:rPr>
          <w:i/>
          <w:iCs/>
          <w:sz w:val="24"/>
          <w:szCs w:val="24"/>
        </w:rPr>
        <w:t>Functional Ecology</w:t>
      </w:r>
      <w:r w:rsidRPr="00660DB4">
        <w:rPr>
          <w:sz w:val="24"/>
          <w:szCs w:val="24"/>
        </w:rPr>
        <w:t xml:space="preserve"> </w:t>
      </w:r>
      <w:r w:rsidRPr="00660DB4">
        <w:rPr>
          <w:b/>
          <w:bCs/>
          <w:sz w:val="24"/>
          <w:szCs w:val="24"/>
        </w:rPr>
        <w:t>37</w:t>
      </w:r>
      <w:r w:rsidRPr="00660DB4">
        <w:rPr>
          <w:sz w:val="24"/>
          <w:szCs w:val="24"/>
        </w:rPr>
        <w:t>, 1005–1019 (2023).</w:t>
      </w:r>
    </w:p>
    <w:p w14:paraId="57C3F11F" w14:textId="77777777" w:rsidR="000D17DC" w:rsidRPr="00660DB4" w:rsidRDefault="000D17DC" w:rsidP="000D17DC">
      <w:pPr>
        <w:pStyle w:val="Bibliography"/>
        <w:rPr>
          <w:sz w:val="24"/>
          <w:szCs w:val="24"/>
        </w:rPr>
      </w:pPr>
      <w:r w:rsidRPr="00660DB4">
        <w:rPr>
          <w:sz w:val="24"/>
          <w:szCs w:val="24"/>
        </w:rPr>
        <w:t xml:space="preserve">56. </w:t>
      </w:r>
      <w:r w:rsidRPr="00660DB4">
        <w:rPr>
          <w:sz w:val="24"/>
          <w:szCs w:val="24"/>
        </w:rPr>
        <w:tab/>
        <w:t xml:space="preserve">M. Murray, A. Cembrowski, A. D. M. Latham, V. M. Lukasik, S. Pruss, C. C. St. Clair, Greater consumption of protein-poor anthropogenic food by urban relative to rural coyotes increases diet breadth and potential for human-wildlife conflict. </w:t>
      </w:r>
      <w:r w:rsidRPr="00660DB4">
        <w:rPr>
          <w:i/>
          <w:iCs/>
          <w:sz w:val="24"/>
          <w:szCs w:val="24"/>
        </w:rPr>
        <w:t>Ecography</w:t>
      </w:r>
      <w:r w:rsidRPr="00660DB4">
        <w:rPr>
          <w:sz w:val="24"/>
          <w:szCs w:val="24"/>
        </w:rPr>
        <w:t xml:space="preserve"> </w:t>
      </w:r>
      <w:r w:rsidRPr="00660DB4">
        <w:rPr>
          <w:b/>
          <w:bCs/>
          <w:sz w:val="24"/>
          <w:szCs w:val="24"/>
        </w:rPr>
        <w:t>38</w:t>
      </w:r>
      <w:r w:rsidRPr="00660DB4">
        <w:rPr>
          <w:sz w:val="24"/>
          <w:szCs w:val="24"/>
        </w:rPr>
        <w:t>, 1235–1242 (2015).</w:t>
      </w:r>
    </w:p>
    <w:p w14:paraId="130609DB" w14:textId="77777777" w:rsidR="000D17DC" w:rsidRPr="00660DB4" w:rsidRDefault="000D17DC" w:rsidP="000D17DC">
      <w:pPr>
        <w:pStyle w:val="Bibliography"/>
        <w:rPr>
          <w:sz w:val="24"/>
          <w:szCs w:val="24"/>
        </w:rPr>
      </w:pPr>
      <w:r w:rsidRPr="00660DB4">
        <w:rPr>
          <w:sz w:val="24"/>
          <w:szCs w:val="24"/>
        </w:rPr>
        <w:t xml:space="preserve">57. </w:t>
      </w:r>
      <w:r w:rsidRPr="00660DB4">
        <w:rPr>
          <w:sz w:val="24"/>
          <w:szCs w:val="24"/>
        </w:rPr>
        <w:tab/>
        <w:t xml:space="preserve">A. S. Griffin, D. Guez, Innovative problem solving in nonhuman animals: the effects of group size revisited. </w:t>
      </w:r>
      <w:r w:rsidRPr="00660DB4">
        <w:rPr>
          <w:i/>
          <w:iCs/>
          <w:sz w:val="24"/>
          <w:szCs w:val="24"/>
        </w:rPr>
        <w:t>Behavioral Ecology</w:t>
      </w:r>
      <w:r w:rsidRPr="00660DB4">
        <w:rPr>
          <w:sz w:val="24"/>
          <w:szCs w:val="24"/>
        </w:rPr>
        <w:t xml:space="preserve"> </w:t>
      </w:r>
      <w:r w:rsidRPr="00660DB4">
        <w:rPr>
          <w:b/>
          <w:bCs/>
          <w:sz w:val="24"/>
          <w:szCs w:val="24"/>
        </w:rPr>
        <w:t>26</w:t>
      </w:r>
      <w:r w:rsidRPr="00660DB4">
        <w:rPr>
          <w:sz w:val="24"/>
          <w:szCs w:val="24"/>
        </w:rPr>
        <w:t>, 722–734 (2015).</w:t>
      </w:r>
    </w:p>
    <w:p w14:paraId="69B4D6FF" w14:textId="77777777" w:rsidR="000D17DC" w:rsidRPr="00660DB4" w:rsidRDefault="000D17DC" w:rsidP="000D17DC">
      <w:pPr>
        <w:pStyle w:val="Bibliography"/>
        <w:rPr>
          <w:sz w:val="24"/>
          <w:szCs w:val="24"/>
        </w:rPr>
      </w:pPr>
      <w:r w:rsidRPr="00660DB4">
        <w:rPr>
          <w:sz w:val="24"/>
          <w:szCs w:val="24"/>
        </w:rPr>
        <w:lastRenderedPageBreak/>
        <w:t xml:space="preserve">58. </w:t>
      </w:r>
      <w:r w:rsidRPr="00660DB4">
        <w:rPr>
          <w:sz w:val="24"/>
          <w:szCs w:val="24"/>
        </w:rPr>
        <w:tab/>
        <w:t xml:space="preserve">B. R. Smith, D. T. Blumstein, Fitness consequences of personality: a meta-analysis. </w:t>
      </w:r>
      <w:r w:rsidRPr="00660DB4">
        <w:rPr>
          <w:i/>
          <w:iCs/>
          <w:sz w:val="24"/>
          <w:szCs w:val="24"/>
        </w:rPr>
        <w:t>Behavioral Ecology</w:t>
      </w:r>
      <w:r w:rsidRPr="00660DB4">
        <w:rPr>
          <w:sz w:val="24"/>
          <w:szCs w:val="24"/>
        </w:rPr>
        <w:t xml:space="preserve"> </w:t>
      </w:r>
      <w:r w:rsidRPr="00660DB4">
        <w:rPr>
          <w:b/>
          <w:bCs/>
          <w:sz w:val="24"/>
          <w:szCs w:val="24"/>
        </w:rPr>
        <w:t>19</w:t>
      </w:r>
      <w:r w:rsidRPr="00660DB4">
        <w:rPr>
          <w:sz w:val="24"/>
          <w:szCs w:val="24"/>
        </w:rPr>
        <w:t>, 448–455 (2008).</w:t>
      </w:r>
    </w:p>
    <w:p w14:paraId="59A8D691" w14:textId="77777777" w:rsidR="000D17DC" w:rsidRPr="00660DB4" w:rsidRDefault="000D17DC" w:rsidP="000D17DC">
      <w:pPr>
        <w:pStyle w:val="Bibliography"/>
        <w:rPr>
          <w:sz w:val="24"/>
          <w:szCs w:val="24"/>
        </w:rPr>
      </w:pPr>
      <w:r w:rsidRPr="00660DB4">
        <w:rPr>
          <w:sz w:val="24"/>
          <w:szCs w:val="24"/>
        </w:rPr>
        <w:t xml:space="preserve">59. </w:t>
      </w:r>
      <w:r w:rsidRPr="00660DB4">
        <w:rPr>
          <w:sz w:val="24"/>
          <w:szCs w:val="24"/>
        </w:rPr>
        <w:tab/>
        <w:t xml:space="preserve">R. Found, C. C. St Clair, Personality influences wildlife responses to aversive conditioning. </w:t>
      </w:r>
      <w:r w:rsidRPr="00660DB4">
        <w:rPr>
          <w:i/>
          <w:iCs/>
          <w:sz w:val="24"/>
          <w:szCs w:val="24"/>
        </w:rPr>
        <w:t>Journal of Wildlife Management</w:t>
      </w:r>
      <w:r w:rsidRPr="00660DB4">
        <w:rPr>
          <w:sz w:val="24"/>
          <w:szCs w:val="24"/>
        </w:rPr>
        <w:t xml:space="preserve"> </w:t>
      </w:r>
      <w:r w:rsidRPr="00660DB4">
        <w:rPr>
          <w:b/>
          <w:bCs/>
          <w:sz w:val="24"/>
          <w:szCs w:val="24"/>
        </w:rPr>
        <w:t>82</w:t>
      </w:r>
      <w:r w:rsidRPr="00660DB4">
        <w:rPr>
          <w:sz w:val="24"/>
          <w:szCs w:val="24"/>
        </w:rPr>
        <w:t>, 747–755 (2018).</w:t>
      </w:r>
    </w:p>
    <w:p w14:paraId="04A7910C" w14:textId="428869E2" w:rsidR="00357455" w:rsidRDefault="009265E3" w:rsidP="00E351C0">
      <w:pPr>
        <w:pStyle w:val="Acknowledgement"/>
        <w:ind w:left="0" w:firstLine="0"/>
        <w:rPr>
          <w:b/>
        </w:rPr>
      </w:pPr>
      <w:r w:rsidRPr="00660DB4">
        <w:rPr>
          <w:b/>
        </w:rPr>
        <w:fldChar w:fldCharType="end"/>
      </w:r>
    </w:p>
    <w:p w14:paraId="58AD7DE7" w14:textId="3CEA0D39" w:rsidR="00B52557" w:rsidRPr="00AB6AE3" w:rsidRDefault="00D73714" w:rsidP="00E351C0">
      <w:pPr>
        <w:pStyle w:val="Acknowledgement"/>
        <w:ind w:left="0" w:firstLine="0"/>
      </w:pPr>
      <w:r w:rsidRPr="009A6B8F">
        <w:rPr>
          <w:b/>
        </w:rPr>
        <w:t>Acknowledgments:</w:t>
      </w:r>
      <w:r w:rsidRPr="009A6B8F">
        <w:t xml:space="preserve"> </w:t>
      </w:r>
      <w:r w:rsidR="00C17C86">
        <w:t xml:space="preserve">We thank Darcy Visscher for </w:t>
      </w:r>
      <w:r w:rsidR="007775B4">
        <w:t>sharing</w:t>
      </w:r>
      <w:r w:rsidR="00C17C86">
        <w:t xml:space="preserve"> equipment used </w:t>
      </w:r>
      <w:r w:rsidR="007775B4">
        <w:t>for</w:t>
      </w:r>
      <w:r w:rsidR="00C17C86">
        <w:t xml:space="preserve"> th</w:t>
      </w:r>
      <w:r w:rsidR="007775B4">
        <w:t>is</w:t>
      </w:r>
      <w:r w:rsidR="00C17C86">
        <w:t xml:space="preserve"> study, Erick Lundgren for input on</w:t>
      </w:r>
      <w:r w:rsidR="002600EC">
        <w:t xml:space="preserve"> our</w:t>
      </w:r>
      <w:r w:rsidR="00C17C86">
        <w:t xml:space="preserve"> statistical approach and </w:t>
      </w:r>
      <w:r w:rsidR="002600EC">
        <w:t xml:space="preserve">execution, and Sam </w:t>
      </w:r>
      <w:proofErr w:type="spellStart"/>
      <w:r w:rsidR="002600EC">
        <w:t>Kaviar</w:t>
      </w:r>
      <w:proofErr w:type="spellEnd"/>
      <w:r w:rsidR="002600EC">
        <w:t xml:space="preserve"> for assistance </w:t>
      </w:r>
      <w:r w:rsidR="007364D2">
        <w:t xml:space="preserve">designing assays. </w:t>
      </w:r>
      <w:r w:rsidR="002F2EEB">
        <w:t xml:space="preserve">We thank Elk Island National Park staff for supporting this work. </w:t>
      </w:r>
      <w:r w:rsidR="006F6778" w:rsidRPr="006F6778">
        <w:t>This work was approved by the University of Alberta Animal Care Committee (AUP00003950) and Parks Canada (EINP-2023-45676).</w:t>
      </w:r>
    </w:p>
    <w:p w14:paraId="598A3F87" w14:textId="6B5A8397" w:rsidR="00B52557" w:rsidRPr="00944555" w:rsidRDefault="7FEA168B" w:rsidP="005659B1">
      <w:pPr>
        <w:pStyle w:val="Acknowledgement"/>
        <w:ind w:left="360" w:firstLine="0"/>
      </w:pPr>
      <w:commentRangeStart w:id="8"/>
      <w:r w:rsidRPr="00944555">
        <w:rPr>
          <w:b/>
          <w:bCs/>
        </w:rPr>
        <w:t>Funding</w:t>
      </w:r>
      <w:commentRangeEnd w:id="8"/>
      <w:r w:rsidR="00440C92" w:rsidRPr="00944555">
        <w:rPr>
          <w:rStyle w:val="CommentReference"/>
        </w:rPr>
        <w:commentReference w:id="8"/>
      </w:r>
      <w:r w:rsidRPr="00944555">
        <w:rPr>
          <w:b/>
          <w:bCs/>
        </w:rPr>
        <w:t>:</w:t>
      </w:r>
      <w:r w:rsidRPr="00944555">
        <w:t xml:space="preserve"> </w:t>
      </w:r>
    </w:p>
    <w:p w14:paraId="6A2B8A1C" w14:textId="7A69FC2D" w:rsidR="006E6243" w:rsidRDefault="006E6243" w:rsidP="00D805A6">
      <w:pPr>
        <w:pStyle w:val="Acknowledgement"/>
        <w:ind w:firstLine="0"/>
        <w:rPr>
          <w:lang w:val="en-CA"/>
        </w:rPr>
      </w:pPr>
      <w:r>
        <w:rPr>
          <w:lang w:val="en-CA"/>
        </w:rPr>
        <w:t xml:space="preserve">Alberta Conservation Association Biodiversity </w:t>
      </w:r>
      <w:r w:rsidR="00944555">
        <w:rPr>
          <w:lang w:val="en-CA"/>
        </w:rPr>
        <w:t>Grant (SR)</w:t>
      </w:r>
    </w:p>
    <w:p w14:paraId="405E12B0" w14:textId="048AB79C" w:rsidR="00944555" w:rsidRDefault="00944555" w:rsidP="00944555">
      <w:pPr>
        <w:pStyle w:val="Acknowledgement"/>
        <w:ind w:firstLine="0"/>
        <w:rPr>
          <w:lang w:val="en-CA"/>
        </w:rPr>
      </w:pPr>
      <w:r w:rsidRPr="00641E3C">
        <w:t xml:space="preserve">Faculty of Science Research </w:t>
      </w:r>
      <w:proofErr w:type="spellStart"/>
      <w:r w:rsidRPr="00641E3C">
        <w:t>Fellowshi</w:t>
      </w:r>
      <w:proofErr w:type="spellEnd"/>
      <w:r>
        <w:rPr>
          <w:lang w:val="en-CA"/>
        </w:rPr>
        <w:t xml:space="preserve">p, University of Alberta </w:t>
      </w:r>
      <w:r w:rsidRPr="00DC3F9B">
        <w:rPr>
          <w:lang w:val="en-CA"/>
        </w:rPr>
        <w:t>(CCSC)</w:t>
      </w:r>
    </w:p>
    <w:p w14:paraId="285FEE6B" w14:textId="77777777" w:rsidR="002F2EEB" w:rsidRPr="002F2EEB" w:rsidRDefault="002F2EEB" w:rsidP="002F2EEB">
      <w:pPr>
        <w:pStyle w:val="Acknowledgement"/>
        <w:ind w:firstLine="0"/>
        <w:rPr>
          <w:lang w:val="en-CA"/>
        </w:rPr>
      </w:pPr>
      <w:r w:rsidRPr="002F2EEB">
        <w:rPr>
          <w:lang w:val="en-CA"/>
        </w:rPr>
        <w:t>Natural Sciences and Engineering Research Council of Canada Discovery Grant 2023-04892 (CCSC)</w:t>
      </w:r>
    </w:p>
    <w:p w14:paraId="28C93B70" w14:textId="6902E4CD" w:rsidR="00DC3F9B" w:rsidRDefault="00DC3F9B" w:rsidP="00DC3F9B">
      <w:pPr>
        <w:pStyle w:val="Acknowledgement"/>
        <w:ind w:firstLine="0"/>
        <w:rPr>
          <w:lang w:val="en-CA"/>
        </w:rPr>
      </w:pPr>
      <w:r w:rsidRPr="00DC3F9B">
        <w:rPr>
          <w:lang w:val="en-CA"/>
        </w:rPr>
        <w:t>Natural Sciences and Engineering Research Council of Canada</w:t>
      </w:r>
      <w:r w:rsidR="007E00DA">
        <w:rPr>
          <w:lang w:val="en-CA"/>
        </w:rPr>
        <w:t>—Canada Graduate Scholarship</w:t>
      </w:r>
      <w:r w:rsidR="002E4A03">
        <w:rPr>
          <w:lang w:val="en-CA"/>
        </w:rPr>
        <w:t>-Doctoral. (SR</w:t>
      </w:r>
      <w:r w:rsidRPr="00DC3F9B">
        <w:rPr>
          <w:lang w:val="en-CA"/>
        </w:rPr>
        <w:t>)</w:t>
      </w:r>
    </w:p>
    <w:p w14:paraId="5639CDAB" w14:textId="4506B3EC" w:rsidR="002E4A03" w:rsidRPr="00DC3F9B" w:rsidRDefault="002E4A03" w:rsidP="002E4A03">
      <w:pPr>
        <w:pStyle w:val="Acknowledgement"/>
        <w:ind w:firstLine="0"/>
        <w:rPr>
          <w:lang w:val="en-CA"/>
        </w:rPr>
      </w:pPr>
      <w:r>
        <w:rPr>
          <w:lang w:val="en-CA"/>
        </w:rPr>
        <w:t>President’s Doctoral Prize of Distinction, University of Alberta (SR</w:t>
      </w:r>
      <w:r w:rsidRPr="00DC3F9B">
        <w:rPr>
          <w:lang w:val="en-CA"/>
        </w:rPr>
        <w:t>)</w:t>
      </w:r>
    </w:p>
    <w:p w14:paraId="0501F937" w14:textId="6BA03751" w:rsidR="00B52557" w:rsidRPr="009A6B8F" w:rsidRDefault="00DD225C" w:rsidP="005659B1">
      <w:pPr>
        <w:pStyle w:val="Acknowledgement"/>
        <w:ind w:left="360" w:firstLine="0"/>
      </w:pPr>
      <w:r w:rsidRPr="009A6B8F">
        <w:rPr>
          <w:b/>
        </w:rPr>
        <w:t>Author contributions:</w:t>
      </w:r>
      <w:r w:rsidRPr="009A6B8F">
        <w:t xml:space="preserve"> </w:t>
      </w:r>
      <w:bookmarkStart w:id="9" w:name="_Hlk62207876"/>
    </w:p>
    <w:p w14:paraId="4C8119C9" w14:textId="6BA9DAE9" w:rsidR="009A6B8F" w:rsidRDefault="009A6B8F" w:rsidP="00E351C0">
      <w:pPr>
        <w:pStyle w:val="acknowledgement0"/>
        <w:spacing w:before="120" w:beforeAutospacing="0" w:after="0" w:afterAutospacing="0"/>
        <w:ind w:left="720"/>
        <w:jc w:val="both"/>
        <w:rPr>
          <w:color w:val="000000"/>
        </w:rPr>
      </w:pPr>
      <w:r w:rsidRPr="009A6B8F">
        <w:rPr>
          <w:color w:val="000000"/>
        </w:rPr>
        <w:t xml:space="preserve">Conceptualization: </w:t>
      </w:r>
      <w:r w:rsidR="00330C9F">
        <w:rPr>
          <w:color w:val="000000"/>
        </w:rPr>
        <w:t>SR, SBA, CCSC</w:t>
      </w:r>
    </w:p>
    <w:p w14:paraId="0FC70DC9" w14:textId="02692B7C" w:rsidR="009A6B8F" w:rsidRDefault="009A6B8F" w:rsidP="00E351C0">
      <w:pPr>
        <w:pStyle w:val="acknowledgement0"/>
        <w:spacing w:before="120" w:beforeAutospacing="0" w:after="0" w:afterAutospacing="0"/>
        <w:ind w:left="720"/>
        <w:jc w:val="both"/>
        <w:rPr>
          <w:color w:val="000000"/>
        </w:rPr>
      </w:pPr>
      <w:r>
        <w:rPr>
          <w:color w:val="000000"/>
        </w:rPr>
        <w:t xml:space="preserve">Methodology: </w:t>
      </w:r>
      <w:r w:rsidR="00330C9F">
        <w:rPr>
          <w:color w:val="000000"/>
        </w:rPr>
        <w:t>SR, SBA, CCSC</w:t>
      </w:r>
    </w:p>
    <w:p w14:paraId="6268A2B9" w14:textId="10B5BF44" w:rsidR="009A6B8F" w:rsidRDefault="009A6B8F" w:rsidP="00E351C0">
      <w:pPr>
        <w:pStyle w:val="acknowledgement0"/>
        <w:spacing w:before="120" w:beforeAutospacing="0" w:after="0" w:afterAutospacing="0"/>
        <w:ind w:left="720"/>
        <w:jc w:val="both"/>
        <w:rPr>
          <w:color w:val="000000"/>
        </w:rPr>
      </w:pPr>
      <w:r>
        <w:rPr>
          <w:color w:val="000000"/>
        </w:rPr>
        <w:t xml:space="preserve">Investigation: </w:t>
      </w:r>
      <w:r w:rsidR="00330C9F">
        <w:rPr>
          <w:color w:val="000000"/>
        </w:rPr>
        <w:t>SR</w:t>
      </w:r>
    </w:p>
    <w:p w14:paraId="633770B7" w14:textId="3B43C6FB" w:rsidR="009A6B8F" w:rsidRDefault="009A6B8F" w:rsidP="00E351C0">
      <w:pPr>
        <w:pStyle w:val="acknowledgement0"/>
        <w:spacing w:before="120" w:beforeAutospacing="0" w:after="0" w:afterAutospacing="0"/>
        <w:ind w:left="720"/>
        <w:jc w:val="both"/>
        <w:rPr>
          <w:color w:val="000000"/>
        </w:rPr>
      </w:pPr>
      <w:r>
        <w:rPr>
          <w:color w:val="000000"/>
        </w:rPr>
        <w:t xml:space="preserve">Visualization: </w:t>
      </w:r>
      <w:r w:rsidR="00330C9F">
        <w:rPr>
          <w:color w:val="000000"/>
        </w:rPr>
        <w:t>SR</w:t>
      </w:r>
    </w:p>
    <w:p w14:paraId="60EC10B1" w14:textId="25CE23FD" w:rsidR="009A6B8F" w:rsidRDefault="009A6B8F" w:rsidP="00E351C0">
      <w:pPr>
        <w:pStyle w:val="acknowledgement0"/>
        <w:spacing w:before="120" w:beforeAutospacing="0" w:after="0" w:afterAutospacing="0"/>
        <w:ind w:left="720"/>
        <w:jc w:val="both"/>
        <w:rPr>
          <w:color w:val="000000"/>
        </w:rPr>
      </w:pPr>
      <w:r>
        <w:rPr>
          <w:color w:val="000000"/>
        </w:rPr>
        <w:t xml:space="preserve">Funding acquisition: </w:t>
      </w:r>
      <w:r w:rsidR="00330C9F">
        <w:rPr>
          <w:color w:val="000000"/>
        </w:rPr>
        <w:t>SR, CCSC</w:t>
      </w:r>
    </w:p>
    <w:p w14:paraId="5B494BF0" w14:textId="7E88B86A" w:rsidR="009A6B8F" w:rsidRDefault="009A6B8F" w:rsidP="00E351C0">
      <w:pPr>
        <w:pStyle w:val="acknowledgement0"/>
        <w:spacing w:before="120" w:beforeAutospacing="0" w:after="0" w:afterAutospacing="0"/>
        <w:ind w:left="720"/>
        <w:jc w:val="both"/>
        <w:rPr>
          <w:color w:val="000000"/>
        </w:rPr>
      </w:pPr>
      <w:r>
        <w:rPr>
          <w:color w:val="000000"/>
        </w:rPr>
        <w:t xml:space="preserve">Project administration: </w:t>
      </w:r>
      <w:r w:rsidR="00330C9F">
        <w:rPr>
          <w:color w:val="000000"/>
        </w:rPr>
        <w:t>SR, SBA, CCSC</w:t>
      </w:r>
    </w:p>
    <w:p w14:paraId="25F316C6" w14:textId="71792A67" w:rsidR="009A6B8F" w:rsidRDefault="009A6B8F" w:rsidP="00E351C0">
      <w:pPr>
        <w:pStyle w:val="acknowledgement0"/>
        <w:spacing w:before="120" w:beforeAutospacing="0" w:after="0" w:afterAutospacing="0"/>
        <w:ind w:left="720"/>
        <w:jc w:val="both"/>
        <w:rPr>
          <w:color w:val="000000"/>
        </w:rPr>
      </w:pPr>
      <w:r>
        <w:rPr>
          <w:color w:val="000000"/>
        </w:rPr>
        <w:t xml:space="preserve">Supervision: </w:t>
      </w:r>
      <w:r w:rsidR="00330C9F">
        <w:rPr>
          <w:color w:val="000000"/>
        </w:rPr>
        <w:t>SBA, CCSC</w:t>
      </w:r>
    </w:p>
    <w:p w14:paraId="79BD6293" w14:textId="25C5EBDF" w:rsidR="009A6B8F" w:rsidRDefault="009A6B8F" w:rsidP="00E351C0">
      <w:pPr>
        <w:pStyle w:val="acknowledgement0"/>
        <w:spacing w:before="120" w:beforeAutospacing="0" w:after="0" w:afterAutospacing="0"/>
        <w:ind w:left="720"/>
        <w:jc w:val="both"/>
        <w:rPr>
          <w:color w:val="000000"/>
        </w:rPr>
      </w:pPr>
      <w:r>
        <w:rPr>
          <w:color w:val="000000"/>
        </w:rPr>
        <w:t xml:space="preserve">Writing – original draft: </w:t>
      </w:r>
      <w:r w:rsidR="00330C9F">
        <w:rPr>
          <w:color w:val="000000"/>
        </w:rPr>
        <w:t>SR</w:t>
      </w:r>
    </w:p>
    <w:p w14:paraId="5980E642" w14:textId="3F723E12" w:rsidR="009A6B8F" w:rsidRPr="009A6B8F" w:rsidRDefault="009A6B8F" w:rsidP="00E351C0">
      <w:pPr>
        <w:pStyle w:val="acknowledgement0"/>
        <w:spacing w:before="120" w:beforeAutospacing="0" w:after="0" w:afterAutospacing="0"/>
        <w:ind w:left="720"/>
        <w:jc w:val="both"/>
        <w:rPr>
          <w:color w:val="000000"/>
        </w:rPr>
      </w:pPr>
      <w:r>
        <w:rPr>
          <w:color w:val="000000"/>
        </w:rPr>
        <w:t xml:space="preserve">Writing – review &amp; editing: </w:t>
      </w:r>
      <w:r w:rsidR="00330C9F">
        <w:rPr>
          <w:color w:val="000000"/>
        </w:rPr>
        <w:t>SR, SBA, CCSC</w:t>
      </w:r>
    </w:p>
    <w:bookmarkEnd w:id="9"/>
    <w:p w14:paraId="2E0CAB54" w14:textId="24C358FA" w:rsidR="00B52557" w:rsidRPr="009A6B8F" w:rsidRDefault="00DD225C" w:rsidP="005659B1">
      <w:pPr>
        <w:pStyle w:val="Acknowledgement"/>
        <w:ind w:left="360" w:firstLine="0"/>
      </w:pPr>
      <w:r w:rsidRPr="009A6B8F">
        <w:rPr>
          <w:b/>
        </w:rPr>
        <w:t>Competing interests:</w:t>
      </w:r>
      <w:r w:rsidRPr="009A6B8F">
        <w:t xml:space="preserve"> </w:t>
      </w:r>
      <w:bookmarkStart w:id="10" w:name="_Hlk62207935"/>
      <w:r w:rsidR="00ED4D2D" w:rsidRPr="009A6B8F">
        <w:t xml:space="preserve">Authors declare </w:t>
      </w:r>
      <w:r w:rsidR="00E351C0">
        <w:t xml:space="preserve">that they have </w:t>
      </w:r>
      <w:r w:rsidR="00ED4D2D" w:rsidRPr="009A6B8F">
        <w:t>no competing interests.</w:t>
      </w:r>
      <w:bookmarkEnd w:id="10"/>
    </w:p>
    <w:p w14:paraId="73E3617C" w14:textId="6C2EFFD8" w:rsidR="00D73714" w:rsidRDefault="00DD225C" w:rsidP="005659B1">
      <w:pPr>
        <w:pStyle w:val="Acknowledgement"/>
        <w:ind w:left="360" w:firstLine="0"/>
      </w:pPr>
      <w:r w:rsidRPr="00693228">
        <w:rPr>
          <w:b/>
          <w:highlight w:val="yellow"/>
        </w:rPr>
        <w:t>Data and materials availability:</w:t>
      </w:r>
      <w:r w:rsidRPr="00693228">
        <w:rPr>
          <w:highlight w:val="yellow"/>
        </w:rPr>
        <w:t xml:space="preserve"> </w:t>
      </w:r>
      <w:bookmarkStart w:id="11" w:name="_Hlk62207948"/>
      <w:r w:rsidR="00465F7D" w:rsidRPr="00693228">
        <w:rPr>
          <w:highlight w:val="yellow"/>
        </w:rPr>
        <w:t xml:space="preserve">All data, code, and materials used in the analysis must be available in some form to any researcher for purposes of reproducing or extending the analysis. </w:t>
      </w:r>
      <w:r w:rsidRPr="00693228">
        <w:rPr>
          <w:highlight w:val="yellow"/>
        </w:rPr>
        <w:t>Include a note explaining any restrictions on materials</w:t>
      </w:r>
      <w:r w:rsidR="005C7805" w:rsidRPr="00693228">
        <w:rPr>
          <w:highlight w:val="yellow"/>
        </w:rPr>
        <w:t>,</w:t>
      </w:r>
      <w:r w:rsidRPr="00693228">
        <w:rPr>
          <w:highlight w:val="yellow"/>
        </w:rPr>
        <w:t xml:space="preserve"> such as materials transfer agreements</w:t>
      </w:r>
      <w:r w:rsidR="006A0DD2" w:rsidRPr="00693228">
        <w:rPr>
          <w:highlight w:val="yellow"/>
        </w:rPr>
        <w:t xml:space="preserve"> (MTAs)</w:t>
      </w:r>
      <w:r w:rsidR="00F26AF7" w:rsidRPr="00693228">
        <w:rPr>
          <w:highlight w:val="yellow"/>
        </w:rPr>
        <w:t xml:space="preserve">. </w:t>
      </w:r>
      <w:r w:rsidR="005C7805" w:rsidRPr="00693228">
        <w:rPr>
          <w:highlight w:val="yellow"/>
        </w:rPr>
        <w:t>Note</w:t>
      </w:r>
      <w:r w:rsidRPr="00693228">
        <w:rPr>
          <w:highlight w:val="yellow"/>
        </w:rPr>
        <w:t xml:space="preserve"> accession numbers to any data relating to the paper and deposited in a public database</w:t>
      </w:r>
      <w:r w:rsidR="005C7805" w:rsidRPr="00693228">
        <w:rPr>
          <w:highlight w:val="yellow"/>
        </w:rPr>
        <w:t>; include a brief description of the data set or model with the number</w:t>
      </w:r>
      <w:r w:rsidRPr="00693228">
        <w:rPr>
          <w:highlight w:val="yellow"/>
        </w:rPr>
        <w:t xml:space="preserve">. If all data </w:t>
      </w:r>
      <w:r w:rsidR="002E60B9" w:rsidRPr="00693228">
        <w:rPr>
          <w:highlight w:val="yellow"/>
        </w:rPr>
        <w:t>are</w:t>
      </w:r>
      <w:r w:rsidRPr="00693228">
        <w:rPr>
          <w:highlight w:val="yellow"/>
        </w:rPr>
        <w:t xml:space="preserve"> in the paper and supplementary materials</w:t>
      </w:r>
      <w:r w:rsidR="00BE1EA8" w:rsidRPr="00693228">
        <w:rPr>
          <w:highlight w:val="yellow"/>
        </w:rPr>
        <w:t>,</w:t>
      </w:r>
      <w:r w:rsidRPr="00693228">
        <w:rPr>
          <w:highlight w:val="yellow"/>
        </w:rPr>
        <w:t xml:space="preserve"> include the sentence “</w:t>
      </w:r>
      <w:r w:rsidR="005C7805" w:rsidRPr="00693228">
        <w:rPr>
          <w:highlight w:val="yellow"/>
        </w:rPr>
        <w:t>A</w:t>
      </w:r>
      <w:r w:rsidRPr="00693228">
        <w:rPr>
          <w:highlight w:val="yellow"/>
        </w:rPr>
        <w:t xml:space="preserve">ll data </w:t>
      </w:r>
      <w:r w:rsidR="0097571B" w:rsidRPr="00693228">
        <w:rPr>
          <w:highlight w:val="yellow"/>
        </w:rPr>
        <w:t>are</w:t>
      </w:r>
      <w:r w:rsidRPr="00693228">
        <w:rPr>
          <w:highlight w:val="yellow"/>
        </w:rPr>
        <w:t xml:space="preserve"> available in the </w:t>
      </w:r>
      <w:r w:rsidR="00F26AF7" w:rsidRPr="00693228">
        <w:rPr>
          <w:highlight w:val="yellow"/>
        </w:rPr>
        <w:t>main text</w:t>
      </w:r>
      <w:r w:rsidRPr="00693228">
        <w:rPr>
          <w:highlight w:val="yellow"/>
        </w:rPr>
        <w:t xml:space="preserve"> or the </w:t>
      </w:r>
      <w:r w:rsidR="002E60B9" w:rsidRPr="00693228">
        <w:rPr>
          <w:highlight w:val="yellow"/>
        </w:rPr>
        <w:t>s</w:t>
      </w:r>
      <w:r w:rsidRPr="00693228">
        <w:rPr>
          <w:highlight w:val="yellow"/>
        </w:rPr>
        <w:t xml:space="preserve">upplementary </w:t>
      </w:r>
      <w:r w:rsidR="002E60B9" w:rsidRPr="00693228">
        <w:rPr>
          <w:highlight w:val="yellow"/>
        </w:rPr>
        <w:t>m</w:t>
      </w:r>
      <w:r w:rsidR="005C7805" w:rsidRPr="00693228">
        <w:rPr>
          <w:highlight w:val="yellow"/>
        </w:rPr>
        <w:t>aterials.”</w:t>
      </w:r>
      <w:r w:rsidR="005C7805" w:rsidRPr="009A6B8F">
        <w:t xml:space="preserve"> </w:t>
      </w:r>
      <w:bookmarkEnd w:id="11"/>
    </w:p>
    <w:p w14:paraId="751FC283" w14:textId="1B861896" w:rsidR="00F26AF7" w:rsidRDefault="00F26AF7" w:rsidP="00F26AF7">
      <w:pPr>
        <w:pStyle w:val="SOMHead"/>
      </w:pPr>
      <w:r>
        <w:lastRenderedPageBreak/>
        <w:t>Supplementary Materials</w:t>
      </w:r>
    </w:p>
    <w:p w14:paraId="5E760E27" w14:textId="77777777" w:rsidR="00F26AF7" w:rsidRDefault="00F26AF7" w:rsidP="00F26AF7">
      <w:pPr>
        <w:pStyle w:val="SOMContent"/>
      </w:pPr>
      <w:r>
        <w:t>Materials and Methods</w:t>
      </w:r>
    </w:p>
    <w:p w14:paraId="7209E407" w14:textId="614F37A8" w:rsidR="00F26AF7" w:rsidRDefault="00F26AF7" w:rsidP="00F26AF7">
      <w:pPr>
        <w:pStyle w:val="SOMContent"/>
      </w:pPr>
      <w:r>
        <w:t>Figs</w:t>
      </w:r>
      <w:r w:rsidR="009966F9">
        <w:t>.</w:t>
      </w:r>
      <w:r>
        <w:t xml:space="preserve"> S1</w:t>
      </w:r>
      <w:r w:rsidR="009966F9">
        <w:t xml:space="preserve"> to </w:t>
      </w:r>
      <w:r>
        <w:t>S</w:t>
      </w:r>
      <w:r w:rsidR="00EE0589">
        <w:t>2</w:t>
      </w:r>
    </w:p>
    <w:p w14:paraId="007DD609" w14:textId="3BF86A31" w:rsidR="00F26AF7" w:rsidRDefault="00F26AF7" w:rsidP="00F26AF7">
      <w:pPr>
        <w:pStyle w:val="SOMContent"/>
      </w:pPr>
      <w:r>
        <w:t>Tables S1</w:t>
      </w:r>
      <w:r w:rsidR="009966F9">
        <w:t xml:space="preserve"> to </w:t>
      </w:r>
      <w:r>
        <w:t>S</w:t>
      </w:r>
      <w:r w:rsidR="00BA06DE">
        <w:t>6</w:t>
      </w:r>
    </w:p>
    <w:p w14:paraId="0EC8F810" w14:textId="77777777" w:rsidR="00821BBC" w:rsidRDefault="00821BBC" w:rsidP="00821BBC">
      <w:pPr>
        <w:pStyle w:val="SOMContent"/>
      </w:pPr>
      <w:r>
        <w:t xml:space="preserve">References </w:t>
      </w:r>
      <w:commentRangeStart w:id="12"/>
      <w:r>
        <w:t>(</w:t>
      </w:r>
      <w:r>
        <w:rPr>
          <w:i/>
        </w:rPr>
        <w:t>##</w:t>
      </w:r>
      <w:r>
        <w:rPr>
          <w:iCs/>
        </w:rPr>
        <w:t>–</w:t>
      </w:r>
      <w:r>
        <w:rPr>
          <w:i/>
        </w:rPr>
        <w:t>##</w:t>
      </w:r>
      <w:r>
        <w:t>)</w:t>
      </w:r>
      <w:commentRangeEnd w:id="12"/>
      <w:r w:rsidR="003D620E">
        <w:rPr>
          <w:rStyle w:val="CommentReference"/>
        </w:rPr>
        <w:commentReference w:id="12"/>
      </w:r>
    </w:p>
    <w:p w14:paraId="7345E492" w14:textId="53E25DFA" w:rsidR="00357455" w:rsidRDefault="00F26AF7" w:rsidP="007C4E7C">
      <w:pPr>
        <w:pStyle w:val="SOMContent"/>
      </w:pPr>
      <w:r>
        <w:t>Movies S1</w:t>
      </w:r>
      <w:r w:rsidR="001447DE">
        <w:t xml:space="preserve"> to </w:t>
      </w:r>
      <w:r>
        <w:t>S</w:t>
      </w:r>
      <w:r w:rsidR="00AB57FB">
        <w:t>5</w:t>
      </w:r>
    </w:p>
    <w:p w14:paraId="53964F3D" w14:textId="52F1BE19" w:rsidR="007C4E7C" w:rsidRPr="007C4E7C" w:rsidRDefault="007C4E7C" w:rsidP="007C4E7C">
      <w:pPr>
        <w:pStyle w:val="SOMContent"/>
      </w:pPr>
      <w:r w:rsidRPr="007C4E7C">
        <w:rPr>
          <w:highlight w:val="yellow"/>
        </w:rPr>
        <w:t>DATA</w:t>
      </w:r>
    </w:p>
    <w:p w14:paraId="728DF81B" w14:textId="77777777" w:rsidR="00047532" w:rsidRDefault="00047532">
      <w:pPr>
        <w:rPr>
          <w:rFonts w:eastAsia="Times New Roman"/>
          <w:b/>
          <w:kern w:val="28"/>
          <w:sz w:val="24"/>
          <w:szCs w:val="24"/>
        </w:rPr>
      </w:pPr>
      <w:r>
        <w:rPr>
          <w:b/>
        </w:rPr>
        <w:br w:type="page"/>
      </w:r>
    </w:p>
    <w:p w14:paraId="240C5BFF" w14:textId="6D919916" w:rsidR="009B134A" w:rsidRPr="009B134A" w:rsidRDefault="009B134A" w:rsidP="009B134A">
      <w:pPr>
        <w:pStyle w:val="Legend"/>
        <w:rPr>
          <w:lang w:val="en-CA"/>
        </w:rPr>
      </w:pPr>
      <w:r w:rsidRPr="009B134A">
        <w:rPr>
          <w:noProof/>
          <w:lang w:val="en-CA"/>
        </w:rPr>
        <w:lastRenderedPageBreak/>
        <w:drawing>
          <wp:inline distT="0" distB="0" distL="0" distR="0" wp14:anchorId="2EF264A8" wp14:editId="54232B78">
            <wp:extent cx="5943600" cy="4457700"/>
            <wp:effectExtent l="0" t="0" r="0" b="0"/>
            <wp:docPr id="1279712468" name="Picture 4" descr="A collage of different images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12468" name="Picture 4" descr="A collage of different images of a wolf&#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3D038DD" w14:textId="56570076" w:rsidR="00836783" w:rsidRDefault="00836783" w:rsidP="00836783">
      <w:pPr>
        <w:pStyle w:val="Legend"/>
      </w:pPr>
      <w:r w:rsidRPr="00A95B8A">
        <w:rPr>
          <w:b/>
        </w:rPr>
        <w:t>Fig. 1.</w:t>
      </w:r>
      <w:r w:rsidRPr="00A95B8A">
        <w:t xml:space="preserve"> </w:t>
      </w:r>
      <w:r w:rsidRPr="00A95B8A">
        <w:rPr>
          <w:b/>
          <w:bCs/>
        </w:rPr>
        <w:t xml:space="preserve">Wild-living coyotes used various </w:t>
      </w:r>
      <w:proofErr w:type="spellStart"/>
      <w:r w:rsidRPr="00A95B8A">
        <w:rPr>
          <w:b/>
          <w:bCs/>
        </w:rPr>
        <w:t>behaviours</w:t>
      </w:r>
      <w:proofErr w:type="spellEnd"/>
      <w:r w:rsidRPr="00A95B8A">
        <w:rPr>
          <w:b/>
          <w:bCs/>
        </w:rPr>
        <w:t xml:space="preserve"> to solve puzzles. </w:t>
      </w:r>
      <w:r w:rsidR="007C27A7" w:rsidRPr="00A95B8A">
        <w:t xml:space="preserve">(A) We defined investigation as coyotes being oriented towards and within one head length of puzzles. </w:t>
      </w:r>
      <w:r w:rsidR="00591984" w:rsidRPr="00A95B8A">
        <w:t>Examples of c</w:t>
      </w:r>
      <w:r w:rsidR="00A658BF" w:rsidRPr="00A95B8A">
        <w:t xml:space="preserve">ontact </w:t>
      </w:r>
      <w:proofErr w:type="spellStart"/>
      <w:r w:rsidR="00A658BF" w:rsidRPr="00A95B8A">
        <w:t>behaviours</w:t>
      </w:r>
      <w:proofErr w:type="spellEnd"/>
      <w:r w:rsidR="00A658BF" w:rsidRPr="00A95B8A">
        <w:t xml:space="preserve"> included pulling at the bungee that attached the puzzle to the tree (B), </w:t>
      </w:r>
      <w:r w:rsidR="00591984" w:rsidRPr="00A95B8A">
        <w:t xml:space="preserve">biting the top of the puzzle (C), spinning the puzzle with a paw (C) and biting the </w:t>
      </w:r>
      <w:r w:rsidR="00A95B8A" w:rsidRPr="00A95B8A">
        <w:t>bottom of the puzzle (D).</w:t>
      </w:r>
    </w:p>
    <w:p w14:paraId="696CF3C2" w14:textId="77777777" w:rsidR="00836783" w:rsidRPr="00CB2AA6" w:rsidRDefault="00836783" w:rsidP="00CB2AA6">
      <w:pPr>
        <w:pStyle w:val="Legend"/>
      </w:pPr>
    </w:p>
    <w:p w14:paraId="7BEA1967" w14:textId="77777777" w:rsidR="00CB2AA6" w:rsidRDefault="00CB2AA6" w:rsidP="00D73714">
      <w:pPr>
        <w:pStyle w:val="Legend"/>
      </w:pPr>
    </w:p>
    <w:p w14:paraId="291D2180" w14:textId="77777777" w:rsidR="00A868F4" w:rsidRDefault="00A868F4">
      <w:pPr>
        <w:rPr>
          <w:rFonts w:eastAsia="Times New Roman"/>
          <w:b/>
          <w:kern w:val="28"/>
          <w:sz w:val="24"/>
          <w:szCs w:val="24"/>
        </w:rPr>
      </w:pPr>
      <w:r>
        <w:rPr>
          <w:b/>
        </w:rPr>
        <w:br w:type="page"/>
      </w:r>
    </w:p>
    <w:p w14:paraId="48FEDA50" w14:textId="42EFB5F7" w:rsidR="002717C2" w:rsidRDefault="002717C2" w:rsidP="00D73714">
      <w:pPr>
        <w:pStyle w:val="Legend"/>
        <w:rPr>
          <w:b/>
        </w:rPr>
      </w:pPr>
      <w:r w:rsidRPr="00CC5EA4">
        <w:rPr>
          <w:noProof/>
        </w:rPr>
        <w:lastRenderedPageBreak/>
        <w:drawing>
          <wp:inline distT="0" distB="0" distL="0" distR="0" wp14:anchorId="0124A0F9" wp14:editId="4195116F">
            <wp:extent cx="4432300" cy="6648450"/>
            <wp:effectExtent l="0" t="0" r="6350" b="0"/>
            <wp:docPr id="1059912462" name="Picture 12"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2462" name="Picture 12" descr="A group of blue and white graph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4184" cy="6651276"/>
                    </a:xfrm>
                    <a:prstGeom prst="rect">
                      <a:avLst/>
                    </a:prstGeom>
                    <a:noFill/>
                    <a:ln>
                      <a:noFill/>
                    </a:ln>
                  </pic:spPr>
                </pic:pic>
              </a:graphicData>
            </a:graphic>
          </wp:inline>
        </w:drawing>
      </w:r>
    </w:p>
    <w:p w14:paraId="09B313D7" w14:textId="3B30B1E4" w:rsidR="00A868F4" w:rsidRDefault="00D73714" w:rsidP="003A4EBF">
      <w:pPr>
        <w:pStyle w:val="Legend"/>
        <w:rPr>
          <w:b/>
        </w:rPr>
      </w:pPr>
      <w:r>
        <w:rPr>
          <w:b/>
        </w:rPr>
        <w:t>Fig. 2.</w:t>
      </w:r>
      <w:r>
        <w:t xml:space="preserve"> </w:t>
      </w:r>
      <w:r w:rsidR="00441C8B">
        <w:rPr>
          <w:b/>
          <w:bCs/>
        </w:rPr>
        <w:t xml:space="preserve">Urbanization increases problem-solving and related </w:t>
      </w:r>
      <w:proofErr w:type="spellStart"/>
      <w:r w:rsidR="00441C8B">
        <w:rPr>
          <w:b/>
          <w:bCs/>
        </w:rPr>
        <w:t>behaviours</w:t>
      </w:r>
      <w:proofErr w:type="spellEnd"/>
      <w:r w:rsidR="00441C8B">
        <w:rPr>
          <w:b/>
          <w:bCs/>
        </w:rPr>
        <w:t xml:space="preserve"> in wild-living coyotes</w:t>
      </w:r>
      <w:r w:rsidR="00441C8B" w:rsidRPr="0049591F">
        <w:rPr>
          <w:b/>
          <w:bCs/>
        </w:rPr>
        <w:t>.</w:t>
      </w:r>
      <w:r w:rsidR="004B4F4B">
        <w:t xml:space="preserve"> </w:t>
      </w:r>
      <w:r w:rsidR="003A4EBF">
        <w:t xml:space="preserve">Predicted counts for a suite of </w:t>
      </w:r>
      <w:proofErr w:type="spellStart"/>
      <w:r w:rsidR="003A4EBF">
        <w:t>behaviours</w:t>
      </w:r>
      <w:proofErr w:type="spellEnd"/>
      <w:r w:rsidR="003A4EBF">
        <w:t xml:space="preserve"> related to problem solving in wild-living coyotes at different levels of urbanization, 2024 - 2025. Panels on the left side show the predicted counts for wild sites and city sites, and panels on the </w:t>
      </w:r>
      <w:proofErr w:type="gramStart"/>
      <w:r w:rsidR="003A4EBF">
        <w:t>right side</w:t>
      </w:r>
      <w:proofErr w:type="gramEnd"/>
      <w:r w:rsidR="003A4EBF">
        <w:t xml:space="preserve"> show predictions for sites within the city along an urbanization gradient. </w:t>
      </w:r>
      <w:r w:rsidR="00A868F4">
        <w:rPr>
          <w:b/>
        </w:rPr>
        <w:br w:type="page"/>
      </w:r>
    </w:p>
    <w:p w14:paraId="32448E4E" w14:textId="62850DE1" w:rsidR="002717C2" w:rsidRDefault="00642F6B" w:rsidP="00A868F4">
      <w:pPr>
        <w:pStyle w:val="Legend"/>
        <w:rPr>
          <w:b/>
        </w:rPr>
      </w:pPr>
      <w:r w:rsidRPr="00E97E24">
        <w:rPr>
          <w:noProof/>
        </w:rPr>
        <w:lastRenderedPageBreak/>
        <w:drawing>
          <wp:inline distT="0" distB="0" distL="0" distR="0" wp14:anchorId="25724F86" wp14:editId="64452AD1">
            <wp:extent cx="5689600" cy="6400800"/>
            <wp:effectExtent l="0" t="0" r="6350" b="0"/>
            <wp:docPr id="1029947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91135" cy="6402527"/>
                    </a:xfrm>
                    <a:prstGeom prst="rect">
                      <a:avLst/>
                    </a:prstGeom>
                    <a:noFill/>
                    <a:ln>
                      <a:noFill/>
                    </a:ln>
                  </pic:spPr>
                </pic:pic>
              </a:graphicData>
            </a:graphic>
          </wp:inline>
        </w:drawing>
      </w:r>
    </w:p>
    <w:p w14:paraId="07A74483" w14:textId="4B8F85AA" w:rsidR="00A868F4" w:rsidRPr="00AB0DF1" w:rsidRDefault="00A868F4" w:rsidP="00A868F4">
      <w:pPr>
        <w:pStyle w:val="Legend"/>
      </w:pPr>
      <w:r>
        <w:rPr>
          <w:b/>
        </w:rPr>
        <w:t>Fig. 3.</w:t>
      </w:r>
      <w:r>
        <w:t xml:space="preserve"> </w:t>
      </w:r>
      <w:r w:rsidR="003A4EBF">
        <w:rPr>
          <w:b/>
          <w:bCs/>
        </w:rPr>
        <w:t>Urbanization metrics</w:t>
      </w:r>
      <w:r w:rsidR="002F33D6">
        <w:rPr>
          <w:b/>
          <w:bCs/>
        </w:rPr>
        <w:t xml:space="preserve"> had the strongest influence on problem-solving and related </w:t>
      </w:r>
      <w:proofErr w:type="spellStart"/>
      <w:r w:rsidR="002F33D6">
        <w:rPr>
          <w:b/>
          <w:bCs/>
        </w:rPr>
        <w:t>behaviours</w:t>
      </w:r>
      <w:proofErr w:type="spellEnd"/>
      <w:r w:rsidR="002F33D6">
        <w:rPr>
          <w:b/>
          <w:bCs/>
        </w:rPr>
        <w:t xml:space="preserve">, </w:t>
      </w:r>
      <w:r w:rsidR="003A4EBF">
        <w:rPr>
          <w:b/>
          <w:bCs/>
        </w:rPr>
        <w:t xml:space="preserve">even when </w:t>
      </w:r>
      <w:r w:rsidR="002F33D6">
        <w:rPr>
          <w:b/>
          <w:bCs/>
        </w:rPr>
        <w:t xml:space="preserve">other environmental and intrinsic factors were considered. </w:t>
      </w:r>
      <w:r w:rsidR="000F4519">
        <w:t xml:space="preserve">Standardized coefficient estimates for top models explaining variation in problem solving and constituent </w:t>
      </w:r>
      <w:proofErr w:type="spellStart"/>
      <w:r w:rsidR="000F4519">
        <w:t>behaviours</w:t>
      </w:r>
      <w:proofErr w:type="spellEnd"/>
      <w:r w:rsidR="000F4519">
        <w:t xml:space="preserve"> during events in wild-living coyotes, 2024-2025. Coefficients related to urbanization are in blue, and those related to intrinsic and </w:t>
      </w:r>
      <w:r w:rsidR="006C6AAB">
        <w:t>environmental</w:t>
      </w:r>
      <w:r w:rsidR="000F4519">
        <w:t xml:space="preserve"> event characteristics are in red. The zero inflation components of zero-inflated models indicate the chances of </w:t>
      </w:r>
      <w:proofErr w:type="gramStart"/>
      <w:r w:rsidR="000F4519">
        <w:t>a structural</w:t>
      </w:r>
      <w:proofErr w:type="gramEnd"/>
      <w:r w:rsidR="000F4519">
        <w:t xml:space="preserve"> zero occurring.</w:t>
      </w:r>
    </w:p>
    <w:p w14:paraId="6856FA8D" w14:textId="77777777" w:rsidR="00A868F4" w:rsidRPr="00AB0DF1" w:rsidRDefault="00A868F4" w:rsidP="00D73714">
      <w:pPr>
        <w:pStyle w:val="Legend"/>
      </w:pPr>
    </w:p>
    <w:p w14:paraId="3CE8C759" w14:textId="77777777" w:rsidR="00642F6B" w:rsidRDefault="00642F6B">
      <w:pPr>
        <w:rPr>
          <w:rFonts w:eastAsia="Times New Roman"/>
          <w:b/>
          <w:kern w:val="28"/>
          <w:sz w:val="24"/>
          <w:szCs w:val="24"/>
        </w:rPr>
      </w:pPr>
      <w:r>
        <w:rPr>
          <w:b/>
        </w:rPr>
        <w:br w:type="page"/>
      </w:r>
    </w:p>
    <w:p w14:paraId="24F272D2" w14:textId="77777777" w:rsidR="006A187E" w:rsidRDefault="006A187E" w:rsidP="00FD48F1">
      <w:pPr>
        <w:pStyle w:val="Legend"/>
        <w:rPr>
          <w:b/>
        </w:rPr>
        <w:sectPr w:rsidR="006A187E" w:rsidSect="000B7E4F">
          <w:headerReference w:type="default" r:id="rId18"/>
          <w:footerReference w:type="default" r:id="rId19"/>
          <w:headerReference w:type="first" r:id="rId20"/>
          <w:footerReference w:type="first" r:id="rId21"/>
          <w:pgSz w:w="12240" w:h="15840" w:code="1"/>
          <w:pgMar w:top="1296" w:right="1440" w:bottom="1296" w:left="1440" w:header="432" w:footer="720" w:gutter="0"/>
          <w:lnNumType w:countBy="5" w:distance="720"/>
          <w:cols w:space="720"/>
          <w:docGrid w:linePitch="360"/>
        </w:sectPr>
      </w:pPr>
    </w:p>
    <w:p w14:paraId="2E7DFE6B" w14:textId="1D6EA2DE" w:rsidR="00D73714" w:rsidRDefault="00D73714" w:rsidP="00FD48F1">
      <w:pPr>
        <w:pStyle w:val="Legend"/>
      </w:pPr>
      <w:commentRangeStart w:id="13"/>
      <w:r w:rsidRPr="007443BB">
        <w:rPr>
          <w:b/>
        </w:rPr>
        <w:lastRenderedPageBreak/>
        <w:t xml:space="preserve">Table </w:t>
      </w:r>
      <w:commentRangeEnd w:id="13"/>
      <w:r w:rsidR="00F42269">
        <w:rPr>
          <w:rStyle w:val="CommentReference"/>
          <w:kern w:val="0"/>
        </w:rPr>
        <w:commentReference w:id="13"/>
      </w:r>
      <w:r w:rsidRPr="007443BB">
        <w:rPr>
          <w:b/>
        </w:rPr>
        <w:t>1.</w:t>
      </w:r>
      <w:r w:rsidRPr="00A97C09">
        <w:rPr>
          <w:b/>
          <w:bCs/>
        </w:rPr>
        <w:t xml:space="preserve"> </w:t>
      </w:r>
      <w:r w:rsidR="00A97C09" w:rsidRPr="00A97C09">
        <w:rPr>
          <w:b/>
          <w:bCs/>
        </w:rPr>
        <w:t xml:space="preserve">Influence of </w:t>
      </w:r>
      <w:r w:rsidR="00A97C09">
        <w:rPr>
          <w:b/>
          <w:bCs/>
        </w:rPr>
        <w:t>urbanization</w:t>
      </w:r>
      <w:r w:rsidR="00A97C09" w:rsidRPr="00A97C09">
        <w:rPr>
          <w:b/>
          <w:bCs/>
        </w:rPr>
        <w:t xml:space="preserve"> on problem solving and related </w:t>
      </w:r>
      <w:proofErr w:type="spellStart"/>
      <w:r w:rsidR="00A97C09" w:rsidRPr="00A97C09">
        <w:rPr>
          <w:b/>
          <w:bCs/>
        </w:rPr>
        <w:t>behaviours</w:t>
      </w:r>
      <w:proofErr w:type="spellEnd"/>
      <w:r w:rsidRPr="002E13DD">
        <w:rPr>
          <w:b/>
          <w:bCs/>
        </w:rPr>
        <w:t>.</w:t>
      </w:r>
      <w:r w:rsidR="0035718F">
        <w:t xml:space="preserve"> </w:t>
      </w:r>
      <w:r w:rsidR="0035718F" w:rsidRPr="0035718F">
        <w:t xml:space="preserve">Results for models explaining variation in problem solving and constituent </w:t>
      </w:r>
      <w:proofErr w:type="spellStart"/>
      <w:r w:rsidR="0035718F" w:rsidRPr="0035718F">
        <w:t>behaviours</w:t>
      </w:r>
      <w:proofErr w:type="spellEnd"/>
      <w:r w:rsidR="0035718F" w:rsidRPr="0035718F">
        <w:t xml:space="preserve"> during events at sites with various levels of urbanization in wild-living coyotes, 2024-2025. Metrics reported include sample size (N), Akaike Information Criterion (AIC), beta coefficient (B), P-value (P), effect size (ES), upper and lower confidence intervals (CI) for beta coefficients and effect sizes, marginal (M) and conditional (C) R2, and the P-value for a likelihood ratio test comparing the focal univariate model to a null (LRT).</w:t>
      </w:r>
    </w:p>
    <w:tbl>
      <w:tblPr>
        <w:tblW w:w="12856" w:type="dxa"/>
        <w:tblBorders>
          <w:top w:val="single" w:sz="4" w:space="0" w:color="auto"/>
          <w:bottom w:val="single" w:sz="4" w:space="0" w:color="auto"/>
        </w:tblBorders>
        <w:tblLayout w:type="fixed"/>
        <w:tblLook w:val="04A0" w:firstRow="1" w:lastRow="0" w:firstColumn="1" w:lastColumn="0" w:noHBand="0" w:noVBand="1"/>
      </w:tblPr>
      <w:tblGrid>
        <w:gridCol w:w="1365"/>
        <w:gridCol w:w="1470"/>
        <w:gridCol w:w="709"/>
        <w:gridCol w:w="851"/>
        <w:gridCol w:w="821"/>
        <w:gridCol w:w="836"/>
        <w:gridCol w:w="894"/>
        <w:gridCol w:w="851"/>
        <w:gridCol w:w="754"/>
        <w:gridCol w:w="711"/>
        <w:gridCol w:w="711"/>
        <w:gridCol w:w="711"/>
        <w:gridCol w:w="798"/>
        <w:gridCol w:w="1134"/>
        <w:gridCol w:w="240"/>
      </w:tblGrid>
      <w:tr w:rsidR="006A187E" w:rsidRPr="00463A13" w14:paraId="55D59255" w14:textId="77777777" w:rsidTr="006A187E">
        <w:trPr>
          <w:trHeight w:val="290"/>
        </w:trPr>
        <w:tc>
          <w:tcPr>
            <w:tcW w:w="1365" w:type="dxa"/>
            <w:tcBorders>
              <w:bottom w:val="single" w:sz="4" w:space="0" w:color="auto"/>
            </w:tcBorders>
            <w:noWrap/>
            <w:vAlign w:val="bottom"/>
            <w:hideMark/>
          </w:tcPr>
          <w:p w14:paraId="2EF01783"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Predictor</w:t>
            </w:r>
          </w:p>
        </w:tc>
        <w:tc>
          <w:tcPr>
            <w:tcW w:w="1470" w:type="dxa"/>
            <w:tcBorders>
              <w:bottom w:val="single" w:sz="4" w:space="0" w:color="auto"/>
            </w:tcBorders>
            <w:noWrap/>
            <w:vAlign w:val="bottom"/>
            <w:hideMark/>
          </w:tcPr>
          <w:p w14:paraId="4BC2C7BE"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Outcome</w:t>
            </w:r>
          </w:p>
        </w:tc>
        <w:tc>
          <w:tcPr>
            <w:tcW w:w="709" w:type="dxa"/>
            <w:tcBorders>
              <w:bottom w:val="single" w:sz="4" w:space="0" w:color="auto"/>
            </w:tcBorders>
            <w:noWrap/>
            <w:vAlign w:val="bottom"/>
            <w:hideMark/>
          </w:tcPr>
          <w:p w14:paraId="0A75A4FC"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N</w:t>
            </w:r>
          </w:p>
        </w:tc>
        <w:tc>
          <w:tcPr>
            <w:tcW w:w="851" w:type="dxa"/>
            <w:tcBorders>
              <w:bottom w:val="single" w:sz="4" w:space="0" w:color="auto"/>
            </w:tcBorders>
            <w:noWrap/>
            <w:vAlign w:val="bottom"/>
            <w:hideMark/>
          </w:tcPr>
          <w:p w14:paraId="5E470CAB"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AIC</w:t>
            </w:r>
          </w:p>
        </w:tc>
        <w:tc>
          <w:tcPr>
            <w:tcW w:w="821" w:type="dxa"/>
            <w:tcBorders>
              <w:bottom w:val="single" w:sz="4" w:space="0" w:color="auto"/>
            </w:tcBorders>
            <w:noWrap/>
            <w:vAlign w:val="bottom"/>
            <w:hideMark/>
          </w:tcPr>
          <w:p w14:paraId="66BDF401"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B</w:t>
            </w:r>
          </w:p>
        </w:tc>
        <w:tc>
          <w:tcPr>
            <w:tcW w:w="836" w:type="dxa"/>
            <w:tcBorders>
              <w:bottom w:val="single" w:sz="4" w:space="0" w:color="auto"/>
            </w:tcBorders>
            <w:noWrap/>
            <w:vAlign w:val="bottom"/>
            <w:hideMark/>
          </w:tcPr>
          <w:p w14:paraId="2046BC2E"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P</w:t>
            </w:r>
          </w:p>
        </w:tc>
        <w:tc>
          <w:tcPr>
            <w:tcW w:w="894" w:type="dxa"/>
            <w:tcBorders>
              <w:bottom w:val="single" w:sz="4" w:space="0" w:color="auto"/>
            </w:tcBorders>
            <w:noWrap/>
            <w:vAlign w:val="bottom"/>
            <w:hideMark/>
          </w:tcPr>
          <w:p w14:paraId="54AE072D"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Low CI</w:t>
            </w:r>
          </w:p>
        </w:tc>
        <w:tc>
          <w:tcPr>
            <w:tcW w:w="851" w:type="dxa"/>
            <w:tcBorders>
              <w:bottom w:val="single" w:sz="4" w:space="0" w:color="auto"/>
            </w:tcBorders>
            <w:noWrap/>
            <w:vAlign w:val="bottom"/>
            <w:hideMark/>
          </w:tcPr>
          <w:p w14:paraId="33563AB7" w14:textId="77777777" w:rsidR="006A187E" w:rsidRPr="00463A13" w:rsidRDefault="006A187E" w:rsidP="00DA1CF3">
            <w:pPr>
              <w:jc w:val="center"/>
              <w:rPr>
                <w:rFonts w:eastAsia="Times New Roman"/>
                <w:color w:val="000000"/>
                <w:sz w:val="22"/>
                <w:szCs w:val="22"/>
                <w:lang w:eastAsia="en-CA"/>
              </w:rPr>
            </w:pPr>
            <w:proofErr w:type="spellStart"/>
            <w:r w:rsidRPr="00463A13">
              <w:rPr>
                <w:rFonts w:eastAsia="Times New Roman"/>
                <w:color w:val="000000"/>
                <w:sz w:val="22"/>
                <w:szCs w:val="22"/>
                <w:lang w:eastAsia="en-CA"/>
              </w:rPr>
              <w:t>Upp</w:t>
            </w:r>
            <w:proofErr w:type="spellEnd"/>
            <w:r w:rsidRPr="00463A13">
              <w:rPr>
                <w:rFonts w:eastAsia="Times New Roman"/>
                <w:color w:val="000000"/>
                <w:sz w:val="22"/>
                <w:szCs w:val="22"/>
                <w:lang w:eastAsia="en-CA"/>
              </w:rPr>
              <w:t xml:space="preserve"> CI</w:t>
            </w:r>
          </w:p>
        </w:tc>
        <w:tc>
          <w:tcPr>
            <w:tcW w:w="754" w:type="dxa"/>
            <w:tcBorders>
              <w:bottom w:val="single" w:sz="4" w:space="0" w:color="auto"/>
            </w:tcBorders>
            <w:noWrap/>
            <w:vAlign w:val="bottom"/>
            <w:hideMark/>
          </w:tcPr>
          <w:p w14:paraId="0E175181"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Effect Size</w:t>
            </w:r>
          </w:p>
        </w:tc>
        <w:tc>
          <w:tcPr>
            <w:tcW w:w="711" w:type="dxa"/>
            <w:tcBorders>
              <w:bottom w:val="single" w:sz="4" w:space="0" w:color="auto"/>
            </w:tcBorders>
            <w:noWrap/>
            <w:vAlign w:val="bottom"/>
            <w:hideMark/>
          </w:tcPr>
          <w:p w14:paraId="2F9E7F3B"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Low CI</w:t>
            </w:r>
          </w:p>
        </w:tc>
        <w:tc>
          <w:tcPr>
            <w:tcW w:w="711" w:type="dxa"/>
            <w:tcBorders>
              <w:bottom w:val="single" w:sz="4" w:space="0" w:color="auto"/>
            </w:tcBorders>
            <w:noWrap/>
            <w:vAlign w:val="bottom"/>
            <w:hideMark/>
          </w:tcPr>
          <w:p w14:paraId="6E83CB34" w14:textId="77777777" w:rsidR="006A187E" w:rsidRPr="00463A13" w:rsidRDefault="006A187E" w:rsidP="00DA1CF3">
            <w:pPr>
              <w:jc w:val="center"/>
              <w:rPr>
                <w:rFonts w:eastAsia="Times New Roman"/>
                <w:color w:val="000000"/>
                <w:sz w:val="22"/>
                <w:szCs w:val="22"/>
                <w:lang w:eastAsia="en-CA"/>
              </w:rPr>
            </w:pPr>
            <w:proofErr w:type="spellStart"/>
            <w:r w:rsidRPr="00463A13">
              <w:rPr>
                <w:rFonts w:eastAsia="Times New Roman"/>
                <w:color w:val="000000"/>
                <w:sz w:val="22"/>
                <w:szCs w:val="22"/>
                <w:lang w:eastAsia="en-CA"/>
              </w:rPr>
              <w:t>Upp</w:t>
            </w:r>
            <w:proofErr w:type="spellEnd"/>
            <w:r w:rsidRPr="00463A13">
              <w:rPr>
                <w:rFonts w:eastAsia="Times New Roman"/>
                <w:color w:val="000000"/>
                <w:sz w:val="22"/>
                <w:szCs w:val="22"/>
                <w:lang w:eastAsia="en-CA"/>
              </w:rPr>
              <w:t xml:space="preserve"> CI</w:t>
            </w:r>
          </w:p>
        </w:tc>
        <w:tc>
          <w:tcPr>
            <w:tcW w:w="711" w:type="dxa"/>
            <w:tcBorders>
              <w:bottom w:val="single" w:sz="4" w:space="0" w:color="auto"/>
            </w:tcBorders>
            <w:noWrap/>
            <w:vAlign w:val="bottom"/>
            <w:hideMark/>
          </w:tcPr>
          <w:p w14:paraId="511782C0"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M. R</w:t>
            </w:r>
            <w:r w:rsidRPr="00463A13">
              <w:rPr>
                <w:rFonts w:eastAsia="Times New Roman"/>
                <w:color w:val="000000"/>
                <w:sz w:val="22"/>
                <w:szCs w:val="22"/>
                <w:vertAlign w:val="superscript"/>
                <w:lang w:eastAsia="en-CA"/>
              </w:rPr>
              <w:t>2</w:t>
            </w:r>
          </w:p>
        </w:tc>
        <w:tc>
          <w:tcPr>
            <w:tcW w:w="798" w:type="dxa"/>
            <w:tcBorders>
              <w:bottom w:val="single" w:sz="4" w:space="0" w:color="auto"/>
            </w:tcBorders>
            <w:noWrap/>
            <w:vAlign w:val="bottom"/>
            <w:hideMark/>
          </w:tcPr>
          <w:p w14:paraId="0DFFD925"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C R</w:t>
            </w:r>
            <w:r w:rsidRPr="00463A13">
              <w:rPr>
                <w:rFonts w:eastAsia="Times New Roman"/>
                <w:color w:val="000000"/>
                <w:sz w:val="22"/>
                <w:szCs w:val="22"/>
                <w:vertAlign w:val="superscript"/>
                <w:lang w:eastAsia="en-CA"/>
              </w:rPr>
              <w:t>2</w:t>
            </w:r>
          </w:p>
        </w:tc>
        <w:tc>
          <w:tcPr>
            <w:tcW w:w="1134" w:type="dxa"/>
            <w:tcBorders>
              <w:bottom w:val="single" w:sz="4" w:space="0" w:color="auto"/>
            </w:tcBorders>
            <w:vAlign w:val="bottom"/>
          </w:tcPr>
          <w:p w14:paraId="2B3A084E"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LRT</w:t>
            </w:r>
          </w:p>
        </w:tc>
        <w:tc>
          <w:tcPr>
            <w:tcW w:w="240" w:type="dxa"/>
            <w:tcBorders>
              <w:bottom w:val="single" w:sz="4" w:space="0" w:color="auto"/>
            </w:tcBorders>
          </w:tcPr>
          <w:p w14:paraId="6C5D6416" w14:textId="77777777" w:rsidR="006A187E" w:rsidRPr="00463A13" w:rsidRDefault="006A187E" w:rsidP="00DA1CF3">
            <w:pPr>
              <w:rPr>
                <w:rFonts w:eastAsia="Times New Roman"/>
                <w:color w:val="000000"/>
                <w:sz w:val="22"/>
                <w:szCs w:val="22"/>
                <w:lang w:eastAsia="en-CA"/>
              </w:rPr>
            </w:pPr>
          </w:p>
        </w:tc>
      </w:tr>
      <w:tr w:rsidR="006A187E" w:rsidRPr="00463A13" w14:paraId="3FD217F5" w14:textId="77777777" w:rsidTr="006A187E">
        <w:trPr>
          <w:trHeight w:val="290"/>
        </w:trPr>
        <w:tc>
          <w:tcPr>
            <w:tcW w:w="1365" w:type="dxa"/>
            <w:vMerge w:val="restart"/>
            <w:tcBorders>
              <w:top w:val="single" w:sz="4" w:space="0" w:color="auto"/>
            </w:tcBorders>
            <w:noWrap/>
            <w:vAlign w:val="bottom"/>
            <w:hideMark/>
          </w:tcPr>
          <w:p w14:paraId="7D5BA7E8"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City (vs. Wild)</w:t>
            </w:r>
          </w:p>
        </w:tc>
        <w:tc>
          <w:tcPr>
            <w:tcW w:w="1470" w:type="dxa"/>
            <w:tcBorders>
              <w:top w:val="single" w:sz="4" w:space="0" w:color="auto"/>
              <w:bottom w:val="nil"/>
            </w:tcBorders>
            <w:noWrap/>
            <w:vAlign w:val="bottom"/>
            <w:hideMark/>
          </w:tcPr>
          <w:p w14:paraId="4045781A"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Investigate Duration</w:t>
            </w:r>
          </w:p>
        </w:tc>
        <w:tc>
          <w:tcPr>
            <w:tcW w:w="709" w:type="dxa"/>
            <w:vMerge w:val="restart"/>
            <w:tcBorders>
              <w:top w:val="single" w:sz="4" w:space="0" w:color="auto"/>
            </w:tcBorders>
            <w:noWrap/>
            <w:vAlign w:val="bottom"/>
            <w:hideMark/>
          </w:tcPr>
          <w:p w14:paraId="441D4AFF"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1156</w:t>
            </w:r>
          </w:p>
        </w:tc>
        <w:tc>
          <w:tcPr>
            <w:tcW w:w="851" w:type="dxa"/>
            <w:vMerge w:val="restart"/>
            <w:tcBorders>
              <w:top w:val="single" w:sz="4" w:space="0" w:color="auto"/>
            </w:tcBorders>
            <w:noWrap/>
            <w:vAlign w:val="bottom"/>
            <w:hideMark/>
          </w:tcPr>
          <w:p w14:paraId="32D2F267"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4986.3</w:t>
            </w:r>
          </w:p>
        </w:tc>
        <w:tc>
          <w:tcPr>
            <w:tcW w:w="821" w:type="dxa"/>
            <w:tcBorders>
              <w:top w:val="single" w:sz="4" w:space="0" w:color="auto"/>
              <w:bottom w:val="nil"/>
            </w:tcBorders>
            <w:noWrap/>
            <w:vAlign w:val="bottom"/>
            <w:hideMark/>
          </w:tcPr>
          <w:p w14:paraId="61AA241F"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0.090</w:t>
            </w:r>
          </w:p>
        </w:tc>
        <w:tc>
          <w:tcPr>
            <w:tcW w:w="836" w:type="dxa"/>
            <w:tcBorders>
              <w:top w:val="single" w:sz="4" w:space="0" w:color="auto"/>
              <w:bottom w:val="nil"/>
            </w:tcBorders>
            <w:noWrap/>
            <w:vAlign w:val="bottom"/>
            <w:hideMark/>
          </w:tcPr>
          <w:p w14:paraId="573896C5"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0.606</w:t>
            </w:r>
          </w:p>
        </w:tc>
        <w:tc>
          <w:tcPr>
            <w:tcW w:w="894" w:type="dxa"/>
            <w:tcBorders>
              <w:top w:val="single" w:sz="4" w:space="0" w:color="auto"/>
              <w:bottom w:val="nil"/>
            </w:tcBorders>
            <w:noWrap/>
            <w:vAlign w:val="bottom"/>
            <w:hideMark/>
          </w:tcPr>
          <w:p w14:paraId="30FCF7C8"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-0.251</w:t>
            </w:r>
          </w:p>
        </w:tc>
        <w:tc>
          <w:tcPr>
            <w:tcW w:w="851" w:type="dxa"/>
            <w:tcBorders>
              <w:top w:val="single" w:sz="4" w:space="0" w:color="auto"/>
              <w:bottom w:val="nil"/>
            </w:tcBorders>
            <w:noWrap/>
            <w:vAlign w:val="bottom"/>
            <w:hideMark/>
          </w:tcPr>
          <w:p w14:paraId="73BA82ED"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0.431</w:t>
            </w:r>
          </w:p>
        </w:tc>
        <w:tc>
          <w:tcPr>
            <w:tcW w:w="754" w:type="dxa"/>
            <w:tcBorders>
              <w:top w:val="single" w:sz="4" w:space="0" w:color="auto"/>
              <w:bottom w:val="nil"/>
            </w:tcBorders>
            <w:noWrap/>
            <w:vAlign w:val="bottom"/>
            <w:hideMark/>
          </w:tcPr>
          <w:p w14:paraId="553DC50B"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1.094</w:t>
            </w:r>
          </w:p>
        </w:tc>
        <w:tc>
          <w:tcPr>
            <w:tcW w:w="711" w:type="dxa"/>
            <w:tcBorders>
              <w:top w:val="single" w:sz="4" w:space="0" w:color="auto"/>
              <w:bottom w:val="nil"/>
            </w:tcBorders>
            <w:noWrap/>
            <w:vAlign w:val="bottom"/>
            <w:hideMark/>
          </w:tcPr>
          <w:p w14:paraId="3DBD1615"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0.778</w:t>
            </w:r>
          </w:p>
        </w:tc>
        <w:tc>
          <w:tcPr>
            <w:tcW w:w="711" w:type="dxa"/>
            <w:tcBorders>
              <w:top w:val="single" w:sz="4" w:space="0" w:color="auto"/>
              <w:bottom w:val="nil"/>
            </w:tcBorders>
            <w:noWrap/>
            <w:vAlign w:val="bottom"/>
            <w:hideMark/>
          </w:tcPr>
          <w:p w14:paraId="1A04EA5D"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1.538</w:t>
            </w:r>
          </w:p>
        </w:tc>
        <w:tc>
          <w:tcPr>
            <w:tcW w:w="711" w:type="dxa"/>
            <w:vMerge w:val="restart"/>
            <w:tcBorders>
              <w:top w:val="single" w:sz="4" w:space="0" w:color="auto"/>
            </w:tcBorders>
            <w:noWrap/>
            <w:vAlign w:val="bottom"/>
            <w:hideMark/>
          </w:tcPr>
          <w:p w14:paraId="499FB73E"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0.000</w:t>
            </w:r>
          </w:p>
        </w:tc>
        <w:tc>
          <w:tcPr>
            <w:tcW w:w="798" w:type="dxa"/>
            <w:vMerge w:val="restart"/>
            <w:tcBorders>
              <w:top w:val="single" w:sz="4" w:space="0" w:color="auto"/>
            </w:tcBorders>
            <w:noWrap/>
            <w:vAlign w:val="bottom"/>
            <w:hideMark/>
          </w:tcPr>
          <w:p w14:paraId="0F45ADFA"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0.001</w:t>
            </w:r>
          </w:p>
        </w:tc>
        <w:tc>
          <w:tcPr>
            <w:tcW w:w="1134" w:type="dxa"/>
            <w:vMerge w:val="restart"/>
            <w:tcBorders>
              <w:top w:val="single" w:sz="4" w:space="0" w:color="auto"/>
            </w:tcBorders>
            <w:vAlign w:val="bottom"/>
          </w:tcPr>
          <w:p w14:paraId="7F300B3C" w14:textId="77777777" w:rsidR="006A187E" w:rsidRDefault="006A187E" w:rsidP="00DA1CF3">
            <w:pPr>
              <w:jc w:val="center"/>
              <w:rPr>
                <w:rFonts w:eastAsia="Times New Roman"/>
                <w:sz w:val="22"/>
                <w:szCs w:val="22"/>
                <w:lang w:eastAsia="en-CA"/>
              </w:rPr>
            </w:pPr>
            <w:r>
              <w:rPr>
                <w:rFonts w:eastAsia="Times New Roman"/>
                <w:color w:val="000000"/>
                <w:sz w:val="22"/>
                <w:szCs w:val="22"/>
                <w:lang w:eastAsia="en-CA"/>
              </w:rPr>
              <w:t>0.006</w:t>
            </w:r>
          </w:p>
        </w:tc>
        <w:tc>
          <w:tcPr>
            <w:tcW w:w="240" w:type="dxa"/>
            <w:tcBorders>
              <w:top w:val="single" w:sz="4" w:space="0" w:color="auto"/>
              <w:bottom w:val="nil"/>
            </w:tcBorders>
          </w:tcPr>
          <w:p w14:paraId="712BFE92" w14:textId="77777777" w:rsidR="006A187E" w:rsidRDefault="006A187E" w:rsidP="00DA1CF3">
            <w:pPr>
              <w:rPr>
                <w:rFonts w:eastAsia="Times New Roman"/>
                <w:sz w:val="22"/>
                <w:szCs w:val="22"/>
                <w:lang w:eastAsia="en-CA"/>
              </w:rPr>
            </w:pPr>
          </w:p>
        </w:tc>
      </w:tr>
      <w:tr w:rsidR="006A187E" w:rsidRPr="00463A13" w14:paraId="508713D2" w14:textId="77777777" w:rsidTr="006A187E">
        <w:trPr>
          <w:trHeight w:val="290"/>
        </w:trPr>
        <w:tc>
          <w:tcPr>
            <w:tcW w:w="1365" w:type="dxa"/>
            <w:vMerge/>
            <w:tcBorders>
              <w:bottom w:val="single" w:sz="4" w:space="0" w:color="auto"/>
            </w:tcBorders>
            <w:noWrap/>
            <w:vAlign w:val="bottom"/>
            <w:hideMark/>
          </w:tcPr>
          <w:p w14:paraId="79EDE1A6" w14:textId="77777777" w:rsidR="006A187E" w:rsidRPr="00463A13" w:rsidRDefault="006A187E" w:rsidP="00DA1CF3">
            <w:pPr>
              <w:rPr>
                <w:rFonts w:eastAsia="Times New Roman"/>
                <w:sz w:val="22"/>
                <w:szCs w:val="22"/>
                <w:lang w:eastAsia="en-CA"/>
              </w:rPr>
            </w:pPr>
          </w:p>
        </w:tc>
        <w:tc>
          <w:tcPr>
            <w:tcW w:w="1470" w:type="dxa"/>
            <w:tcBorders>
              <w:top w:val="nil"/>
              <w:bottom w:val="single" w:sz="4" w:space="0" w:color="auto"/>
            </w:tcBorders>
            <w:noWrap/>
            <w:vAlign w:val="bottom"/>
            <w:hideMark/>
          </w:tcPr>
          <w:p w14:paraId="35F6A0BB"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Zero Inflation</w:t>
            </w:r>
          </w:p>
        </w:tc>
        <w:tc>
          <w:tcPr>
            <w:tcW w:w="709" w:type="dxa"/>
            <w:vMerge/>
            <w:tcBorders>
              <w:bottom w:val="single" w:sz="4" w:space="0" w:color="auto"/>
            </w:tcBorders>
            <w:noWrap/>
            <w:vAlign w:val="bottom"/>
            <w:hideMark/>
          </w:tcPr>
          <w:p w14:paraId="5180F07D" w14:textId="77777777" w:rsidR="006A187E" w:rsidRPr="00463A13" w:rsidRDefault="006A187E" w:rsidP="00DA1CF3">
            <w:pPr>
              <w:jc w:val="center"/>
              <w:rPr>
                <w:rFonts w:eastAsia="Times New Roman"/>
                <w:color w:val="000000"/>
                <w:sz w:val="22"/>
                <w:szCs w:val="22"/>
                <w:lang w:eastAsia="en-CA"/>
              </w:rPr>
            </w:pPr>
          </w:p>
        </w:tc>
        <w:tc>
          <w:tcPr>
            <w:tcW w:w="851" w:type="dxa"/>
            <w:vMerge/>
            <w:tcBorders>
              <w:bottom w:val="single" w:sz="4" w:space="0" w:color="auto"/>
            </w:tcBorders>
            <w:noWrap/>
            <w:vAlign w:val="bottom"/>
            <w:hideMark/>
          </w:tcPr>
          <w:p w14:paraId="5A96BAFC" w14:textId="77777777" w:rsidR="006A187E" w:rsidRPr="00463A13" w:rsidRDefault="006A187E" w:rsidP="00DA1CF3">
            <w:pPr>
              <w:jc w:val="center"/>
              <w:rPr>
                <w:rFonts w:eastAsia="Times New Roman"/>
                <w:sz w:val="22"/>
                <w:szCs w:val="22"/>
                <w:lang w:eastAsia="en-CA"/>
              </w:rPr>
            </w:pPr>
          </w:p>
        </w:tc>
        <w:tc>
          <w:tcPr>
            <w:tcW w:w="821" w:type="dxa"/>
            <w:tcBorders>
              <w:top w:val="nil"/>
              <w:bottom w:val="single" w:sz="4" w:space="0" w:color="auto"/>
            </w:tcBorders>
            <w:noWrap/>
            <w:vAlign w:val="bottom"/>
            <w:hideMark/>
          </w:tcPr>
          <w:p w14:paraId="63902BA3"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-1.419</w:t>
            </w:r>
          </w:p>
        </w:tc>
        <w:tc>
          <w:tcPr>
            <w:tcW w:w="836" w:type="dxa"/>
            <w:tcBorders>
              <w:top w:val="nil"/>
              <w:bottom w:val="single" w:sz="4" w:space="0" w:color="auto"/>
            </w:tcBorders>
            <w:noWrap/>
            <w:vAlign w:val="bottom"/>
            <w:hideMark/>
          </w:tcPr>
          <w:p w14:paraId="2CE7011B"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&lt;0.001</w:t>
            </w:r>
          </w:p>
        </w:tc>
        <w:tc>
          <w:tcPr>
            <w:tcW w:w="894" w:type="dxa"/>
            <w:tcBorders>
              <w:top w:val="nil"/>
              <w:bottom w:val="single" w:sz="4" w:space="0" w:color="auto"/>
            </w:tcBorders>
            <w:noWrap/>
            <w:vAlign w:val="bottom"/>
            <w:hideMark/>
          </w:tcPr>
          <w:p w14:paraId="35222A12"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-2.118</w:t>
            </w:r>
          </w:p>
        </w:tc>
        <w:tc>
          <w:tcPr>
            <w:tcW w:w="851" w:type="dxa"/>
            <w:tcBorders>
              <w:top w:val="nil"/>
              <w:bottom w:val="single" w:sz="4" w:space="0" w:color="auto"/>
            </w:tcBorders>
            <w:noWrap/>
            <w:vAlign w:val="bottom"/>
            <w:hideMark/>
          </w:tcPr>
          <w:p w14:paraId="7AB4D664"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-0.720</w:t>
            </w:r>
          </w:p>
        </w:tc>
        <w:tc>
          <w:tcPr>
            <w:tcW w:w="754" w:type="dxa"/>
            <w:tcBorders>
              <w:top w:val="nil"/>
              <w:bottom w:val="single" w:sz="4" w:space="0" w:color="auto"/>
            </w:tcBorders>
            <w:noWrap/>
            <w:vAlign w:val="bottom"/>
            <w:hideMark/>
          </w:tcPr>
          <w:p w14:paraId="0691C313"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0.248</w:t>
            </w:r>
          </w:p>
        </w:tc>
        <w:tc>
          <w:tcPr>
            <w:tcW w:w="711" w:type="dxa"/>
            <w:tcBorders>
              <w:top w:val="nil"/>
              <w:bottom w:val="single" w:sz="4" w:space="0" w:color="auto"/>
            </w:tcBorders>
            <w:noWrap/>
            <w:vAlign w:val="bottom"/>
            <w:hideMark/>
          </w:tcPr>
          <w:p w14:paraId="20F57669"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0.120</w:t>
            </w:r>
          </w:p>
        </w:tc>
        <w:tc>
          <w:tcPr>
            <w:tcW w:w="711" w:type="dxa"/>
            <w:tcBorders>
              <w:top w:val="nil"/>
              <w:bottom w:val="single" w:sz="4" w:space="0" w:color="auto"/>
            </w:tcBorders>
            <w:noWrap/>
            <w:vAlign w:val="bottom"/>
            <w:hideMark/>
          </w:tcPr>
          <w:p w14:paraId="03CC7111"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0.487</w:t>
            </w:r>
          </w:p>
        </w:tc>
        <w:tc>
          <w:tcPr>
            <w:tcW w:w="711" w:type="dxa"/>
            <w:vMerge/>
            <w:tcBorders>
              <w:bottom w:val="single" w:sz="4" w:space="0" w:color="auto"/>
            </w:tcBorders>
            <w:noWrap/>
            <w:vAlign w:val="bottom"/>
            <w:hideMark/>
          </w:tcPr>
          <w:p w14:paraId="551A4143" w14:textId="77777777" w:rsidR="006A187E" w:rsidRPr="00463A13" w:rsidRDefault="006A187E" w:rsidP="00DA1CF3">
            <w:pPr>
              <w:jc w:val="center"/>
              <w:rPr>
                <w:rFonts w:eastAsia="Times New Roman"/>
                <w:sz w:val="22"/>
                <w:szCs w:val="22"/>
                <w:lang w:eastAsia="en-CA"/>
              </w:rPr>
            </w:pPr>
          </w:p>
        </w:tc>
        <w:tc>
          <w:tcPr>
            <w:tcW w:w="798" w:type="dxa"/>
            <w:vMerge/>
            <w:tcBorders>
              <w:bottom w:val="single" w:sz="4" w:space="0" w:color="auto"/>
            </w:tcBorders>
            <w:noWrap/>
            <w:vAlign w:val="bottom"/>
            <w:hideMark/>
          </w:tcPr>
          <w:p w14:paraId="6B4687FF" w14:textId="77777777" w:rsidR="006A187E" w:rsidRPr="00463A13" w:rsidRDefault="006A187E" w:rsidP="00DA1CF3">
            <w:pPr>
              <w:jc w:val="center"/>
              <w:rPr>
                <w:rFonts w:eastAsia="Times New Roman"/>
                <w:sz w:val="22"/>
                <w:szCs w:val="22"/>
                <w:lang w:eastAsia="en-CA"/>
              </w:rPr>
            </w:pPr>
          </w:p>
        </w:tc>
        <w:tc>
          <w:tcPr>
            <w:tcW w:w="1134" w:type="dxa"/>
            <w:vMerge/>
            <w:tcBorders>
              <w:bottom w:val="single" w:sz="4" w:space="0" w:color="auto"/>
            </w:tcBorders>
            <w:vAlign w:val="bottom"/>
          </w:tcPr>
          <w:p w14:paraId="0BDC279E" w14:textId="77777777" w:rsidR="006A187E" w:rsidRPr="00463A13" w:rsidRDefault="006A187E" w:rsidP="00DA1CF3">
            <w:pPr>
              <w:jc w:val="center"/>
              <w:rPr>
                <w:rFonts w:eastAsia="Times New Roman"/>
                <w:sz w:val="22"/>
                <w:szCs w:val="22"/>
                <w:lang w:eastAsia="en-CA"/>
              </w:rPr>
            </w:pPr>
          </w:p>
        </w:tc>
        <w:tc>
          <w:tcPr>
            <w:tcW w:w="240" w:type="dxa"/>
            <w:tcBorders>
              <w:top w:val="nil"/>
              <w:bottom w:val="nil"/>
            </w:tcBorders>
          </w:tcPr>
          <w:p w14:paraId="17E8941E" w14:textId="77777777" w:rsidR="006A187E" w:rsidRPr="00463A13" w:rsidRDefault="006A187E" w:rsidP="00DA1CF3">
            <w:pPr>
              <w:rPr>
                <w:rFonts w:eastAsia="Times New Roman"/>
                <w:sz w:val="22"/>
                <w:szCs w:val="22"/>
                <w:lang w:eastAsia="en-CA"/>
              </w:rPr>
            </w:pPr>
          </w:p>
        </w:tc>
      </w:tr>
      <w:tr w:rsidR="006A187E" w:rsidRPr="00463A13" w14:paraId="2FFE39A7" w14:textId="77777777" w:rsidTr="006A187E">
        <w:trPr>
          <w:trHeight w:val="290"/>
        </w:trPr>
        <w:tc>
          <w:tcPr>
            <w:tcW w:w="1365" w:type="dxa"/>
            <w:vMerge w:val="restart"/>
            <w:tcBorders>
              <w:top w:val="single" w:sz="4" w:space="0" w:color="auto"/>
              <w:bottom w:val="nil"/>
            </w:tcBorders>
            <w:noWrap/>
            <w:vAlign w:val="bottom"/>
            <w:hideMark/>
          </w:tcPr>
          <w:p w14:paraId="69103FB8"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City (vs. Wild)</w:t>
            </w:r>
          </w:p>
        </w:tc>
        <w:tc>
          <w:tcPr>
            <w:tcW w:w="1470" w:type="dxa"/>
            <w:tcBorders>
              <w:top w:val="single" w:sz="4" w:space="0" w:color="auto"/>
              <w:bottom w:val="nil"/>
            </w:tcBorders>
            <w:noWrap/>
            <w:vAlign w:val="bottom"/>
            <w:hideMark/>
          </w:tcPr>
          <w:p w14:paraId="2F696D48"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Contact Duration</w:t>
            </w:r>
          </w:p>
        </w:tc>
        <w:tc>
          <w:tcPr>
            <w:tcW w:w="709" w:type="dxa"/>
            <w:vMerge w:val="restart"/>
            <w:tcBorders>
              <w:top w:val="single" w:sz="4" w:space="0" w:color="auto"/>
              <w:bottom w:val="nil"/>
            </w:tcBorders>
            <w:noWrap/>
            <w:vAlign w:val="bottom"/>
            <w:hideMark/>
          </w:tcPr>
          <w:p w14:paraId="7A922B29"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1156</w:t>
            </w:r>
          </w:p>
        </w:tc>
        <w:tc>
          <w:tcPr>
            <w:tcW w:w="851" w:type="dxa"/>
            <w:vMerge w:val="restart"/>
            <w:tcBorders>
              <w:top w:val="single" w:sz="4" w:space="0" w:color="auto"/>
              <w:bottom w:val="nil"/>
            </w:tcBorders>
            <w:noWrap/>
            <w:vAlign w:val="bottom"/>
            <w:hideMark/>
          </w:tcPr>
          <w:p w14:paraId="548EB316"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2523.8</w:t>
            </w:r>
          </w:p>
        </w:tc>
        <w:tc>
          <w:tcPr>
            <w:tcW w:w="821" w:type="dxa"/>
            <w:tcBorders>
              <w:top w:val="single" w:sz="4" w:space="0" w:color="auto"/>
              <w:bottom w:val="nil"/>
            </w:tcBorders>
            <w:noWrap/>
            <w:vAlign w:val="bottom"/>
            <w:hideMark/>
          </w:tcPr>
          <w:p w14:paraId="0179421D"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0.224</w:t>
            </w:r>
          </w:p>
        </w:tc>
        <w:tc>
          <w:tcPr>
            <w:tcW w:w="836" w:type="dxa"/>
            <w:tcBorders>
              <w:top w:val="single" w:sz="4" w:space="0" w:color="auto"/>
              <w:bottom w:val="nil"/>
            </w:tcBorders>
            <w:noWrap/>
            <w:vAlign w:val="bottom"/>
            <w:hideMark/>
          </w:tcPr>
          <w:p w14:paraId="23EA1453"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0.401</w:t>
            </w:r>
          </w:p>
        </w:tc>
        <w:tc>
          <w:tcPr>
            <w:tcW w:w="894" w:type="dxa"/>
            <w:tcBorders>
              <w:top w:val="single" w:sz="4" w:space="0" w:color="auto"/>
              <w:bottom w:val="nil"/>
            </w:tcBorders>
            <w:noWrap/>
            <w:vAlign w:val="bottom"/>
            <w:hideMark/>
          </w:tcPr>
          <w:p w14:paraId="661A7A0F"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-0.300</w:t>
            </w:r>
          </w:p>
        </w:tc>
        <w:tc>
          <w:tcPr>
            <w:tcW w:w="851" w:type="dxa"/>
            <w:tcBorders>
              <w:top w:val="single" w:sz="4" w:space="0" w:color="auto"/>
              <w:bottom w:val="nil"/>
            </w:tcBorders>
            <w:noWrap/>
            <w:vAlign w:val="bottom"/>
            <w:hideMark/>
          </w:tcPr>
          <w:p w14:paraId="20C988DA"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0.749</w:t>
            </w:r>
          </w:p>
        </w:tc>
        <w:tc>
          <w:tcPr>
            <w:tcW w:w="754" w:type="dxa"/>
            <w:tcBorders>
              <w:top w:val="single" w:sz="4" w:space="0" w:color="auto"/>
              <w:bottom w:val="nil"/>
            </w:tcBorders>
            <w:noWrap/>
            <w:vAlign w:val="bottom"/>
            <w:hideMark/>
          </w:tcPr>
          <w:p w14:paraId="6E93C47F"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1.252</w:t>
            </w:r>
          </w:p>
        </w:tc>
        <w:tc>
          <w:tcPr>
            <w:tcW w:w="711" w:type="dxa"/>
            <w:tcBorders>
              <w:top w:val="single" w:sz="4" w:space="0" w:color="auto"/>
              <w:bottom w:val="nil"/>
            </w:tcBorders>
            <w:noWrap/>
            <w:vAlign w:val="bottom"/>
            <w:hideMark/>
          </w:tcPr>
          <w:p w14:paraId="35E629E8"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0.741</w:t>
            </w:r>
          </w:p>
        </w:tc>
        <w:tc>
          <w:tcPr>
            <w:tcW w:w="711" w:type="dxa"/>
            <w:tcBorders>
              <w:top w:val="single" w:sz="4" w:space="0" w:color="auto"/>
              <w:bottom w:val="nil"/>
            </w:tcBorders>
            <w:noWrap/>
            <w:vAlign w:val="bottom"/>
            <w:hideMark/>
          </w:tcPr>
          <w:p w14:paraId="59E2872A"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2.114</w:t>
            </w:r>
          </w:p>
        </w:tc>
        <w:tc>
          <w:tcPr>
            <w:tcW w:w="711" w:type="dxa"/>
            <w:vMerge w:val="restart"/>
            <w:tcBorders>
              <w:top w:val="single" w:sz="4" w:space="0" w:color="auto"/>
              <w:bottom w:val="nil"/>
            </w:tcBorders>
            <w:noWrap/>
            <w:vAlign w:val="bottom"/>
            <w:hideMark/>
          </w:tcPr>
          <w:p w14:paraId="626846F3"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0.000</w:t>
            </w:r>
          </w:p>
        </w:tc>
        <w:tc>
          <w:tcPr>
            <w:tcW w:w="798" w:type="dxa"/>
            <w:vMerge w:val="restart"/>
            <w:tcBorders>
              <w:top w:val="single" w:sz="4" w:space="0" w:color="auto"/>
              <w:bottom w:val="nil"/>
            </w:tcBorders>
            <w:noWrap/>
            <w:vAlign w:val="bottom"/>
            <w:hideMark/>
          </w:tcPr>
          <w:p w14:paraId="5576B94F"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0.001</w:t>
            </w:r>
          </w:p>
        </w:tc>
        <w:tc>
          <w:tcPr>
            <w:tcW w:w="1134" w:type="dxa"/>
            <w:vMerge w:val="restart"/>
            <w:tcBorders>
              <w:top w:val="single" w:sz="4" w:space="0" w:color="auto"/>
              <w:bottom w:val="nil"/>
            </w:tcBorders>
            <w:vAlign w:val="bottom"/>
          </w:tcPr>
          <w:p w14:paraId="46AFEE28" w14:textId="77777777" w:rsidR="006A187E" w:rsidRDefault="006A187E" w:rsidP="00DA1CF3">
            <w:pPr>
              <w:jc w:val="center"/>
              <w:rPr>
                <w:rFonts w:eastAsia="Times New Roman"/>
                <w:sz w:val="22"/>
                <w:szCs w:val="22"/>
                <w:lang w:eastAsia="en-CA"/>
              </w:rPr>
            </w:pPr>
            <w:r>
              <w:rPr>
                <w:rFonts w:eastAsia="Times New Roman"/>
                <w:color w:val="000000"/>
                <w:sz w:val="22"/>
                <w:szCs w:val="22"/>
                <w:lang w:eastAsia="en-CA"/>
              </w:rPr>
              <w:t>0.001</w:t>
            </w:r>
          </w:p>
        </w:tc>
        <w:tc>
          <w:tcPr>
            <w:tcW w:w="240" w:type="dxa"/>
            <w:tcBorders>
              <w:top w:val="nil"/>
            </w:tcBorders>
          </w:tcPr>
          <w:p w14:paraId="665041EE" w14:textId="77777777" w:rsidR="006A187E" w:rsidRDefault="006A187E" w:rsidP="00DA1CF3">
            <w:pPr>
              <w:rPr>
                <w:rFonts w:eastAsia="Times New Roman"/>
                <w:sz w:val="22"/>
                <w:szCs w:val="22"/>
                <w:lang w:eastAsia="en-CA"/>
              </w:rPr>
            </w:pPr>
          </w:p>
        </w:tc>
      </w:tr>
      <w:tr w:rsidR="006A187E" w:rsidRPr="00463A13" w14:paraId="14DB2B3D" w14:textId="77777777" w:rsidTr="006A187E">
        <w:trPr>
          <w:trHeight w:val="290"/>
        </w:trPr>
        <w:tc>
          <w:tcPr>
            <w:tcW w:w="1365" w:type="dxa"/>
            <w:vMerge/>
            <w:tcBorders>
              <w:top w:val="nil"/>
              <w:bottom w:val="single" w:sz="4" w:space="0" w:color="auto"/>
            </w:tcBorders>
            <w:noWrap/>
            <w:vAlign w:val="bottom"/>
            <w:hideMark/>
          </w:tcPr>
          <w:p w14:paraId="46F68E9D" w14:textId="77777777" w:rsidR="006A187E" w:rsidRPr="00463A13" w:rsidRDefault="006A187E" w:rsidP="00DA1CF3">
            <w:pPr>
              <w:rPr>
                <w:rFonts w:eastAsia="Times New Roman"/>
                <w:sz w:val="22"/>
                <w:szCs w:val="22"/>
                <w:lang w:eastAsia="en-CA"/>
              </w:rPr>
            </w:pPr>
          </w:p>
        </w:tc>
        <w:tc>
          <w:tcPr>
            <w:tcW w:w="1470" w:type="dxa"/>
            <w:tcBorders>
              <w:top w:val="nil"/>
              <w:bottom w:val="single" w:sz="4" w:space="0" w:color="auto"/>
            </w:tcBorders>
            <w:noWrap/>
            <w:vAlign w:val="bottom"/>
            <w:hideMark/>
          </w:tcPr>
          <w:p w14:paraId="7BC9F9CB"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Zero Inflation</w:t>
            </w:r>
          </w:p>
        </w:tc>
        <w:tc>
          <w:tcPr>
            <w:tcW w:w="709" w:type="dxa"/>
            <w:vMerge/>
            <w:tcBorders>
              <w:top w:val="nil"/>
              <w:bottom w:val="single" w:sz="4" w:space="0" w:color="auto"/>
            </w:tcBorders>
            <w:noWrap/>
            <w:vAlign w:val="bottom"/>
            <w:hideMark/>
          </w:tcPr>
          <w:p w14:paraId="0E80DC02" w14:textId="77777777" w:rsidR="006A187E" w:rsidRPr="00463A13" w:rsidRDefault="006A187E" w:rsidP="00DA1CF3">
            <w:pPr>
              <w:jc w:val="center"/>
              <w:rPr>
                <w:rFonts w:eastAsia="Times New Roman"/>
                <w:color w:val="000000"/>
                <w:sz w:val="22"/>
                <w:szCs w:val="22"/>
                <w:lang w:eastAsia="en-CA"/>
              </w:rPr>
            </w:pPr>
          </w:p>
        </w:tc>
        <w:tc>
          <w:tcPr>
            <w:tcW w:w="851" w:type="dxa"/>
            <w:vMerge/>
            <w:tcBorders>
              <w:top w:val="nil"/>
              <w:bottom w:val="single" w:sz="4" w:space="0" w:color="auto"/>
            </w:tcBorders>
            <w:noWrap/>
            <w:vAlign w:val="bottom"/>
            <w:hideMark/>
          </w:tcPr>
          <w:p w14:paraId="0084E490" w14:textId="77777777" w:rsidR="006A187E" w:rsidRPr="00463A13" w:rsidRDefault="006A187E" w:rsidP="00DA1CF3">
            <w:pPr>
              <w:jc w:val="center"/>
              <w:rPr>
                <w:rFonts w:eastAsia="Times New Roman"/>
                <w:sz w:val="22"/>
                <w:szCs w:val="22"/>
                <w:lang w:eastAsia="en-CA"/>
              </w:rPr>
            </w:pPr>
          </w:p>
        </w:tc>
        <w:tc>
          <w:tcPr>
            <w:tcW w:w="821" w:type="dxa"/>
            <w:tcBorders>
              <w:top w:val="nil"/>
              <w:bottom w:val="single" w:sz="4" w:space="0" w:color="auto"/>
            </w:tcBorders>
            <w:noWrap/>
            <w:vAlign w:val="bottom"/>
            <w:hideMark/>
          </w:tcPr>
          <w:p w14:paraId="054125C2"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-1.396</w:t>
            </w:r>
          </w:p>
        </w:tc>
        <w:tc>
          <w:tcPr>
            <w:tcW w:w="836" w:type="dxa"/>
            <w:tcBorders>
              <w:top w:val="nil"/>
              <w:bottom w:val="single" w:sz="4" w:space="0" w:color="auto"/>
            </w:tcBorders>
            <w:noWrap/>
            <w:vAlign w:val="bottom"/>
            <w:hideMark/>
          </w:tcPr>
          <w:p w14:paraId="2F5234DB"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0.003</w:t>
            </w:r>
          </w:p>
        </w:tc>
        <w:tc>
          <w:tcPr>
            <w:tcW w:w="894" w:type="dxa"/>
            <w:tcBorders>
              <w:top w:val="nil"/>
              <w:bottom w:val="single" w:sz="4" w:space="0" w:color="auto"/>
            </w:tcBorders>
            <w:noWrap/>
            <w:vAlign w:val="bottom"/>
            <w:hideMark/>
          </w:tcPr>
          <w:p w14:paraId="7FC28F6D"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-2.304</w:t>
            </w:r>
          </w:p>
        </w:tc>
        <w:tc>
          <w:tcPr>
            <w:tcW w:w="851" w:type="dxa"/>
            <w:tcBorders>
              <w:top w:val="nil"/>
              <w:bottom w:val="single" w:sz="4" w:space="0" w:color="auto"/>
            </w:tcBorders>
            <w:noWrap/>
            <w:vAlign w:val="bottom"/>
            <w:hideMark/>
          </w:tcPr>
          <w:p w14:paraId="66054FA7"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-0.487</w:t>
            </w:r>
          </w:p>
        </w:tc>
        <w:tc>
          <w:tcPr>
            <w:tcW w:w="754" w:type="dxa"/>
            <w:tcBorders>
              <w:top w:val="nil"/>
              <w:bottom w:val="single" w:sz="4" w:space="0" w:color="auto"/>
            </w:tcBorders>
            <w:noWrap/>
            <w:vAlign w:val="bottom"/>
            <w:hideMark/>
          </w:tcPr>
          <w:p w14:paraId="74CDB66C"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0.248</w:t>
            </w:r>
          </w:p>
        </w:tc>
        <w:tc>
          <w:tcPr>
            <w:tcW w:w="711" w:type="dxa"/>
            <w:tcBorders>
              <w:top w:val="nil"/>
              <w:bottom w:val="single" w:sz="4" w:space="0" w:color="auto"/>
            </w:tcBorders>
            <w:noWrap/>
            <w:vAlign w:val="bottom"/>
            <w:hideMark/>
          </w:tcPr>
          <w:p w14:paraId="12DC37A3"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0.100</w:t>
            </w:r>
          </w:p>
        </w:tc>
        <w:tc>
          <w:tcPr>
            <w:tcW w:w="711" w:type="dxa"/>
            <w:tcBorders>
              <w:top w:val="nil"/>
              <w:bottom w:val="single" w:sz="4" w:space="0" w:color="auto"/>
            </w:tcBorders>
            <w:noWrap/>
            <w:vAlign w:val="bottom"/>
            <w:hideMark/>
          </w:tcPr>
          <w:p w14:paraId="254F18FF"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0.614</w:t>
            </w:r>
          </w:p>
        </w:tc>
        <w:tc>
          <w:tcPr>
            <w:tcW w:w="711" w:type="dxa"/>
            <w:vMerge/>
            <w:tcBorders>
              <w:top w:val="nil"/>
              <w:bottom w:val="single" w:sz="4" w:space="0" w:color="auto"/>
            </w:tcBorders>
            <w:noWrap/>
            <w:vAlign w:val="bottom"/>
            <w:hideMark/>
          </w:tcPr>
          <w:p w14:paraId="667EABA0" w14:textId="77777777" w:rsidR="006A187E" w:rsidRPr="00463A13" w:rsidRDefault="006A187E" w:rsidP="00DA1CF3">
            <w:pPr>
              <w:jc w:val="center"/>
              <w:rPr>
                <w:rFonts w:eastAsia="Times New Roman"/>
                <w:sz w:val="22"/>
                <w:szCs w:val="22"/>
                <w:lang w:eastAsia="en-CA"/>
              </w:rPr>
            </w:pPr>
          </w:p>
        </w:tc>
        <w:tc>
          <w:tcPr>
            <w:tcW w:w="798" w:type="dxa"/>
            <w:vMerge/>
            <w:tcBorders>
              <w:top w:val="nil"/>
              <w:bottom w:val="single" w:sz="4" w:space="0" w:color="auto"/>
            </w:tcBorders>
            <w:noWrap/>
            <w:vAlign w:val="bottom"/>
            <w:hideMark/>
          </w:tcPr>
          <w:p w14:paraId="248B13C9" w14:textId="77777777" w:rsidR="006A187E" w:rsidRPr="00463A13" w:rsidRDefault="006A187E" w:rsidP="00DA1CF3">
            <w:pPr>
              <w:jc w:val="center"/>
              <w:rPr>
                <w:rFonts w:eastAsia="Times New Roman"/>
                <w:sz w:val="22"/>
                <w:szCs w:val="22"/>
                <w:lang w:eastAsia="en-CA"/>
              </w:rPr>
            </w:pPr>
          </w:p>
        </w:tc>
        <w:tc>
          <w:tcPr>
            <w:tcW w:w="1134" w:type="dxa"/>
            <w:vMerge/>
            <w:tcBorders>
              <w:top w:val="nil"/>
              <w:bottom w:val="single" w:sz="4" w:space="0" w:color="auto"/>
            </w:tcBorders>
            <w:vAlign w:val="bottom"/>
          </w:tcPr>
          <w:p w14:paraId="0682C6C3" w14:textId="77777777" w:rsidR="006A187E" w:rsidRPr="00463A13" w:rsidRDefault="006A187E" w:rsidP="00DA1CF3">
            <w:pPr>
              <w:jc w:val="center"/>
              <w:rPr>
                <w:rFonts w:eastAsia="Times New Roman"/>
                <w:sz w:val="22"/>
                <w:szCs w:val="22"/>
                <w:lang w:eastAsia="en-CA"/>
              </w:rPr>
            </w:pPr>
          </w:p>
        </w:tc>
        <w:tc>
          <w:tcPr>
            <w:tcW w:w="240" w:type="dxa"/>
          </w:tcPr>
          <w:p w14:paraId="620FD7EB" w14:textId="77777777" w:rsidR="006A187E" w:rsidRPr="00463A13" w:rsidRDefault="006A187E" w:rsidP="00DA1CF3">
            <w:pPr>
              <w:rPr>
                <w:rFonts w:eastAsia="Times New Roman"/>
                <w:sz w:val="22"/>
                <w:szCs w:val="22"/>
                <w:lang w:eastAsia="en-CA"/>
              </w:rPr>
            </w:pPr>
          </w:p>
        </w:tc>
      </w:tr>
      <w:tr w:rsidR="006A187E" w:rsidRPr="00463A13" w14:paraId="4CBE2750" w14:textId="77777777" w:rsidTr="006A187E">
        <w:trPr>
          <w:trHeight w:val="290"/>
        </w:trPr>
        <w:tc>
          <w:tcPr>
            <w:tcW w:w="1365" w:type="dxa"/>
            <w:tcBorders>
              <w:top w:val="single" w:sz="4" w:space="0" w:color="auto"/>
              <w:bottom w:val="single" w:sz="4" w:space="0" w:color="auto"/>
            </w:tcBorders>
            <w:noWrap/>
            <w:vAlign w:val="bottom"/>
            <w:hideMark/>
          </w:tcPr>
          <w:p w14:paraId="371686F9"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City (vs. Wild)</w:t>
            </w:r>
          </w:p>
        </w:tc>
        <w:tc>
          <w:tcPr>
            <w:tcW w:w="1470" w:type="dxa"/>
            <w:tcBorders>
              <w:top w:val="single" w:sz="4" w:space="0" w:color="auto"/>
              <w:bottom w:val="single" w:sz="4" w:space="0" w:color="auto"/>
            </w:tcBorders>
            <w:noWrap/>
            <w:vAlign w:val="bottom"/>
            <w:hideMark/>
          </w:tcPr>
          <w:p w14:paraId="7644C0B1"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 xml:space="preserve">No. </w:t>
            </w:r>
            <w:proofErr w:type="spellStart"/>
            <w:r w:rsidRPr="00463A13">
              <w:rPr>
                <w:rFonts w:eastAsia="Times New Roman"/>
                <w:color w:val="000000"/>
                <w:sz w:val="22"/>
                <w:szCs w:val="22"/>
                <w:lang w:eastAsia="en-CA"/>
              </w:rPr>
              <w:t>Behaviours</w:t>
            </w:r>
            <w:proofErr w:type="spellEnd"/>
          </w:p>
        </w:tc>
        <w:tc>
          <w:tcPr>
            <w:tcW w:w="709" w:type="dxa"/>
            <w:tcBorders>
              <w:top w:val="single" w:sz="4" w:space="0" w:color="auto"/>
              <w:bottom w:val="single" w:sz="4" w:space="0" w:color="auto"/>
            </w:tcBorders>
            <w:noWrap/>
            <w:vAlign w:val="bottom"/>
            <w:hideMark/>
          </w:tcPr>
          <w:p w14:paraId="46A13605"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231</w:t>
            </w:r>
          </w:p>
        </w:tc>
        <w:tc>
          <w:tcPr>
            <w:tcW w:w="851" w:type="dxa"/>
            <w:tcBorders>
              <w:top w:val="single" w:sz="4" w:space="0" w:color="auto"/>
              <w:bottom w:val="single" w:sz="4" w:space="0" w:color="auto"/>
            </w:tcBorders>
            <w:noWrap/>
            <w:vAlign w:val="bottom"/>
            <w:hideMark/>
          </w:tcPr>
          <w:p w14:paraId="31A23110"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733.0</w:t>
            </w:r>
          </w:p>
        </w:tc>
        <w:tc>
          <w:tcPr>
            <w:tcW w:w="821" w:type="dxa"/>
            <w:tcBorders>
              <w:top w:val="single" w:sz="4" w:space="0" w:color="auto"/>
              <w:bottom w:val="single" w:sz="4" w:space="0" w:color="auto"/>
            </w:tcBorders>
            <w:noWrap/>
            <w:vAlign w:val="bottom"/>
            <w:hideMark/>
          </w:tcPr>
          <w:p w14:paraId="36410516"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0.074</w:t>
            </w:r>
          </w:p>
        </w:tc>
        <w:tc>
          <w:tcPr>
            <w:tcW w:w="836" w:type="dxa"/>
            <w:tcBorders>
              <w:top w:val="single" w:sz="4" w:space="0" w:color="auto"/>
              <w:bottom w:val="single" w:sz="4" w:space="0" w:color="auto"/>
            </w:tcBorders>
            <w:noWrap/>
            <w:vAlign w:val="bottom"/>
            <w:hideMark/>
          </w:tcPr>
          <w:p w14:paraId="776CE166"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0.745</w:t>
            </w:r>
          </w:p>
        </w:tc>
        <w:tc>
          <w:tcPr>
            <w:tcW w:w="894" w:type="dxa"/>
            <w:tcBorders>
              <w:top w:val="single" w:sz="4" w:space="0" w:color="auto"/>
              <w:bottom w:val="single" w:sz="4" w:space="0" w:color="auto"/>
            </w:tcBorders>
            <w:noWrap/>
            <w:vAlign w:val="bottom"/>
            <w:hideMark/>
          </w:tcPr>
          <w:p w14:paraId="2710000A"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-0.369</w:t>
            </w:r>
          </w:p>
        </w:tc>
        <w:tc>
          <w:tcPr>
            <w:tcW w:w="851" w:type="dxa"/>
            <w:tcBorders>
              <w:top w:val="single" w:sz="4" w:space="0" w:color="auto"/>
              <w:bottom w:val="single" w:sz="4" w:space="0" w:color="auto"/>
            </w:tcBorders>
            <w:noWrap/>
            <w:vAlign w:val="bottom"/>
            <w:hideMark/>
          </w:tcPr>
          <w:p w14:paraId="2BDE4E62"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0.517</w:t>
            </w:r>
          </w:p>
        </w:tc>
        <w:tc>
          <w:tcPr>
            <w:tcW w:w="754" w:type="dxa"/>
            <w:tcBorders>
              <w:top w:val="single" w:sz="4" w:space="0" w:color="auto"/>
              <w:bottom w:val="single" w:sz="4" w:space="0" w:color="auto"/>
            </w:tcBorders>
            <w:noWrap/>
            <w:vAlign w:val="bottom"/>
            <w:hideMark/>
          </w:tcPr>
          <w:p w14:paraId="0A71DBC6"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1.076</w:t>
            </w:r>
          </w:p>
        </w:tc>
        <w:tc>
          <w:tcPr>
            <w:tcW w:w="711" w:type="dxa"/>
            <w:tcBorders>
              <w:top w:val="single" w:sz="4" w:space="0" w:color="auto"/>
              <w:bottom w:val="single" w:sz="4" w:space="0" w:color="auto"/>
            </w:tcBorders>
            <w:noWrap/>
            <w:vAlign w:val="bottom"/>
            <w:hideMark/>
          </w:tcPr>
          <w:p w14:paraId="4D08EA0F"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0.691</w:t>
            </w:r>
          </w:p>
        </w:tc>
        <w:tc>
          <w:tcPr>
            <w:tcW w:w="711" w:type="dxa"/>
            <w:tcBorders>
              <w:top w:val="single" w:sz="4" w:space="0" w:color="auto"/>
              <w:bottom w:val="single" w:sz="4" w:space="0" w:color="auto"/>
            </w:tcBorders>
            <w:noWrap/>
            <w:vAlign w:val="bottom"/>
            <w:hideMark/>
          </w:tcPr>
          <w:p w14:paraId="6A0824F4"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1.676</w:t>
            </w:r>
          </w:p>
        </w:tc>
        <w:tc>
          <w:tcPr>
            <w:tcW w:w="711" w:type="dxa"/>
            <w:tcBorders>
              <w:top w:val="single" w:sz="4" w:space="0" w:color="auto"/>
              <w:bottom w:val="single" w:sz="4" w:space="0" w:color="auto"/>
            </w:tcBorders>
            <w:noWrap/>
            <w:vAlign w:val="bottom"/>
          </w:tcPr>
          <w:p w14:paraId="557E86DF"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0.001</w:t>
            </w:r>
          </w:p>
        </w:tc>
        <w:tc>
          <w:tcPr>
            <w:tcW w:w="798" w:type="dxa"/>
            <w:tcBorders>
              <w:top w:val="single" w:sz="4" w:space="0" w:color="auto"/>
              <w:bottom w:val="single" w:sz="4" w:space="0" w:color="auto"/>
            </w:tcBorders>
            <w:noWrap/>
            <w:vAlign w:val="bottom"/>
          </w:tcPr>
          <w:p w14:paraId="7208F7DE"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0.012</w:t>
            </w:r>
          </w:p>
        </w:tc>
        <w:tc>
          <w:tcPr>
            <w:tcW w:w="1134" w:type="dxa"/>
            <w:tcBorders>
              <w:top w:val="single" w:sz="4" w:space="0" w:color="auto"/>
              <w:bottom w:val="single" w:sz="4" w:space="0" w:color="auto"/>
            </w:tcBorders>
            <w:vAlign w:val="bottom"/>
          </w:tcPr>
          <w:p w14:paraId="5D19FE33" w14:textId="77777777" w:rsidR="006A187E" w:rsidRDefault="006A187E" w:rsidP="00DA1CF3">
            <w:pPr>
              <w:jc w:val="center"/>
              <w:rPr>
                <w:rFonts w:eastAsia="Times New Roman"/>
                <w:sz w:val="22"/>
                <w:szCs w:val="22"/>
                <w:lang w:eastAsia="en-CA"/>
              </w:rPr>
            </w:pPr>
            <w:r>
              <w:rPr>
                <w:rFonts w:eastAsia="Times New Roman"/>
                <w:color w:val="000000"/>
                <w:sz w:val="22"/>
                <w:szCs w:val="22"/>
                <w:lang w:eastAsia="en-CA"/>
              </w:rPr>
              <w:t>0.742</w:t>
            </w:r>
          </w:p>
        </w:tc>
        <w:tc>
          <w:tcPr>
            <w:tcW w:w="240" w:type="dxa"/>
          </w:tcPr>
          <w:p w14:paraId="4939E2C9" w14:textId="77777777" w:rsidR="006A187E" w:rsidRDefault="006A187E" w:rsidP="00DA1CF3">
            <w:pPr>
              <w:rPr>
                <w:rFonts w:eastAsia="Times New Roman"/>
                <w:sz w:val="22"/>
                <w:szCs w:val="22"/>
                <w:lang w:eastAsia="en-CA"/>
              </w:rPr>
            </w:pPr>
          </w:p>
        </w:tc>
      </w:tr>
      <w:tr w:rsidR="006A187E" w:rsidRPr="00463A13" w14:paraId="22AEE523" w14:textId="77777777" w:rsidTr="006A187E">
        <w:trPr>
          <w:trHeight w:val="290"/>
        </w:trPr>
        <w:tc>
          <w:tcPr>
            <w:tcW w:w="1365" w:type="dxa"/>
            <w:tcBorders>
              <w:top w:val="single" w:sz="4" w:space="0" w:color="auto"/>
              <w:bottom w:val="single" w:sz="4" w:space="0" w:color="auto"/>
            </w:tcBorders>
            <w:noWrap/>
            <w:vAlign w:val="bottom"/>
            <w:hideMark/>
          </w:tcPr>
          <w:p w14:paraId="35F7104A"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City (vs. Wild)</w:t>
            </w:r>
          </w:p>
        </w:tc>
        <w:tc>
          <w:tcPr>
            <w:tcW w:w="1470" w:type="dxa"/>
            <w:tcBorders>
              <w:top w:val="single" w:sz="4" w:space="0" w:color="auto"/>
              <w:bottom w:val="single" w:sz="4" w:space="0" w:color="auto"/>
            </w:tcBorders>
            <w:noWrap/>
            <w:vAlign w:val="bottom"/>
            <w:hideMark/>
          </w:tcPr>
          <w:p w14:paraId="6238B3C2"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Escape Gait</w:t>
            </w:r>
          </w:p>
        </w:tc>
        <w:tc>
          <w:tcPr>
            <w:tcW w:w="709" w:type="dxa"/>
            <w:tcBorders>
              <w:top w:val="single" w:sz="4" w:space="0" w:color="auto"/>
              <w:bottom w:val="single" w:sz="4" w:space="0" w:color="auto"/>
            </w:tcBorders>
            <w:noWrap/>
            <w:vAlign w:val="bottom"/>
            <w:hideMark/>
          </w:tcPr>
          <w:p w14:paraId="34550141"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1156</w:t>
            </w:r>
          </w:p>
        </w:tc>
        <w:tc>
          <w:tcPr>
            <w:tcW w:w="851" w:type="dxa"/>
            <w:tcBorders>
              <w:top w:val="single" w:sz="4" w:space="0" w:color="auto"/>
              <w:bottom w:val="single" w:sz="4" w:space="0" w:color="auto"/>
            </w:tcBorders>
            <w:noWrap/>
            <w:vAlign w:val="bottom"/>
            <w:hideMark/>
          </w:tcPr>
          <w:p w14:paraId="3C1DE40B"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820.0</w:t>
            </w:r>
          </w:p>
        </w:tc>
        <w:tc>
          <w:tcPr>
            <w:tcW w:w="821" w:type="dxa"/>
            <w:tcBorders>
              <w:top w:val="single" w:sz="4" w:space="0" w:color="auto"/>
              <w:bottom w:val="single" w:sz="4" w:space="0" w:color="auto"/>
            </w:tcBorders>
            <w:noWrap/>
            <w:vAlign w:val="bottom"/>
            <w:hideMark/>
          </w:tcPr>
          <w:p w14:paraId="61C25422"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-1.711</w:t>
            </w:r>
          </w:p>
        </w:tc>
        <w:tc>
          <w:tcPr>
            <w:tcW w:w="836" w:type="dxa"/>
            <w:tcBorders>
              <w:top w:val="single" w:sz="4" w:space="0" w:color="auto"/>
              <w:bottom w:val="single" w:sz="4" w:space="0" w:color="auto"/>
            </w:tcBorders>
            <w:noWrap/>
            <w:vAlign w:val="bottom"/>
            <w:hideMark/>
          </w:tcPr>
          <w:p w14:paraId="772289E5"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&lt;0.001</w:t>
            </w:r>
          </w:p>
        </w:tc>
        <w:tc>
          <w:tcPr>
            <w:tcW w:w="894" w:type="dxa"/>
            <w:tcBorders>
              <w:top w:val="single" w:sz="4" w:space="0" w:color="auto"/>
              <w:bottom w:val="single" w:sz="4" w:space="0" w:color="auto"/>
            </w:tcBorders>
            <w:noWrap/>
            <w:vAlign w:val="bottom"/>
            <w:hideMark/>
          </w:tcPr>
          <w:p w14:paraId="03110577"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-2.217</w:t>
            </w:r>
          </w:p>
        </w:tc>
        <w:tc>
          <w:tcPr>
            <w:tcW w:w="851" w:type="dxa"/>
            <w:tcBorders>
              <w:top w:val="single" w:sz="4" w:space="0" w:color="auto"/>
              <w:bottom w:val="single" w:sz="4" w:space="0" w:color="auto"/>
            </w:tcBorders>
            <w:noWrap/>
            <w:vAlign w:val="bottom"/>
            <w:hideMark/>
          </w:tcPr>
          <w:p w14:paraId="3F0B4FAB"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-1.205</w:t>
            </w:r>
          </w:p>
        </w:tc>
        <w:tc>
          <w:tcPr>
            <w:tcW w:w="754" w:type="dxa"/>
            <w:tcBorders>
              <w:top w:val="single" w:sz="4" w:space="0" w:color="auto"/>
              <w:bottom w:val="single" w:sz="4" w:space="0" w:color="auto"/>
            </w:tcBorders>
            <w:noWrap/>
            <w:vAlign w:val="bottom"/>
            <w:hideMark/>
          </w:tcPr>
          <w:p w14:paraId="2FFC17C2"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0.181</w:t>
            </w:r>
          </w:p>
        </w:tc>
        <w:tc>
          <w:tcPr>
            <w:tcW w:w="711" w:type="dxa"/>
            <w:tcBorders>
              <w:top w:val="single" w:sz="4" w:space="0" w:color="auto"/>
              <w:bottom w:val="single" w:sz="4" w:space="0" w:color="auto"/>
            </w:tcBorders>
            <w:noWrap/>
            <w:vAlign w:val="bottom"/>
            <w:hideMark/>
          </w:tcPr>
          <w:p w14:paraId="752846A3"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0.109</w:t>
            </w:r>
          </w:p>
        </w:tc>
        <w:tc>
          <w:tcPr>
            <w:tcW w:w="711" w:type="dxa"/>
            <w:tcBorders>
              <w:top w:val="single" w:sz="4" w:space="0" w:color="auto"/>
              <w:bottom w:val="single" w:sz="4" w:space="0" w:color="auto"/>
            </w:tcBorders>
            <w:noWrap/>
            <w:vAlign w:val="bottom"/>
            <w:hideMark/>
          </w:tcPr>
          <w:p w14:paraId="252AE143"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0.300</w:t>
            </w:r>
          </w:p>
        </w:tc>
        <w:tc>
          <w:tcPr>
            <w:tcW w:w="711" w:type="dxa"/>
            <w:tcBorders>
              <w:top w:val="single" w:sz="4" w:space="0" w:color="auto"/>
              <w:bottom w:val="single" w:sz="4" w:space="0" w:color="auto"/>
            </w:tcBorders>
            <w:noWrap/>
            <w:vAlign w:val="bottom"/>
            <w:hideMark/>
          </w:tcPr>
          <w:p w14:paraId="79109F87"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0.092</w:t>
            </w:r>
          </w:p>
        </w:tc>
        <w:tc>
          <w:tcPr>
            <w:tcW w:w="798" w:type="dxa"/>
            <w:tcBorders>
              <w:top w:val="single" w:sz="4" w:space="0" w:color="auto"/>
              <w:bottom w:val="single" w:sz="4" w:space="0" w:color="auto"/>
            </w:tcBorders>
            <w:noWrap/>
            <w:vAlign w:val="bottom"/>
            <w:hideMark/>
          </w:tcPr>
          <w:p w14:paraId="0DC4F63B"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0.133</w:t>
            </w:r>
          </w:p>
        </w:tc>
        <w:tc>
          <w:tcPr>
            <w:tcW w:w="1134" w:type="dxa"/>
            <w:tcBorders>
              <w:top w:val="single" w:sz="4" w:space="0" w:color="auto"/>
              <w:bottom w:val="single" w:sz="4" w:space="0" w:color="auto"/>
            </w:tcBorders>
            <w:vAlign w:val="bottom"/>
          </w:tcPr>
          <w:p w14:paraId="5826F665" w14:textId="77777777" w:rsidR="006A187E" w:rsidRDefault="006A187E" w:rsidP="00DA1CF3">
            <w:pPr>
              <w:jc w:val="center"/>
              <w:rPr>
                <w:rFonts w:eastAsia="Times New Roman"/>
                <w:sz w:val="22"/>
                <w:szCs w:val="22"/>
                <w:lang w:eastAsia="en-CA"/>
              </w:rPr>
            </w:pPr>
            <w:r>
              <w:rPr>
                <w:rFonts w:eastAsia="Times New Roman"/>
                <w:color w:val="000000"/>
                <w:sz w:val="22"/>
                <w:szCs w:val="22"/>
                <w:lang w:eastAsia="en-CA"/>
              </w:rPr>
              <w:t>&lt;0.001</w:t>
            </w:r>
          </w:p>
        </w:tc>
        <w:tc>
          <w:tcPr>
            <w:tcW w:w="240" w:type="dxa"/>
          </w:tcPr>
          <w:p w14:paraId="69C76D09" w14:textId="77777777" w:rsidR="006A187E" w:rsidRDefault="006A187E" w:rsidP="00DA1CF3">
            <w:pPr>
              <w:rPr>
                <w:rFonts w:eastAsia="Times New Roman"/>
                <w:sz w:val="22"/>
                <w:szCs w:val="22"/>
                <w:lang w:eastAsia="en-CA"/>
              </w:rPr>
            </w:pPr>
          </w:p>
        </w:tc>
      </w:tr>
      <w:tr w:rsidR="006A187E" w:rsidRPr="00463A13" w14:paraId="3AD680E4" w14:textId="77777777" w:rsidTr="006A187E">
        <w:trPr>
          <w:trHeight w:val="290"/>
        </w:trPr>
        <w:tc>
          <w:tcPr>
            <w:tcW w:w="1365" w:type="dxa"/>
            <w:tcBorders>
              <w:top w:val="single" w:sz="4" w:space="0" w:color="auto"/>
              <w:bottom w:val="single" w:sz="4" w:space="0" w:color="auto"/>
            </w:tcBorders>
            <w:noWrap/>
            <w:vAlign w:val="bottom"/>
            <w:hideMark/>
          </w:tcPr>
          <w:p w14:paraId="2A9934A7"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City (vs. Wild)</w:t>
            </w:r>
          </w:p>
        </w:tc>
        <w:tc>
          <w:tcPr>
            <w:tcW w:w="1470" w:type="dxa"/>
            <w:tcBorders>
              <w:top w:val="single" w:sz="4" w:space="0" w:color="auto"/>
              <w:bottom w:val="single" w:sz="4" w:space="0" w:color="auto"/>
            </w:tcBorders>
            <w:noWrap/>
            <w:vAlign w:val="bottom"/>
            <w:hideMark/>
          </w:tcPr>
          <w:p w14:paraId="5285A257"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Solves</w:t>
            </w:r>
          </w:p>
        </w:tc>
        <w:tc>
          <w:tcPr>
            <w:tcW w:w="709" w:type="dxa"/>
            <w:tcBorders>
              <w:top w:val="single" w:sz="4" w:space="0" w:color="auto"/>
              <w:bottom w:val="single" w:sz="4" w:space="0" w:color="auto"/>
            </w:tcBorders>
            <w:noWrap/>
            <w:vAlign w:val="bottom"/>
            <w:hideMark/>
          </w:tcPr>
          <w:p w14:paraId="6BB1BBDE"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1156</w:t>
            </w:r>
          </w:p>
        </w:tc>
        <w:tc>
          <w:tcPr>
            <w:tcW w:w="851" w:type="dxa"/>
            <w:tcBorders>
              <w:top w:val="single" w:sz="4" w:space="0" w:color="auto"/>
              <w:bottom w:val="single" w:sz="4" w:space="0" w:color="auto"/>
            </w:tcBorders>
            <w:noWrap/>
            <w:vAlign w:val="bottom"/>
            <w:hideMark/>
          </w:tcPr>
          <w:p w14:paraId="1C8132CE"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358.7</w:t>
            </w:r>
          </w:p>
        </w:tc>
        <w:tc>
          <w:tcPr>
            <w:tcW w:w="821" w:type="dxa"/>
            <w:tcBorders>
              <w:top w:val="single" w:sz="4" w:space="0" w:color="auto"/>
              <w:bottom w:val="single" w:sz="4" w:space="0" w:color="auto"/>
            </w:tcBorders>
            <w:noWrap/>
            <w:vAlign w:val="bottom"/>
            <w:hideMark/>
          </w:tcPr>
          <w:p w14:paraId="2386C5C1"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20.014</w:t>
            </w:r>
          </w:p>
        </w:tc>
        <w:tc>
          <w:tcPr>
            <w:tcW w:w="836" w:type="dxa"/>
            <w:tcBorders>
              <w:top w:val="single" w:sz="4" w:space="0" w:color="auto"/>
              <w:bottom w:val="single" w:sz="4" w:space="0" w:color="auto"/>
            </w:tcBorders>
            <w:noWrap/>
            <w:vAlign w:val="bottom"/>
            <w:hideMark/>
          </w:tcPr>
          <w:p w14:paraId="045D4A71"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0.998</w:t>
            </w:r>
          </w:p>
        </w:tc>
        <w:tc>
          <w:tcPr>
            <w:tcW w:w="894" w:type="dxa"/>
            <w:tcBorders>
              <w:top w:val="single" w:sz="4" w:space="0" w:color="auto"/>
              <w:bottom w:val="single" w:sz="4" w:space="0" w:color="auto"/>
            </w:tcBorders>
            <w:noWrap/>
            <w:vAlign w:val="bottom"/>
            <w:hideMark/>
          </w:tcPr>
          <w:p w14:paraId="09FD95EA"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NA</w:t>
            </w:r>
          </w:p>
        </w:tc>
        <w:tc>
          <w:tcPr>
            <w:tcW w:w="851" w:type="dxa"/>
            <w:tcBorders>
              <w:top w:val="single" w:sz="4" w:space="0" w:color="auto"/>
              <w:bottom w:val="single" w:sz="4" w:space="0" w:color="auto"/>
            </w:tcBorders>
            <w:noWrap/>
            <w:vAlign w:val="bottom"/>
            <w:hideMark/>
          </w:tcPr>
          <w:p w14:paraId="606CE2B6"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NA</w:t>
            </w:r>
          </w:p>
        </w:tc>
        <w:tc>
          <w:tcPr>
            <w:tcW w:w="754" w:type="dxa"/>
            <w:tcBorders>
              <w:top w:val="single" w:sz="4" w:space="0" w:color="auto"/>
              <w:bottom w:val="single" w:sz="4" w:space="0" w:color="auto"/>
            </w:tcBorders>
            <w:noWrap/>
            <w:vAlign w:val="bottom"/>
            <w:hideMark/>
          </w:tcPr>
          <w:p w14:paraId="4C423C81"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NA</w:t>
            </w:r>
          </w:p>
        </w:tc>
        <w:tc>
          <w:tcPr>
            <w:tcW w:w="711" w:type="dxa"/>
            <w:tcBorders>
              <w:top w:val="single" w:sz="4" w:space="0" w:color="auto"/>
              <w:bottom w:val="single" w:sz="4" w:space="0" w:color="auto"/>
            </w:tcBorders>
            <w:noWrap/>
            <w:vAlign w:val="bottom"/>
            <w:hideMark/>
          </w:tcPr>
          <w:p w14:paraId="2417F948"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NA</w:t>
            </w:r>
          </w:p>
        </w:tc>
        <w:tc>
          <w:tcPr>
            <w:tcW w:w="711" w:type="dxa"/>
            <w:tcBorders>
              <w:top w:val="single" w:sz="4" w:space="0" w:color="auto"/>
              <w:bottom w:val="single" w:sz="4" w:space="0" w:color="auto"/>
            </w:tcBorders>
            <w:noWrap/>
            <w:vAlign w:val="bottom"/>
            <w:hideMark/>
          </w:tcPr>
          <w:p w14:paraId="46C2FF85"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NA</w:t>
            </w:r>
          </w:p>
        </w:tc>
        <w:tc>
          <w:tcPr>
            <w:tcW w:w="711" w:type="dxa"/>
            <w:tcBorders>
              <w:top w:val="single" w:sz="4" w:space="0" w:color="auto"/>
              <w:bottom w:val="single" w:sz="4" w:space="0" w:color="auto"/>
            </w:tcBorders>
            <w:noWrap/>
            <w:vAlign w:val="bottom"/>
            <w:hideMark/>
          </w:tcPr>
          <w:p w14:paraId="41D16C48"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0.911</w:t>
            </w:r>
          </w:p>
        </w:tc>
        <w:tc>
          <w:tcPr>
            <w:tcW w:w="798" w:type="dxa"/>
            <w:tcBorders>
              <w:top w:val="single" w:sz="4" w:space="0" w:color="auto"/>
              <w:bottom w:val="single" w:sz="4" w:space="0" w:color="auto"/>
            </w:tcBorders>
            <w:noWrap/>
            <w:vAlign w:val="bottom"/>
            <w:hideMark/>
          </w:tcPr>
          <w:p w14:paraId="1A33CD44"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0.937</w:t>
            </w:r>
          </w:p>
        </w:tc>
        <w:tc>
          <w:tcPr>
            <w:tcW w:w="1134" w:type="dxa"/>
            <w:tcBorders>
              <w:top w:val="single" w:sz="4" w:space="0" w:color="auto"/>
              <w:bottom w:val="single" w:sz="4" w:space="0" w:color="auto"/>
            </w:tcBorders>
            <w:vAlign w:val="bottom"/>
          </w:tcPr>
          <w:p w14:paraId="50566BA4" w14:textId="77777777" w:rsidR="006A187E" w:rsidRDefault="006A187E" w:rsidP="00DA1CF3">
            <w:pPr>
              <w:jc w:val="center"/>
              <w:rPr>
                <w:rFonts w:eastAsia="Times New Roman"/>
                <w:sz w:val="22"/>
                <w:szCs w:val="22"/>
                <w:lang w:eastAsia="en-CA"/>
              </w:rPr>
            </w:pPr>
            <w:r>
              <w:rPr>
                <w:rFonts w:eastAsia="Times New Roman"/>
                <w:color w:val="000000"/>
                <w:sz w:val="22"/>
                <w:szCs w:val="22"/>
                <w:lang w:eastAsia="en-CA"/>
              </w:rPr>
              <w:t>0.003</w:t>
            </w:r>
          </w:p>
        </w:tc>
        <w:tc>
          <w:tcPr>
            <w:tcW w:w="240" w:type="dxa"/>
          </w:tcPr>
          <w:p w14:paraId="1E6C466D" w14:textId="77777777" w:rsidR="006A187E" w:rsidRDefault="006A187E" w:rsidP="00DA1CF3">
            <w:pPr>
              <w:rPr>
                <w:rFonts w:eastAsia="Times New Roman"/>
                <w:sz w:val="22"/>
                <w:szCs w:val="22"/>
                <w:lang w:eastAsia="en-CA"/>
              </w:rPr>
            </w:pPr>
          </w:p>
        </w:tc>
      </w:tr>
      <w:tr w:rsidR="006A187E" w:rsidRPr="00463A13" w14:paraId="105369B9" w14:textId="77777777" w:rsidTr="006A187E">
        <w:trPr>
          <w:trHeight w:val="290"/>
        </w:trPr>
        <w:tc>
          <w:tcPr>
            <w:tcW w:w="1365" w:type="dxa"/>
            <w:vMerge w:val="restart"/>
            <w:tcBorders>
              <w:top w:val="single" w:sz="4" w:space="0" w:color="auto"/>
              <w:bottom w:val="nil"/>
            </w:tcBorders>
            <w:noWrap/>
            <w:vAlign w:val="bottom"/>
            <w:hideMark/>
          </w:tcPr>
          <w:p w14:paraId="521B74A2"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Urbanization (Within City)</w:t>
            </w:r>
          </w:p>
        </w:tc>
        <w:tc>
          <w:tcPr>
            <w:tcW w:w="1470" w:type="dxa"/>
            <w:tcBorders>
              <w:top w:val="single" w:sz="4" w:space="0" w:color="auto"/>
              <w:bottom w:val="nil"/>
            </w:tcBorders>
            <w:noWrap/>
            <w:vAlign w:val="bottom"/>
            <w:hideMark/>
          </w:tcPr>
          <w:p w14:paraId="02564179"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Investigate Duration</w:t>
            </w:r>
          </w:p>
        </w:tc>
        <w:tc>
          <w:tcPr>
            <w:tcW w:w="709" w:type="dxa"/>
            <w:vMerge w:val="restart"/>
            <w:tcBorders>
              <w:top w:val="single" w:sz="4" w:space="0" w:color="auto"/>
              <w:bottom w:val="nil"/>
            </w:tcBorders>
            <w:noWrap/>
            <w:vAlign w:val="bottom"/>
            <w:hideMark/>
          </w:tcPr>
          <w:p w14:paraId="421A7189"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996</w:t>
            </w:r>
          </w:p>
        </w:tc>
        <w:tc>
          <w:tcPr>
            <w:tcW w:w="851" w:type="dxa"/>
            <w:vMerge w:val="restart"/>
            <w:tcBorders>
              <w:top w:val="single" w:sz="4" w:space="0" w:color="auto"/>
              <w:bottom w:val="nil"/>
            </w:tcBorders>
            <w:noWrap/>
            <w:vAlign w:val="bottom"/>
            <w:hideMark/>
          </w:tcPr>
          <w:p w14:paraId="0B825F8E"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4638.8</w:t>
            </w:r>
          </w:p>
        </w:tc>
        <w:tc>
          <w:tcPr>
            <w:tcW w:w="821" w:type="dxa"/>
            <w:tcBorders>
              <w:top w:val="single" w:sz="4" w:space="0" w:color="auto"/>
              <w:bottom w:val="nil"/>
            </w:tcBorders>
            <w:noWrap/>
            <w:vAlign w:val="bottom"/>
            <w:hideMark/>
          </w:tcPr>
          <w:p w14:paraId="23987958"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0.015</w:t>
            </w:r>
          </w:p>
        </w:tc>
        <w:tc>
          <w:tcPr>
            <w:tcW w:w="836" w:type="dxa"/>
            <w:tcBorders>
              <w:top w:val="single" w:sz="4" w:space="0" w:color="auto"/>
              <w:bottom w:val="nil"/>
            </w:tcBorders>
            <w:noWrap/>
            <w:vAlign w:val="bottom"/>
            <w:hideMark/>
          </w:tcPr>
          <w:p w14:paraId="2B73E5A2"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0.783</w:t>
            </w:r>
          </w:p>
        </w:tc>
        <w:tc>
          <w:tcPr>
            <w:tcW w:w="894" w:type="dxa"/>
            <w:tcBorders>
              <w:top w:val="single" w:sz="4" w:space="0" w:color="auto"/>
              <w:bottom w:val="nil"/>
            </w:tcBorders>
            <w:noWrap/>
            <w:vAlign w:val="bottom"/>
            <w:hideMark/>
          </w:tcPr>
          <w:p w14:paraId="183D4854"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-0.089</w:t>
            </w:r>
          </w:p>
        </w:tc>
        <w:tc>
          <w:tcPr>
            <w:tcW w:w="851" w:type="dxa"/>
            <w:tcBorders>
              <w:top w:val="single" w:sz="4" w:space="0" w:color="auto"/>
              <w:bottom w:val="nil"/>
            </w:tcBorders>
            <w:noWrap/>
            <w:vAlign w:val="bottom"/>
            <w:hideMark/>
          </w:tcPr>
          <w:p w14:paraId="020C7524"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0.119</w:t>
            </w:r>
          </w:p>
        </w:tc>
        <w:tc>
          <w:tcPr>
            <w:tcW w:w="754" w:type="dxa"/>
            <w:tcBorders>
              <w:top w:val="single" w:sz="4" w:space="0" w:color="auto"/>
              <w:bottom w:val="nil"/>
            </w:tcBorders>
            <w:noWrap/>
            <w:vAlign w:val="bottom"/>
          </w:tcPr>
          <w:p w14:paraId="32F6A984"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1.001</w:t>
            </w:r>
          </w:p>
        </w:tc>
        <w:tc>
          <w:tcPr>
            <w:tcW w:w="711" w:type="dxa"/>
            <w:tcBorders>
              <w:top w:val="single" w:sz="4" w:space="0" w:color="auto"/>
              <w:bottom w:val="nil"/>
            </w:tcBorders>
            <w:noWrap/>
            <w:vAlign w:val="bottom"/>
          </w:tcPr>
          <w:p w14:paraId="3BD1F2B7"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0.996</w:t>
            </w:r>
          </w:p>
        </w:tc>
        <w:tc>
          <w:tcPr>
            <w:tcW w:w="711" w:type="dxa"/>
            <w:tcBorders>
              <w:top w:val="single" w:sz="4" w:space="0" w:color="auto"/>
              <w:bottom w:val="nil"/>
            </w:tcBorders>
            <w:noWrap/>
            <w:vAlign w:val="bottom"/>
          </w:tcPr>
          <w:p w14:paraId="00592516"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1.005</w:t>
            </w:r>
          </w:p>
        </w:tc>
        <w:tc>
          <w:tcPr>
            <w:tcW w:w="711" w:type="dxa"/>
            <w:vMerge w:val="restart"/>
            <w:tcBorders>
              <w:top w:val="single" w:sz="4" w:space="0" w:color="auto"/>
              <w:bottom w:val="nil"/>
            </w:tcBorders>
            <w:noWrap/>
            <w:vAlign w:val="bottom"/>
            <w:hideMark/>
          </w:tcPr>
          <w:p w14:paraId="76F05EDB"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0.000</w:t>
            </w:r>
          </w:p>
        </w:tc>
        <w:tc>
          <w:tcPr>
            <w:tcW w:w="798" w:type="dxa"/>
            <w:vMerge w:val="restart"/>
            <w:tcBorders>
              <w:top w:val="single" w:sz="4" w:space="0" w:color="auto"/>
              <w:bottom w:val="nil"/>
            </w:tcBorders>
            <w:noWrap/>
            <w:vAlign w:val="bottom"/>
            <w:hideMark/>
          </w:tcPr>
          <w:p w14:paraId="7E73FBA8"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0.001</w:t>
            </w:r>
          </w:p>
        </w:tc>
        <w:tc>
          <w:tcPr>
            <w:tcW w:w="1134" w:type="dxa"/>
            <w:vMerge w:val="restart"/>
            <w:tcBorders>
              <w:top w:val="single" w:sz="4" w:space="0" w:color="auto"/>
              <w:bottom w:val="nil"/>
            </w:tcBorders>
            <w:vAlign w:val="bottom"/>
          </w:tcPr>
          <w:p w14:paraId="428A4D40" w14:textId="77777777" w:rsidR="006A187E" w:rsidRDefault="006A187E" w:rsidP="00DA1CF3">
            <w:pPr>
              <w:jc w:val="center"/>
              <w:rPr>
                <w:rFonts w:eastAsia="Times New Roman"/>
                <w:sz w:val="22"/>
                <w:szCs w:val="22"/>
                <w:lang w:eastAsia="en-CA"/>
              </w:rPr>
            </w:pPr>
            <w:r>
              <w:rPr>
                <w:rFonts w:eastAsia="Times New Roman"/>
                <w:color w:val="000000"/>
                <w:sz w:val="22"/>
                <w:szCs w:val="22"/>
                <w:lang w:eastAsia="en-CA"/>
              </w:rPr>
              <w:t>0.284</w:t>
            </w:r>
          </w:p>
        </w:tc>
        <w:tc>
          <w:tcPr>
            <w:tcW w:w="240" w:type="dxa"/>
          </w:tcPr>
          <w:p w14:paraId="4EC25569" w14:textId="77777777" w:rsidR="006A187E" w:rsidRDefault="006A187E" w:rsidP="00DA1CF3">
            <w:pPr>
              <w:rPr>
                <w:rFonts w:eastAsia="Times New Roman"/>
                <w:sz w:val="22"/>
                <w:szCs w:val="22"/>
                <w:lang w:eastAsia="en-CA"/>
              </w:rPr>
            </w:pPr>
          </w:p>
        </w:tc>
      </w:tr>
      <w:tr w:rsidR="006A187E" w:rsidRPr="00463A13" w14:paraId="370D2380" w14:textId="77777777" w:rsidTr="006A187E">
        <w:trPr>
          <w:trHeight w:val="290"/>
        </w:trPr>
        <w:tc>
          <w:tcPr>
            <w:tcW w:w="1365" w:type="dxa"/>
            <w:vMerge/>
            <w:tcBorders>
              <w:top w:val="nil"/>
              <w:bottom w:val="single" w:sz="4" w:space="0" w:color="auto"/>
            </w:tcBorders>
            <w:noWrap/>
            <w:vAlign w:val="bottom"/>
            <w:hideMark/>
          </w:tcPr>
          <w:p w14:paraId="6B0BAA1B" w14:textId="77777777" w:rsidR="006A187E" w:rsidRPr="00463A13" w:rsidRDefault="006A187E" w:rsidP="00DA1CF3">
            <w:pPr>
              <w:rPr>
                <w:rFonts w:eastAsia="Times New Roman"/>
                <w:sz w:val="22"/>
                <w:szCs w:val="22"/>
                <w:lang w:eastAsia="en-CA"/>
              </w:rPr>
            </w:pPr>
          </w:p>
        </w:tc>
        <w:tc>
          <w:tcPr>
            <w:tcW w:w="1470" w:type="dxa"/>
            <w:tcBorders>
              <w:top w:val="nil"/>
              <w:bottom w:val="single" w:sz="4" w:space="0" w:color="auto"/>
            </w:tcBorders>
            <w:noWrap/>
            <w:vAlign w:val="bottom"/>
            <w:hideMark/>
          </w:tcPr>
          <w:p w14:paraId="3989CE16"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Zero Inflation</w:t>
            </w:r>
          </w:p>
        </w:tc>
        <w:tc>
          <w:tcPr>
            <w:tcW w:w="709" w:type="dxa"/>
            <w:vMerge/>
            <w:tcBorders>
              <w:top w:val="nil"/>
              <w:bottom w:val="single" w:sz="4" w:space="0" w:color="auto"/>
            </w:tcBorders>
            <w:noWrap/>
            <w:vAlign w:val="bottom"/>
            <w:hideMark/>
          </w:tcPr>
          <w:p w14:paraId="76B3FAA1" w14:textId="77777777" w:rsidR="006A187E" w:rsidRPr="00463A13" w:rsidRDefault="006A187E" w:rsidP="00DA1CF3">
            <w:pPr>
              <w:jc w:val="center"/>
              <w:rPr>
                <w:rFonts w:eastAsia="Times New Roman"/>
                <w:color w:val="000000"/>
                <w:sz w:val="22"/>
                <w:szCs w:val="22"/>
                <w:lang w:eastAsia="en-CA"/>
              </w:rPr>
            </w:pPr>
          </w:p>
        </w:tc>
        <w:tc>
          <w:tcPr>
            <w:tcW w:w="851" w:type="dxa"/>
            <w:vMerge/>
            <w:tcBorders>
              <w:top w:val="nil"/>
              <w:bottom w:val="single" w:sz="4" w:space="0" w:color="auto"/>
            </w:tcBorders>
            <w:noWrap/>
            <w:vAlign w:val="bottom"/>
            <w:hideMark/>
          </w:tcPr>
          <w:p w14:paraId="71A2EE1E" w14:textId="77777777" w:rsidR="006A187E" w:rsidRPr="00463A13" w:rsidRDefault="006A187E" w:rsidP="00DA1CF3">
            <w:pPr>
              <w:jc w:val="center"/>
              <w:rPr>
                <w:rFonts w:eastAsia="Times New Roman"/>
                <w:sz w:val="22"/>
                <w:szCs w:val="22"/>
                <w:lang w:eastAsia="en-CA"/>
              </w:rPr>
            </w:pPr>
          </w:p>
        </w:tc>
        <w:tc>
          <w:tcPr>
            <w:tcW w:w="821" w:type="dxa"/>
            <w:tcBorders>
              <w:top w:val="nil"/>
              <w:bottom w:val="single" w:sz="4" w:space="0" w:color="auto"/>
            </w:tcBorders>
            <w:noWrap/>
            <w:vAlign w:val="bottom"/>
            <w:hideMark/>
          </w:tcPr>
          <w:p w14:paraId="1295EA04"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-0.046</w:t>
            </w:r>
          </w:p>
        </w:tc>
        <w:tc>
          <w:tcPr>
            <w:tcW w:w="836" w:type="dxa"/>
            <w:tcBorders>
              <w:top w:val="nil"/>
              <w:bottom w:val="single" w:sz="4" w:space="0" w:color="auto"/>
            </w:tcBorders>
            <w:noWrap/>
            <w:vAlign w:val="bottom"/>
            <w:hideMark/>
          </w:tcPr>
          <w:p w14:paraId="1C3F4B56"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0.736</w:t>
            </w:r>
          </w:p>
        </w:tc>
        <w:tc>
          <w:tcPr>
            <w:tcW w:w="894" w:type="dxa"/>
            <w:tcBorders>
              <w:top w:val="nil"/>
              <w:bottom w:val="single" w:sz="4" w:space="0" w:color="auto"/>
            </w:tcBorders>
            <w:noWrap/>
            <w:vAlign w:val="bottom"/>
            <w:hideMark/>
          </w:tcPr>
          <w:p w14:paraId="4339D857"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-0.312</w:t>
            </w:r>
          </w:p>
        </w:tc>
        <w:tc>
          <w:tcPr>
            <w:tcW w:w="851" w:type="dxa"/>
            <w:tcBorders>
              <w:top w:val="nil"/>
              <w:bottom w:val="single" w:sz="4" w:space="0" w:color="auto"/>
            </w:tcBorders>
            <w:noWrap/>
            <w:vAlign w:val="bottom"/>
            <w:hideMark/>
          </w:tcPr>
          <w:p w14:paraId="1D2D60FE"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0.220</w:t>
            </w:r>
          </w:p>
        </w:tc>
        <w:tc>
          <w:tcPr>
            <w:tcW w:w="754" w:type="dxa"/>
            <w:tcBorders>
              <w:top w:val="nil"/>
              <w:bottom w:val="single" w:sz="4" w:space="0" w:color="auto"/>
            </w:tcBorders>
            <w:noWrap/>
            <w:vAlign w:val="bottom"/>
          </w:tcPr>
          <w:p w14:paraId="70EEAC83" w14:textId="77777777" w:rsidR="006A187E" w:rsidRPr="00463A13" w:rsidRDefault="006A187E" w:rsidP="00DA1CF3">
            <w:pPr>
              <w:jc w:val="center"/>
              <w:rPr>
                <w:rFonts w:eastAsia="Times New Roman"/>
                <w:sz w:val="22"/>
                <w:szCs w:val="22"/>
                <w:lang w:eastAsia="en-CA"/>
              </w:rPr>
            </w:pPr>
            <w:r w:rsidRPr="001A3114">
              <w:rPr>
                <w:rFonts w:eastAsia="Times New Roman"/>
                <w:sz w:val="22"/>
                <w:szCs w:val="22"/>
                <w:lang w:eastAsia="en-CA"/>
              </w:rPr>
              <w:t>0.989</w:t>
            </w:r>
          </w:p>
        </w:tc>
        <w:tc>
          <w:tcPr>
            <w:tcW w:w="711" w:type="dxa"/>
            <w:tcBorders>
              <w:top w:val="nil"/>
              <w:bottom w:val="single" w:sz="4" w:space="0" w:color="auto"/>
            </w:tcBorders>
            <w:noWrap/>
            <w:vAlign w:val="bottom"/>
          </w:tcPr>
          <w:p w14:paraId="0F5D1F4B" w14:textId="77777777" w:rsidR="006A187E" w:rsidRPr="00463A13" w:rsidRDefault="006A187E" w:rsidP="00DA1CF3">
            <w:pPr>
              <w:jc w:val="center"/>
              <w:rPr>
                <w:rFonts w:eastAsia="Times New Roman"/>
                <w:sz w:val="22"/>
                <w:szCs w:val="22"/>
                <w:lang w:eastAsia="en-CA"/>
              </w:rPr>
            </w:pPr>
            <w:r w:rsidRPr="001A3114">
              <w:rPr>
                <w:rFonts w:eastAsia="Times New Roman"/>
                <w:sz w:val="22"/>
                <w:szCs w:val="22"/>
                <w:lang w:eastAsia="en-CA"/>
              </w:rPr>
              <w:t>0.978</w:t>
            </w:r>
          </w:p>
        </w:tc>
        <w:tc>
          <w:tcPr>
            <w:tcW w:w="711" w:type="dxa"/>
            <w:tcBorders>
              <w:top w:val="nil"/>
              <w:bottom w:val="single" w:sz="4" w:space="0" w:color="auto"/>
            </w:tcBorders>
            <w:noWrap/>
            <w:vAlign w:val="bottom"/>
          </w:tcPr>
          <w:p w14:paraId="028643E9" w14:textId="77777777" w:rsidR="006A187E" w:rsidRPr="00463A13" w:rsidRDefault="006A187E" w:rsidP="00DA1CF3">
            <w:pPr>
              <w:jc w:val="center"/>
              <w:rPr>
                <w:rFonts w:eastAsia="Times New Roman"/>
                <w:sz w:val="22"/>
                <w:szCs w:val="22"/>
                <w:lang w:eastAsia="en-CA"/>
              </w:rPr>
            </w:pPr>
            <w:r w:rsidRPr="001A3114">
              <w:rPr>
                <w:rFonts w:eastAsia="Times New Roman"/>
                <w:sz w:val="22"/>
                <w:szCs w:val="22"/>
                <w:lang w:eastAsia="en-CA"/>
              </w:rPr>
              <w:t>1.000</w:t>
            </w:r>
          </w:p>
        </w:tc>
        <w:tc>
          <w:tcPr>
            <w:tcW w:w="711" w:type="dxa"/>
            <w:vMerge/>
            <w:tcBorders>
              <w:top w:val="nil"/>
              <w:bottom w:val="single" w:sz="4" w:space="0" w:color="auto"/>
            </w:tcBorders>
            <w:noWrap/>
            <w:vAlign w:val="bottom"/>
            <w:hideMark/>
          </w:tcPr>
          <w:p w14:paraId="73E7F5F1" w14:textId="77777777" w:rsidR="006A187E" w:rsidRPr="00463A13" w:rsidRDefault="006A187E" w:rsidP="00DA1CF3">
            <w:pPr>
              <w:jc w:val="center"/>
              <w:rPr>
                <w:rFonts w:eastAsia="Times New Roman"/>
                <w:sz w:val="22"/>
                <w:szCs w:val="22"/>
                <w:lang w:eastAsia="en-CA"/>
              </w:rPr>
            </w:pPr>
          </w:p>
        </w:tc>
        <w:tc>
          <w:tcPr>
            <w:tcW w:w="798" w:type="dxa"/>
            <w:vMerge/>
            <w:tcBorders>
              <w:top w:val="nil"/>
              <w:bottom w:val="single" w:sz="4" w:space="0" w:color="auto"/>
            </w:tcBorders>
            <w:noWrap/>
            <w:vAlign w:val="bottom"/>
            <w:hideMark/>
          </w:tcPr>
          <w:p w14:paraId="24D31684" w14:textId="77777777" w:rsidR="006A187E" w:rsidRPr="00463A13" w:rsidRDefault="006A187E" w:rsidP="00DA1CF3">
            <w:pPr>
              <w:jc w:val="center"/>
              <w:rPr>
                <w:rFonts w:eastAsia="Times New Roman"/>
                <w:sz w:val="22"/>
                <w:szCs w:val="22"/>
                <w:lang w:eastAsia="en-CA"/>
              </w:rPr>
            </w:pPr>
          </w:p>
        </w:tc>
        <w:tc>
          <w:tcPr>
            <w:tcW w:w="1134" w:type="dxa"/>
            <w:vMerge/>
            <w:tcBorders>
              <w:top w:val="nil"/>
              <w:bottom w:val="single" w:sz="4" w:space="0" w:color="auto"/>
            </w:tcBorders>
            <w:vAlign w:val="bottom"/>
          </w:tcPr>
          <w:p w14:paraId="51138903" w14:textId="77777777" w:rsidR="006A187E" w:rsidRPr="00463A13" w:rsidRDefault="006A187E" w:rsidP="00DA1CF3">
            <w:pPr>
              <w:jc w:val="center"/>
              <w:rPr>
                <w:rFonts w:eastAsia="Times New Roman"/>
                <w:sz w:val="22"/>
                <w:szCs w:val="22"/>
                <w:lang w:eastAsia="en-CA"/>
              </w:rPr>
            </w:pPr>
          </w:p>
        </w:tc>
        <w:tc>
          <w:tcPr>
            <w:tcW w:w="240" w:type="dxa"/>
          </w:tcPr>
          <w:p w14:paraId="757C27BB" w14:textId="77777777" w:rsidR="006A187E" w:rsidRPr="00463A13" w:rsidRDefault="006A187E" w:rsidP="00DA1CF3">
            <w:pPr>
              <w:rPr>
                <w:rFonts w:eastAsia="Times New Roman"/>
                <w:sz w:val="22"/>
                <w:szCs w:val="22"/>
                <w:lang w:eastAsia="en-CA"/>
              </w:rPr>
            </w:pPr>
          </w:p>
        </w:tc>
      </w:tr>
      <w:tr w:rsidR="006A187E" w:rsidRPr="00463A13" w14:paraId="06D2D579" w14:textId="77777777" w:rsidTr="006A187E">
        <w:trPr>
          <w:trHeight w:val="290"/>
        </w:trPr>
        <w:tc>
          <w:tcPr>
            <w:tcW w:w="1365" w:type="dxa"/>
            <w:vMerge w:val="restart"/>
            <w:tcBorders>
              <w:top w:val="single" w:sz="4" w:space="0" w:color="auto"/>
              <w:bottom w:val="nil"/>
            </w:tcBorders>
            <w:noWrap/>
            <w:vAlign w:val="bottom"/>
            <w:hideMark/>
          </w:tcPr>
          <w:p w14:paraId="0E17B501"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Urbanization (Within City)</w:t>
            </w:r>
          </w:p>
        </w:tc>
        <w:tc>
          <w:tcPr>
            <w:tcW w:w="1470" w:type="dxa"/>
            <w:tcBorders>
              <w:top w:val="single" w:sz="4" w:space="0" w:color="auto"/>
              <w:bottom w:val="nil"/>
            </w:tcBorders>
            <w:noWrap/>
            <w:vAlign w:val="bottom"/>
            <w:hideMark/>
          </w:tcPr>
          <w:p w14:paraId="3E879020"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Contact Duration</w:t>
            </w:r>
          </w:p>
        </w:tc>
        <w:tc>
          <w:tcPr>
            <w:tcW w:w="709" w:type="dxa"/>
            <w:vMerge w:val="restart"/>
            <w:tcBorders>
              <w:top w:val="single" w:sz="4" w:space="0" w:color="auto"/>
              <w:bottom w:val="nil"/>
            </w:tcBorders>
            <w:noWrap/>
            <w:vAlign w:val="bottom"/>
            <w:hideMark/>
          </w:tcPr>
          <w:p w14:paraId="71B0EE45"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996</w:t>
            </w:r>
          </w:p>
        </w:tc>
        <w:tc>
          <w:tcPr>
            <w:tcW w:w="851" w:type="dxa"/>
            <w:vMerge w:val="restart"/>
            <w:tcBorders>
              <w:top w:val="single" w:sz="4" w:space="0" w:color="auto"/>
              <w:bottom w:val="nil"/>
            </w:tcBorders>
            <w:noWrap/>
            <w:vAlign w:val="bottom"/>
            <w:hideMark/>
          </w:tcPr>
          <w:p w14:paraId="2BB1B452"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2380.0</w:t>
            </w:r>
          </w:p>
        </w:tc>
        <w:tc>
          <w:tcPr>
            <w:tcW w:w="821" w:type="dxa"/>
            <w:tcBorders>
              <w:top w:val="single" w:sz="4" w:space="0" w:color="auto"/>
              <w:bottom w:val="nil"/>
            </w:tcBorders>
            <w:noWrap/>
            <w:vAlign w:val="bottom"/>
            <w:hideMark/>
          </w:tcPr>
          <w:p w14:paraId="5B5F6CF4"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0.088</w:t>
            </w:r>
          </w:p>
        </w:tc>
        <w:tc>
          <w:tcPr>
            <w:tcW w:w="836" w:type="dxa"/>
            <w:tcBorders>
              <w:top w:val="single" w:sz="4" w:space="0" w:color="auto"/>
              <w:bottom w:val="nil"/>
            </w:tcBorders>
            <w:noWrap/>
            <w:vAlign w:val="bottom"/>
            <w:hideMark/>
          </w:tcPr>
          <w:p w14:paraId="76E3AB32"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0.108</w:t>
            </w:r>
          </w:p>
        </w:tc>
        <w:tc>
          <w:tcPr>
            <w:tcW w:w="894" w:type="dxa"/>
            <w:tcBorders>
              <w:top w:val="single" w:sz="4" w:space="0" w:color="auto"/>
              <w:bottom w:val="nil"/>
            </w:tcBorders>
            <w:noWrap/>
            <w:vAlign w:val="bottom"/>
            <w:hideMark/>
          </w:tcPr>
          <w:p w14:paraId="172BA636"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-0.019</w:t>
            </w:r>
          </w:p>
        </w:tc>
        <w:tc>
          <w:tcPr>
            <w:tcW w:w="851" w:type="dxa"/>
            <w:tcBorders>
              <w:top w:val="single" w:sz="4" w:space="0" w:color="auto"/>
              <w:bottom w:val="nil"/>
            </w:tcBorders>
            <w:noWrap/>
            <w:vAlign w:val="bottom"/>
            <w:hideMark/>
          </w:tcPr>
          <w:p w14:paraId="009421A4"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0.196</w:t>
            </w:r>
          </w:p>
        </w:tc>
        <w:tc>
          <w:tcPr>
            <w:tcW w:w="754" w:type="dxa"/>
            <w:tcBorders>
              <w:top w:val="single" w:sz="4" w:space="0" w:color="auto"/>
              <w:bottom w:val="nil"/>
            </w:tcBorders>
            <w:noWrap/>
            <w:vAlign w:val="bottom"/>
          </w:tcPr>
          <w:p w14:paraId="4DDB30A6"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1.004</w:t>
            </w:r>
          </w:p>
        </w:tc>
        <w:tc>
          <w:tcPr>
            <w:tcW w:w="711" w:type="dxa"/>
            <w:tcBorders>
              <w:top w:val="single" w:sz="4" w:space="0" w:color="auto"/>
              <w:bottom w:val="nil"/>
            </w:tcBorders>
            <w:noWrap/>
            <w:vAlign w:val="bottom"/>
          </w:tcPr>
          <w:p w14:paraId="6CE62040"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0.999</w:t>
            </w:r>
          </w:p>
        </w:tc>
        <w:tc>
          <w:tcPr>
            <w:tcW w:w="711" w:type="dxa"/>
            <w:tcBorders>
              <w:top w:val="single" w:sz="4" w:space="0" w:color="auto"/>
              <w:bottom w:val="nil"/>
            </w:tcBorders>
            <w:noWrap/>
            <w:vAlign w:val="bottom"/>
          </w:tcPr>
          <w:p w14:paraId="53703BA6"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1.008</w:t>
            </w:r>
          </w:p>
        </w:tc>
        <w:tc>
          <w:tcPr>
            <w:tcW w:w="711" w:type="dxa"/>
            <w:vMerge w:val="restart"/>
            <w:tcBorders>
              <w:top w:val="single" w:sz="4" w:space="0" w:color="auto"/>
              <w:bottom w:val="nil"/>
            </w:tcBorders>
            <w:noWrap/>
            <w:vAlign w:val="bottom"/>
            <w:hideMark/>
          </w:tcPr>
          <w:p w14:paraId="13AD27A6"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0.000</w:t>
            </w:r>
          </w:p>
        </w:tc>
        <w:tc>
          <w:tcPr>
            <w:tcW w:w="798" w:type="dxa"/>
            <w:vMerge w:val="restart"/>
            <w:tcBorders>
              <w:top w:val="single" w:sz="4" w:space="0" w:color="auto"/>
              <w:bottom w:val="nil"/>
            </w:tcBorders>
            <w:noWrap/>
            <w:vAlign w:val="bottom"/>
            <w:hideMark/>
          </w:tcPr>
          <w:p w14:paraId="74D6C4B2"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0.001</w:t>
            </w:r>
          </w:p>
        </w:tc>
        <w:tc>
          <w:tcPr>
            <w:tcW w:w="1134" w:type="dxa"/>
            <w:vMerge w:val="restart"/>
            <w:tcBorders>
              <w:top w:val="single" w:sz="4" w:space="0" w:color="auto"/>
              <w:bottom w:val="nil"/>
            </w:tcBorders>
            <w:vAlign w:val="bottom"/>
          </w:tcPr>
          <w:p w14:paraId="6E44E61C" w14:textId="77777777" w:rsidR="006A187E" w:rsidRDefault="006A187E" w:rsidP="00DA1CF3">
            <w:pPr>
              <w:jc w:val="center"/>
              <w:rPr>
                <w:rFonts w:eastAsia="Times New Roman"/>
                <w:sz w:val="22"/>
                <w:szCs w:val="22"/>
                <w:lang w:eastAsia="en-CA"/>
              </w:rPr>
            </w:pPr>
            <w:r>
              <w:rPr>
                <w:rFonts w:eastAsia="Times New Roman"/>
                <w:color w:val="000000"/>
                <w:sz w:val="22"/>
                <w:szCs w:val="22"/>
                <w:lang w:eastAsia="en-CA"/>
              </w:rPr>
              <w:t>0.150</w:t>
            </w:r>
          </w:p>
        </w:tc>
        <w:tc>
          <w:tcPr>
            <w:tcW w:w="240" w:type="dxa"/>
          </w:tcPr>
          <w:p w14:paraId="643CAD57" w14:textId="77777777" w:rsidR="006A187E" w:rsidRDefault="006A187E" w:rsidP="00DA1CF3">
            <w:pPr>
              <w:rPr>
                <w:rFonts w:eastAsia="Times New Roman"/>
                <w:sz w:val="22"/>
                <w:szCs w:val="22"/>
                <w:lang w:eastAsia="en-CA"/>
              </w:rPr>
            </w:pPr>
          </w:p>
        </w:tc>
      </w:tr>
      <w:tr w:rsidR="006A187E" w:rsidRPr="00463A13" w14:paraId="25F781AC" w14:textId="77777777" w:rsidTr="006A187E">
        <w:trPr>
          <w:trHeight w:val="290"/>
        </w:trPr>
        <w:tc>
          <w:tcPr>
            <w:tcW w:w="1365" w:type="dxa"/>
            <w:vMerge/>
            <w:tcBorders>
              <w:top w:val="nil"/>
              <w:bottom w:val="single" w:sz="4" w:space="0" w:color="auto"/>
            </w:tcBorders>
            <w:noWrap/>
            <w:vAlign w:val="bottom"/>
            <w:hideMark/>
          </w:tcPr>
          <w:p w14:paraId="615447E4" w14:textId="77777777" w:rsidR="006A187E" w:rsidRPr="00463A13" w:rsidRDefault="006A187E" w:rsidP="00DA1CF3">
            <w:pPr>
              <w:rPr>
                <w:rFonts w:eastAsia="Times New Roman"/>
                <w:sz w:val="22"/>
                <w:szCs w:val="22"/>
                <w:lang w:eastAsia="en-CA"/>
              </w:rPr>
            </w:pPr>
          </w:p>
        </w:tc>
        <w:tc>
          <w:tcPr>
            <w:tcW w:w="1470" w:type="dxa"/>
            <w:tcBorders>
              <w:top w:val="nil"/>
              <w:bottom w:val="single" w:sz="4" w:space="0" w:color="auto"/>
            </w:tcBorders>
            <w:noWrap/>
            <w:vAlign w:val="bottom"/>
            <w:hideMark/>
          </w:tcPr>
          <w:p w14:paraId="7956D3DC"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Zero Inflation</w:t>
            </w:r>
          </w:p>
        </w:tc>
        <w:tc>
          <w:tcPr>
            <w:tcW w:w="709" w:type="dxa"/>
            <w:vMerge/>
            <w:tcBorders>
              <w:top w:val="nil"/>
              <w:bottom w:val="single" w:sz="4" w:space="0" w:color="auto"/>
            </w:tcBorders>
            <w:noWrap/>
            <w:vAlign w:val="bottom"/>
            <w:hideMark/>
          </w:tcPr>
          <w:p w14:paraId="130A9D8E" w14:textId="77777777" w:rsidR="006A187E" w:rsidRPr="00463A13" w:rsidRDefault="006A187E" w:rsidP="00DA1CF3">
            <w:pPr>
              <w:jc w:val="center"/>
              <w:rPr>
                <w:rFonts w:eastAsia="Times New Roman"/>
                <w:color w:val="000000"/>
                <w:sz w:val="22"/>
                <w:szCs w:val="22"/>
                <w:lang w:eastAsia="en-CA"/>
              </w:rPr>
            </w:pPr>
          </w:p>
        </w:tc>
        <w:tc>
          <w:tcPr>
            <w:tcW w:w="851" w:type="dxa"/>
            <w:vMerge/>
            <w:tcBorders>
              <w:top w:val="nil"/>
              <w:bottom w:val="single" w:sz="4" w:space="0" w:color="auto"/>
            </w:tcBorders>
            <w:noWrap/>
            <w:vAlign w:val="bottom"/>
            <w:hideMark/>
          </w:tcPr>
          <w:p w14:paraId="194B032A" w14:textId="77777777" w:rsidR="006A187E" w:rsidRPr="00463A13" w:rsidRDefault="006A187E" w:rsidP="00DA1CF3">
            <w:pPr>
              <w:jc w:val="center"/>
              <w:rPr>
                <w:rFonts w:eastAsia="Times New Roman"/>
                <w:sz w:val="22"/>
                <w:szCs w:val="22"/>
                <w:lang w:eastAsia="en-CA"/>
              </w:rPr>
            </w:pPr>
          </w:p>
        </w:tc>
        <w:tc>
          <w:tcPr>
            <w:tcW w:w="821" w:type="dxa"/>
            <w:tcBorders>
              <w:top w:val="nil"/>
              <w:bottom w:val="single" w:sz="4" w:space="0" w:color="auto"/>
            </w:tcBorders>
            <w:noWrap/>
            <w:vAlign w:val="bottom"/>
            <w:hideMark/>
          </w:tcPr>
          <w:p w14:paraId="6DC52D09"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-0.131</w:t>
            </w:r>
          </w:p>
        </w:tc>
        <w:tc>
          <w:tcPr>
            <w:tcW w:w="836" w:type="dxa"/>
            <w:tcBorders>
              <w:top w:val="nil"/>
              <w:bottom w:val="single" w:sz="4" w:space="0" w:color="auto"/>
            </w:tcBorders>
            <w:noWrap/>
            <w:vAlign w:val="bottom"/>
            <w:hideMark/>
          </w:tcPr>
          <w:p w14:paraId="405D96C0"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0.453</w:t>
            </w:r>
          </w:p>
        </w:tc>
        <w:tc>
          <w:tcPr>
            <w:tcW w:w="894" w:type="dxa"/>
            <w:tcBorders>
              <w:top w:val="nil"/>
              <w:bottom w:val="single" w:sz="4" w:space="0" w:color="auto"/>
            </w:tcBorders>
            <w:noWrap/>
            <w:vAlign w:val="bottom"/>
            <w:hideMark/>
          </w:tcPr>
          <w:p w14:paraId="616D0D8D"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-0.473</w:t>
            </w:r>
          </w:p>
        </w:tc>
        <w:tc>
          <w:tcPr>
            <w:tcW w:w="851" w:type="dxa"/>
            <w:tcBorders>
              <w:top w:val="nil"/>
              <w:bottom w:val="single" w:sz="4" w:space="0" w:color="auto"/>
            </w:tcBorders>
            <w:noWrap/>
            <w:vAlign w:val="bottom"/>
            <w:hideMark/>
          </w:tcPr>
          <w:p w14:paraId="2FADD734"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0.211</w:t>
            </w:r>
          </w:p>
        </w:tc>
        <w:tc>
          <w:tcPr>
            <w:tcW w:w="754" w:type="dxa"/>
            <w:tcBorders>
              <w:top w:val="nil"/>
              <w:bottom w:val="single" w:sz="4" w:space="0" w:color="auto"/>
            </w:tcBorders>
            <w:noWrap/>
            <w:vAlign w:val="bottom"/>
          </w:tcPr>
          <w:p w14:paraId="3B25BED5" w14:textId="77777777" w:rsidR="006A187E" w:rsidRPr="00463A13" w:rsidRDefault="006A187E" w:rsidP="00DA1CF3">
            <w:pPr>
              <w:jc w:val="center"/>
              <w:rPr>
                <w:rFonts w:eastAsia="Times New Roman"/>
                <w:sz w:val="22"/>
                <w:szCs w:val="22"/>
                <w:lang w:eastAsia="en-CA"/>
              </w:rPr>
            </w:pPr>
            <w:r w:rsidRPr="001A3114">
              <w:rPr>
                <w:rFonts w:eastAsia="Times New Roman"/>
                <w:sz w:val="22"/>
                <w:szCs w:val="22"/>
                <w:lang w:eastAsia="en-CA"/>
              </w:rPr>
              <w:t>0.997</w:t>
            </w:r>
          </w:p>
        </w:tc>
        <w:tc>
          <w:tcPr>
            <w:tcW w:w="711" w:type="dxa"/>
            <w:tcBorders>
              <w:top w:val="nil"/>
              <w:bottom w:val="single" w:sz="4" w:space="0" w:color="auto"/>
            </w:tcBorders>
            <w:noWrap/>
            <w:vAlign w:val="bottom"/>
          </w:tcPr>
          <w:p w14:paraId="3216BC29" w14:textId="77777777" w:rsidR="006A187E" w:rsidRPr="00463A13" w:rsidRDefault="006A187E" w:rsidP="00DA1CF3">
            <w:pPr>
              <w:jc w:val="center"/>
              <w:rPr>
                <w:rFonts w:eastAsia="Times New Roman"/>
                <w:sz w:val="22"/>
                <w:szCs w:val="22"/>
                <w:lang w:eastAsia="en-CA"/>
              </w:rPr>
            </w:pPr>
            <w:r w:rsidRPr="001A3114">
              <w:rPr>
                <w:rFonts w:eastAsia="Times New Roman"/>
                <w:sz w:val="22"/>
                <w:szCs w:val="22"/>
                <w:lang w:eastAsia="en-CA"/>
              </w:rPr>
              <w:t>0.982</w:t>
            </w:r>
          </w:p>
        </w:tc>
        <w:tc>
          <w:tcPr>
            <w:tcW w:w="711" w:type="dxa"/>
            <w:tcBorders>
              <w:top w:val="nil"/>
              <w:bottom w:val="single" w:sz="4" w:space="0" w:color="auto"/>
            </w:tcBorders>
            <w:noWrap/>
            <w:vAlign w:val="bottom"/>
          </w:tcPr>
          <w:p w14:paraId="2D3D2F03" w14:textId="77777777" w:rsidR="006A187E" w:rsidRPr="00463A13" w:rsidRDefault="006A187E" w:rsidP="00DA1CF3">
            <w:pPr>
              <w:jc w:val="center"/>
              <w:rPr>
                <w:rFonts w:eastAsia="Times New Roman"/>
                <w:sz w:val="22"/>
                <w:szCs w:val="22"/>
                <w:lang w:eastAsia="en-CA"/>
              </w:rPr>
            </w:pPr>
            <w:r w:rsidRPr="001A3114">
              <w:rPr>
                <w:rFonts w:eastAsia="Times New Roman"/>
                <w:sz w:val="22"/>
                <w:szCs w:val="22"/>
                <w:lang w:eastAsia="en-CA"/>
              </w:rPr>
              <w:t>1.012</w:t>
            </w:r>
          </w:p>
        </w:tc>
        <w:tc>
          <w:tcPr>
            <w:tcW w:w="711" w:type="dxa"/>
            <w:vMerge/>
            <w:tcBorders>
              <w:top w:val="nil"/>
              <w:bottom w:val="single" w:sz="4" w:space="0" w:color="auto"/>
            </w:tcBorders>
            <w:noWrap/>
            <w:vAlign w:val="bottom"/>
            <w:hideMark/>
          </w:tcPr>
          <w:p w14:paraId="1F414FD2" w14:textId="77777777" w:rsidR="006A187E" w:rsidRPr="00463A13" w:rsidRDefault="006A187E" w:rsidP="00DA1CF3">
            <w:pPr>
              <w:jc w:val="center"/>
              <w:rPr>
                <w:rFonts w:eastAsia="Times New Roman"/>
                <w:sz w:val="22"/>
                <w:szCs w:val="22"/>
                <w:lang w:eastAsia="en-CA"/>
              </w:rPr>
            </w:pPr>
          </w:p>
        </w:tc>
        <w:tc>
          <w:tcPr>
            <w:tcW w:w="798" w:type="dxa"/>
            <w:vMerge/>
            <w:tcBorders>
              <w:top w:val="nil"/>
              <w:bottom w:val="single" w:sz="4" w:space="0" w:color="auto"/>
            </w:tcBorders>
            <w:noWrap/>
            <w:vAlign w:val="bottom"/>
            <w:hideMark/>
          </w:tcPr>
          <w:p w14:paraId="279FFAF1" w14:textId="77777777" w:rsidR="006A187E" w:rsidRPr="00463A13" w:rsidRDefault="006A187E" w:rsidP="00DA1CF3">
            <w:pPr>
              <w:jc w:val="center"/>
              <w:rPr>
                <w:rFonts w:eastAsia="Times New Roman"/>
                <w:sz w:val="22"/>
                <w:szCs w:val="22"/>
                <w:lang w:eastAsia="en-CA"/>
              </w:rPr>
            </w:pPr>
          </w:p>
        </w:tc>
        <w:tc>
          <w:tcPr>
            <w:tcW w:w="1134" w:type="dxa"/>
            <w:vMerge/>
            <w:tcBorders>
              <w:top w:val="nil"/>
              <w:bottom w:val="single" w:sz="4" w:space="0" w:color="auto"/>
            </w:tcBorders>
            <w:vAlign w:val="bottom"/>
          </w:tcPr>
          <w:p w14:paraId="3F6AA640" w14:textId="77777777" w:rsidR="006A187E" w:rsidRPr="00463A13" w:rsidRDefault="006A187E" w:rsidP="00DA1CF3">
            <w:pPr>
              <w:jc w:val="center"/>
              <w:rPr>
                <w:rFonts w:eastAsia="Times New Roman"/>
                <w:sz w:val="22"/>
                <w:szCs w:val="22"/>
                <w:lang w:eastAsia="en-CA"/>
              </w:rPr>
            </w:pPr>
          </w:p>
        </w:tc>
        <w:tc>
          <w:tcPr>
            <w:tcW w:w="240" w:type="dxa"/>
          </w:tcPr>
          <w:p w14:paraId="7978AFA7" w14:textId="77777777" w:rsidR="006A187E" w:rsidRPr="00463A13" w:rsidRDefault="006A187E" w:rsidP="00DA1CF3">
            <w:pPr>
              <w:rPr>
                <w:rFonts w:eastAsia="Times New Roman"/>
                <w:sz w:val="22"/>
                <w:szCs w:val="22"/>
                <w:lang w:eastAsia="en-CA"/>
              </w:rPr>
            </w:pPr>
          </w:p>
        </w:tc>
      </w:tr>
      <w:tr w:rsidR="006A187E" w:rsidRPr="00463A13" w14:paraId="123D7292" w14:textId="77777777" w:rsidTr="006A187E">
        <w:trPr>
          <w:trHeight w:val="290"/>
        </w:trPr>
        <w:tc>
          <w:tcPr>
            <w:tcW w:w="1365" w:type="dxa"/>
            <w:tcBorders>
              <w:top w:val="single" w:sz="4" w:space="0" w:color="auto"/>
              <w:bottom w:val="single" w:sz="4" w:space="0" w:color="auto"/>
            </w:tcBorders>
            <w:noWrap/>
            <w:vAlign w:val="bottom"/>
            <w:hideMark/>
          </w:tcPr>
          <w:p w14:paraId="23365B75"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Urbanization (Within City)</w:t>
            </w:r>
          </w:p>
        </w:tc>
        <w:tc>
          <w:tcPr>
            <w:tcW w:w="1470" w:type="dxa"/>
            <w:tcBorders>
              <w:top w:val="single" w:sz="4" w:space="0" w:color="auto"/>
              <w:bottom w:val="single" w:sz="4" w:space="0" w:color="auto"/>
            </w:tcBorders>
            <w:noWrap/>
            <w:vAlign w:val="bottom"/>
            <w:hideMark/>
          </w:tcPr>
          <w:p w14:paraId="775F6547"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 xml:space="preserve">No. </w:t>
            </w:r>
            <w:proofErr w:type="spellStart"/>
            <w:r w:rsidRPr="00463A13">
              <w:rPr>
                <w:rFonts w:eastAsia="Times New Roman"/>
                <w:color w:val="000000"/>
                <w:sz w:val="22"/>
                <w:szCs w:val="22"/>
                <w:lang w:eastAsia="en-CA"/>
              </w:rPr>
              <w:t>Behaviours</w:t>
            </w:r>
            <w:proofErr w:type="spellEnd"/>
          </w:p>
        </w:tc>
        <w:tc>
          <w:tcPr>
            <w:tcW w:w="709" w:type="dxa"/>
            <w:tcBorders>
              <w:top w:val="single" w:sz="4" w:space="0" w:color="auto"/>
              <w:bottom w:val="single" w:sz="4" w:space="0" w:color="auto"/>
            </w:tcBorders>
            <w:noWrap/>
            <w:vAlign w:val="bottom"/>
            <w:hideMark/>
          </w:tcPr>
          <w:p w14:paraId="21BD4377"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220</w:t>
            </w:r>
          </w:p>
        </w:tc>
        <w:tc>
          <w:tcPr>
            <w:tcW w:w="851" w:type="dxa"/>
            <w:tcBorders>
              <w:top w:val="single" w:sz="4" w:space="0" w:color="auto"/>
              <w:bottom w:val="single" w:sz="4" w:space="0" w:color="auto"/>
            </w:tcBorders>
            <w:noWrap/>
            <w:vAlign w:val="bottom"/>
            <w:hideMark/>
          </w:tcPr>
          <w:p w14:paraId="74D1EAA5"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695.9</w:t>
            </w:r>
          </w:p>
        </w:tc>
        <w:tc>
          <w:tcPr>
            <w:tcW w:w="821" w:type="dxa"/>
            <w:tcBorders>
              <w:top w:val="single" w:sz="4" w:space="0" w:color="auto"/>
              <w:bottom w:val="single" w:sz="4" w:space="0" w:color="auto"/>
            </w:tcBorders>
            <w:noWrap/>
            <w:vAlign w:val="bottom"/>
            <w:hideMark/>
          </w:tcPr>
          <w:p w14:paraId="3423A18C"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0.114</w:t>
            </w:r>
          </w:p>
        </w:tc>
        <w:tc>
          <w:tcPr>
            <w:tcW w:w="836" w:type="dxa"/>
            <w:tcBorders>
              <w:top w:val="single" w:sz="4" w:space="0" w:color="auto"/>
              <w:bottom w:val="single" w:sz="4" w:space="0" w:color="auto"/>
            </w:tcBorders>
            <w:noWrap/>
            <w:vAlign w:val="bottom"/>
            <w:hideMark/>
          </w:tcPr>
          <w:p w14:paraId="55F93706"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0.012</w:t>
            </w:r>
          </w:p>
        </w:tc>
        <w:tc>
          <w:tcPr>
            <w:tcW w:w="894" w:type="dxa"/>
            <w:tcBorders>
              <w:top w:val="single" w:sz="4" w:space="0" w:color="auto"/>
              <w:bottom w:val="single" w:sz="4" w:space="0" w:color="auto"/>
            </w:tcBorders>
            <w:noWrap/>
            <w:vAlign w:val="bottom"/>
            <w:hideMark/>
          </w:tcPr>
          <w:p w14:paraId="54C0BFBD"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0.026</w:t>
            </w:r>
          </w:p>
        </w:tc>
        <w:tc>
          <w:tcPr>
            <w:tcW w:w="851" w:type="dxa"/>
            <w:tcBorders>
              <w:top w:val="single" w:sz="4" w:space="0" w:color="auto"/>
              <w:bottom w:val="single" w:sz="4" w:space="0" w:color="auto"/>
            </w:tcBorders>
            <w:noWrap/>
            <w:vAlign w:val="bottom"/>
            <w:hideMark/>
          </w:tcPr>
          <w:p w14:paraId="01889858"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0.203</w:t>
            </w:r>
          </w:p>
        </w:tc>
        <w:tc>
          <w:tcPr>
            <w:tcW w:w="754" w:type="dxa"/>
            <w:tcBorders>
              <w:top w:val="single" w:sz="4" w:space="0" w:color="auto"/>
              <w:bottom w:val="single" w:sz="4" w:space="0" w:color="auto"/>
            </w:tcBorders>
            <w:noWrap/>
            <w:vAlign w:val="bottom"/>
          </w:tcPr>
          <w:p w14:paraId="704923E9"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1.004</w:t>
            </w:r>
          </w:p>
        </w:tc>
        <w:tc>
          <w:tcPr>
            <w:tcW w:w="711" w:type="dxa"/>
            <w:tcBorders>
              <w:top w:val="single" w:sz="4" w:space="0" w:color="auto"/>
              <w:bottom w:val="single" w:sz="4" w:space="0" w:color="auto"/>
            </w:tcBorders>
            <w:noWrap/>
            <w:vAlign w:val="bottom"/>
          </w:tcPr>
          <w:p w14:paraId="40F38779"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1.001</w:t>
            </w:r>
          </w:p>
        </w:tc>
        <w:tc>
          <w:tcPr>
            <w:tcW w:w="711" w:type="dxa"/>
            <w:tcBorders>
              <w:top w:val="single" w:sz="4" w:space="0" w:color="auto"/>
              <w:bottom w:val="single" w:sz="4" w:space="0" w:color="auto"/>
            </w:tcBorders>
            <w:noWrap/>
            <w:vAlign w:val="bottom"/>
          </w:tcPr>
          <w:p w14:paraId="59A10CA4"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1.007</w:t>
            </w:r>
          </w:p>
        </w:tc>
        <w:tc>
          <w:tcPr>
            <w:tcW w:w="711" w:type="dxa"/>
            <w:tcBorders>
              <w:top w:val="single" w:sz="4" w:space="0" w:color="auto"/>
              <w:bottom w:val="single" w:sz="4" w:space="0" w:color="auto"/>
            </w:tcBorders>
            <w:noWrap/>
            <w:vAlign w:val="bottom"/>
            <w:hideMark/>
          </w:tcPr>
          <w:p w14:paraId="126EC7B2"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NA</w:t>
            </w:r>
          </w:p>
        </w:tc>
        <w:tc>
          <w:tcPr>
            <w:tcW w:w="798" w:type="dxa"/>
            <w:tcBorders>
              <w:top w:val="single" w:sz="4" w:space="0" w:color="auto"/>
              <w:bottom w:val="single" w:sz="4" w:space="0" w:color="auto"/>
            </w:tcBorders>
            <w:noWrap/>
            <w:vAlign w:val="bottom"/>
            <w:hideMark/>
          </w:tcPr>
          <w:p w14:paraId="3EEFC285"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NA</w:t>
            </w:r>
          </w:p>
        </w:tc>
        <w:tc>
          <w:tcPr>
            <w:tcW w:w="1134" w:type="dxa"/>
            <w:tcBorders>
              <w:top w:val="single" w:sz="4" w:space="0" w:color="auto"/>
              <w:bottom w:val="single" w:sz="4" w:space="0" w:color="auto"/>
            </w:tcBorders>
            <w:vAlign w:val="bottom"/>
          </w:tcPr>
          <w:p w14:paraId="0F062D67" w14:textId="77777777" w:rsidR="006A187E" w:rsidRDefault="006A187E" w:rsidP="00DA1CF3">
            <w:pPr>
              <w:jc w:val="center"/>
              <w:rPr>
                <w:rFonts w:eastAsia="Times New Roman"/>
                <w:sz w:val="22"/>
                <w:szCs w:val="22"/>
                <w:lang w:eastAsia="en-CA"/>
              </w:rPr>
            </w:pPr>
            <w:r>
              <w:rPr>
                <w:rFonts w:eastAsia="Times New Roman"/>
                <w:color w:val="000000"/>
                <w:sz w:val="22"/>
                <w:szCs w:val="22"/>
                <w:lang w:eastAsia="en-CA"/>
              </w:rPr>
              <w:t>0.015</w:t>
            </w:r>
          </w:p>
        </w:tc>
        <w:tc>
          <w:tcPr>
            <w:tcW w:w="240" w:type="dxa"/>
          </w:tcPr>
          <w:p w14:paraId="7B088E06" w14:textId="77777777" w:rsidR="006A187E" w:rsidRDefault="006A187E" w:rsidP="00DA1CF3">
            <w:pPr>
              <w:rPr>
                <w:rFonts w:eastAsia="Times New Roman"/>
                <w:sz w:val="22"/>
                <w:szCs w:val="22"/>
                <w:lang w:eastAsia="en-CA"/>
              </w:rPr>
            </w:pPr>
          </w:p>
        </w:tc>
      </w:tr>
      <w:tr w:rsidR="006A187E" w:rsidRPr="00463A13" w14:paraId="60809D12" w14:textId="77777777" w:rsidTr="006A187E">
        <w:trPr>
          <w:trHeight w:val="290"/>
        </w:trPr>
        <w:tc>
          <w:tcPr>
            <w:tcW w:w="1365" w:type="dxa"/>
            <w:tcBorders>
              <w:top w:val="single" w:sz="4" w:space="0" w:color="auto"/>
              <w:bottom w:val="single" w:sz="4" w:space="0" w:color="auto"/>
            </w:tcBorders>
            <w:noWrap/>
            <w:vAlign w:val="bottom"/>
            <w:hideMark/>
          </w:tcPr>
          <w:p w14:paraId="5A60FE37"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Urbanization (Within City)</w:t>
            </w:r>
          </w:p>
        </w:tc>
        <w:tc>
          <w:tcPr>
            <w:tcW w:w="1470" w:type="dxa"/>
            <w:tcBorders>
              <w:top w:val="single" w:sz="4" w:space="0" w:color="auto"/>
              <w:bottom w:val="single" w:sz="4" w:space="0" w:color="auto"/>
            </w:tcBorders>
            <w:noWrap/>
            <w:vAlign w:val="bottom"/>
            <w:hideMark/>
          </w:tcPr>
          <w:p w14:paraId="56056024"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Escape Gait</w:t>
            </w:r>
          </w:p>
        </w:tc>
        <w:tc>
          <w:tcPr>
            <w:tcW w:w="709" w:type="dxa"/>
            <w:tcBorders>
              <w:top w:val="single" w:sz="4" w:space="0" w:color="auto"/>
              <w:bottom w:val="single" w:sz="4" w:space="0" w:color="auto"/>
            </w:tcBorders>
            <w:noWrap/>
            <w:vAlign w:val="bottom"/>
            <w:hideMark/>
          </w:tcPr>
          <w:p w14:paraId="27462EF4"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996</w:t>
            </w:r>
          </w:p>
        </w:tc>
        <w:tc>
          <w:tcPr>
            <w:tcW w:w="851" w:type="dxa"/>
            <w:tcBorders>
              <w:top w:val="single" w:sz="4" w:space="0" w:color="auto"/>
              <w:bottom w:val="single" w:sz="4" w:space="0" w:color="auto"/>
            </w:tcBorders>
            <w:noWrap/>
            <w:vAlign w:val="bottom"/>
            <w:hideMark/>
          </w:tcPr>
          <w:p w14:paraId="4A84135E"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614.9</w:t>
            </w:r>
          </w:p>
        </w:tc>
        <w:tc>
          <w:tcPr>
            <w:tcW w:w="821" w:type="dxa"/>
            <w:tcBorders>
              <w:top w:val="single" w:sz="4" w:space="0" w:color="auto"/>
              <w:bottom w:val="single" w:sz="4" w:space="0" w:color="auto"/>
            </w:tcBorders>
            <w:noWrap/>
            <w:vAlign w:val="bottom"/>
            <w:hideMark/>
          </w:tcPr>
          <w:p w14:paraId="47E7D6FD"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0.136</w:t>
            </w:r>
          </w:p>
        </w:tc>
        <w:tc>
          <w:tcPr>
            <w:tcW w:w="836" w:type="dxa"/>
            <w:tcBorders>
              <w:top w:val="single" w:sz="4" w:space="0" w:color="auto"/>
              <w:bottom w:val="single" w:sz="4" w:space="0" w:color="auto"/>
            </w:tcBorders>
            <w:noWrap/>
            <w:vAlign w:val="bottom"/>
            <w:hideMark/>
          </w:tcPr>
          <w:p w14:paraId="242F7996"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0.335</w:t>
            </w:r>
          </w:p>
        </w:tc>
        <w:tc>
          <w:tcPr>
            <w:tcW w:w="894" w:type="dxa"/>
            <w:tcBorders>
              <w:top w:val="single" w:sz="4" w:space="0" w:color="auto"/>
              <w:bottom w:val="single" w:sz="4" w:space="0" w:color="auto"/>
            </w:tcBorders>
            <w:noWrap/>
            <w:vAlign w:val="bottom"/>
            <w:hideMark/>
          </w:tcPr>
          <w:p w14:paraId="4C582285"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-0.141</w:t>
            </w:r>
          </w:p>
        </w:tc>
        <w:tc>
          <w:tcPr>
            <w:tcW w:w="851" w:type="dxa"/>
            <w:tcBorders>
              <w:top w:val="single" w:sz="4" w:space="0" w:color="auto"/>
              <w:bottom w:val="single" w:sz="4" w:space="0" w:color="auto"/>
            </w:tcBorders>
            <w:noWrap/>
            <w:vAlign w:val="bottom"/>
            <w:hideMark/>
          </w:tcPr>
          <w:p w14:paraId="6C31168A"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0.413</w:t>
            </w:r>
          </w:p>
        </w:tc>
        <w:tc>
          <w:tcPr>
            <w:tcW w:w="754" w:type="dxa"/>
            <w:tcBorders>
              <w:top w:val="single" w:sz="4" w:space="0" w:color="auto"/>
              <w:bottom w:val="single" w:sz="4" w:space="0" w:color="auto"/>
            </w:tcBorders>
            <w:noWrap/>
            <w:vAlign w:val="bottom"/>
          </w:tcPr>
          <w:p w14:paraId="323A9E40"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1.006</w:t>
            </w:r>
          </w:p>
        </w:tc>
        <w:tc>
          <w:tcPr>
            <w:tcW w:w="711" w:type="dxa"/>
            <w:tcBorders>
              <w:top w:val="single" w:sz="4" w:space="0" w:color="auto"/>
              <w:bottom w:val="single" w:sz="4" w:space="0" w:color="auto"/>
            </w:tcBorders>
            <w:noWrap/>
            <w:vAlign w:val="bottom"/>
          </w:tcPr>
          <w:p w14:paraId="0DD5C94E"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0.994</w:t>
            </w:r>
          </w:p>
        </w:tc>
        <w:tc>
          <w:tcPr>
            <w:tcW w:w="711" w:type="dxa"/>
            <w:tcBorders>
              <w:top w:val="single" w:sz="4" w:space="0" w:color="auto"/>
              <w:bottom w:val="single" w:sz="4" w:space="0" w:color="auto"/>
            </w:tcBorders>
            <w:noWrap/>
            <w:vAlign w:val="bottom"/>
          </w:tcPr>
          <w:p w14:paraId="5D9876D2"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1.017</w:t>
            </w:r>
          </w:p>
        </w:tc>
        <w:tc>
          <w:tcPr>
            <w:tcW w:w="711" w:type="dxa"/>
            <w:tcBorders>
              <w:top w:val="single" w:sz="4" w:space="0" w:color="auto"/>
              <w:bottom w:val="single" w:sz="4" w:space="0" w:color="auto"/>
            </w:tcBorders>
            <w:noWrap/>
            <w:vAlign w:val="bottom"/>
            <w:hideMark/>
          </w:tcPr>
          <w:p w14:paraId="3D134D0D"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0.005</w:t>
            </w:r>
          </w:p>
        </w:tc>
        <w:tc>
          <w:tcPr>
            <w:tcW w:w="798" w:type="dxa"/>
            <w:tcBorders>
              <w:top w:val="single" w:sz="4" w:space="0" w:color="auto"/>
              <w:bottom w:val="single" w:sz="4" w:space="0" w:color="auto"/>
            </w:tcBorders>
            <w:noWrap/>
            <w:vAlign w:val="bottom"/>
            <w:hideMark/>
          </w:tcPr>
          <w:p w14:paraId="287FC1BE"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0.056</w:t>
            </w:r>
          </w:p>
        </w:tc>
        <w:tc>
          <w:tcPr>
            <w:tcW w:w="1134" w:type="dxa"/>
            <w:tcBorders>
              <w:top w:val="single" w:sz="4" w:space="0" w:color="auto"/>
              <w:bottom w:val="single" w:sz="4" w:space="0" w:color="auto"/>
            </w:tcBorders>
            <w:vAlign w:val="bottom"/>
          </w:tcPr>
          <w:p w14:paraId="48385D94" w14:textId="77777777" w:rsidR="006A187E" w:rsidRDefault="006A187E" w:rsidP="00DA1CF3">
            <w:pPr>
              <w:jc w:val="center"/>
              <w:rPr>
                <w:rFonts w:eastAsia="Times New Roman"/>
                <w:sz w:val="22"/>
                <w:szCs w:val="22"/>
                <w:lang w:eastAsia="en-CA"/>
              </w:rPr>
            </w:pPr>
            <w:r>
              <w:rPr>
                <w:rFonts w:eastAsia="Times New Roman"/>
                <w:color w:val="000000"/>
                <w:sz w:val="22"/>
                <w:szCs w:val="22"/>
                <w:lang w:eastAsia="en-CA"/>
              </w:rPr>
              <w:t>0.346</w:t>
            </w:r>
          </w:p>
        </w:tc>
        <w:tc>
          <w:tcPr>
            <w:tcW w:w="240" w:type="dxa"/>
          </w:tcPr>
          <w:p w14:paraId="356AE283" w14:textId="77777777" w:rsidR="006A187E" w:rsidRDefault="006A187E" w:rsidP="00DA1CF3">
            <w:pPr>
              <w:rPr>
                <w:rFonts w:eastAsia="Times New Roman"/>
                <w:sz w:val="22"/>
                <w:szCs w:val="22"/>
                <w:lang w:eastAsia="en-CA"/>
              </w:rPr>
            </w:pPr>
          </w:p>
        </w:tc>
      </w:tr>
      <w:tr w:rsidR="006A187E" w:rsidRPr="00463A13" w14:paraId="72AEC35D" w14:textId="77777777" w:rsidTr="006A187E">
        <w:trPr>
          <w:trHeight w:val="290"/>
        </w:trPr>
        <w:tc>
          <w:tcPr>
            <w:tcW w:w="1365" w:type="dxa"/>
            <w:tcBorders>
              <w:top w:val="single" w:sz="4" w:space="0" w:color="auto"/>
              <w:bottom w:val="single" w:sz="4" w:space="0" w:color="auto"/>
            </w:tcBorders>
            <w:noWrap/>
            <w:vAlign w:val="bottom"/>
            <w:hideMark/>
          </w:tcPr>
          <w:p w14:paraId="4116A171"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Urbanization (Within City)</w:t>
            </w:r>
          </w:p>
        </w:tc>
        <w:tc>
          <w:tcPr>
            <w:tcW w:w="1470" w:type="dxa"/>
            <w:tcBorders>
              <w:top w:val="single" w:sz="4" w:space="0" w:color="auto"/>
              <w:bottom w:val="single" w:sz="4" w:space="0" w:color="auto"/>
            </w:tcBorders>
            <w:noWrap/>
            <w:vAlign w:val="bottom"/>
            <w:hideMark/>
          </w:tcPr>
          <w:p w14:paraId="1C3C4717" w14:textId="77777777" w:rsidR="006A187E" w:rsidRPr="00463A13" w:rsidRDefault="006A187E" w:rsidP="00DA1CF3">
            <w:pPr>
              <w:rPr>
                <w:rFonts w:eastAsia="Times New Roman"/>
                <w:color w:val="000000"/>
                <w:sz w:val="22"/>
                <w:szCs w:val="22"/>
                <w:lang w:eastAsia="en-CA"/>
              </w:rPr>
            </w:pPr>
            <w:r w:rsidRPr="00463A13">
              <w:rPr>
                <w:rFonts w:eastAsia="Times New Roman"/>
                <w:color w:val="000000"/>
                <w:sz w:val="22"/>
                <w:szCs w:val="22"/>
                <w:lang w:eastAsia="en-CA"/>
              </w:rPr>
              <w:t>Solves</w:t>
            </w:r>
          </w:p>
        </w:tc>
        <w:tc>
          <w:tcPr>
            <w:tcW w:w="709" w:type="dxa"/>
            <w:tcBorders>
              <w:top w:val="single" w:sz="4" w:space="0" w:color="auto"/>
              <w:bottom w:val="single" w:sz="4" w:space="0" w:color="auto"/>
            </w:tcBorders>
            <w:noWrap/>
            <w:vAlign w:val="bottom"/>
            <w:hideMark/>
          </w:tcPr>
          <w:p w14:paraId="4F800B6E"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996</w:t>
            </w:r>
          </w:p>
        </w:tc>
        <w:tc>
          <w:tcPr>
            <w:tcW w:w="851" w:type="dxa"/>
            <w:tcBorders>
              <w:top w:val="single" w:sz="4" w:space="0" w:color="auto"/>
              <w:bottom w:val="single" w:sz="4" w:space="0" w:color="auto"/>
            </w:tcBorders>
            <w:noWrap/>
            <w:vAlign w:val="bottom"/>
            <w:hideMark/>
          </w:tcPr>
          <w:p w14:paraId="7E435F23"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353.5</w:t>
            </w:r>
          </w:p>
        </w:tc>
        <w:tc>
          <w:tcPr>
            <w:tcW w:w="821" w:type="dxa"/>
            <w:tcBorders>
              <w:top w:val="single" w:sz="4" w:space="0" w:color="auto"/>
              <w:bottom w:val="single" w:sz="4" w:space="0" w:color="auto"/>
            </w:tcBorders>
            <w:noWrap/>
            <w:vAlign w:val="bottom"/>
            <w:hideMark/>
          </w:tcPr>
          <w:p w14:paraId="79A5BC4B"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0.596</w:t>
            </w:r>
          </w:p>
        </w:tc>
        <w:tc>
          <w:tcPr>
            <w:tcW w:w="836" w:type="dxa"/>
            <w:tcBorders>
              <w:top w:val="single" w:sz="4" w:space="0" w:color="auto"/>
              <w:bottom w:val="single" w:sz="4" w:space="0" w:color="auto"/>
            </w:tcBorders>
            <w:noWrap/>
            <w:vAlign w:val="bottom"/>
            <w:hideMark/>
          </w:tcPr>
          <w:p w14:paraId="66358FBE"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0.011</w:t>
            </w:r>
          </w:p>
        </w:tc>
        <w:tc>
          <w:tcPr>
            <w:tcW w:w="894" w:type="dxa"/>
            <w:tcBorders>
              <w:top w:val="single" w:sz="4" w:space="0" w:color="auto"/>
              <w:bottom w:val="single" w:sz="4" w:space="0" w:color="auto"/>
            </w:tcBorders>
            <w:noWrap/>
            <w:vAlign w:val="bottom"/>
            <w:hideMark/>
          </w:tcPr>
          <w:p w14:paraId="2FD847A9"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0.135</w:t>
            </w:r>
          </w:p>
        </w:tc>
        <w:tc>
          <w:tcPr>
            <w:tcW w:w="851" w:type="dxa"/>
            <w:tcBorders>
              <w:top w:val="single" w:sz="4" w:space="0" w:color="auto"/>
              <w:bottom w:val="single" w:sz="4" w:space="0" w:color="auto"/>
            </w:tcBorders>
            <w:noWrap/>
            <w:vAlign w:val="bottom"/>
            <w:hideMark/>
          </w:tcPr>
          <w:p w14:paraId="1741FDDB" w14:textId="77777777" w:rsidR="006A187E" w:rsidRPr="00463A13" w:rsidRDefault="006A187E" w:rsidP="00DA1CF3">
            <w:pPr>
              <w:jc w:val="center"/>
              <w:rPr>
                <w:rFonts w:eastAsia="Times New Roman"/>
                <w:color w:val="000000"/>
                <w:sz w:val="22"/>
                <w:szCs w:val="22"/>
                <w:lang w:eastAsia="en-CA"/>
              </w:rPr>
            </w:pPr>
            <w:r w:rsidRPr="00463A13">
              <w:rPr>
                <w:rFonts w:eastAsia="Times New Roman"/>
                <w:color w:val="000000"/>
                <w:sz w:val="22"/>
                <w:szCs w:val="22"/>
                <w:lang w:eastAsia="en-CA"/>
              </w:rPr>
              <w:t>1.058</w:t>
            </w:r>
          </w:p>
        </w:tc>
        <w:tc>
          <w:tcPr>
            <w:tcW w:w="754" w:type="dxa"/>
            <w:tcBorders>
              <w:top w:val="single" w:sz="4" w:space="0" w:color="auto"/>
              <w:bottom w:val="single" w:sz="4" w:space="0" w:color="auto"/>
            </w:tcBorders>
            <w:noWrap/>
            <w:vAlign w:val="bottom"/>
          </w:tcPr>
          <w:p w14:paraId="59B47DC5"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1.025</w:t>
            </w:r>
          </w:p>
        </w:tc>
        <w:tc>
          <w:tcPr>
            <w:tcW w:w="711" w:type="dxa"/>
            <w:tcBorders>
              <w:top w:val="single" w:sz="4" w:space="0" w:color="auto"/>
              <w:bottom w:val="single" w:sz="4" w:space="0" w:color="auto"/>
            </w:tcBorders>
            <w:noWrap/>
            <w:vAlign w:val="bottom"/>
          </w:tcPr>
          <w:p w14:paraId="7C49C5C8"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1.006</w:t>
            </w:r>
          </w:p>
        </w:tc>
        <w:tc>
          <w:tcPr>
            <w:tcW w:w="711" w:type="dxa"/>
            <w:tcBorders>
              <w:top w:val="single" w:sz="4" w:space="0" w:color="auto"/>
              <w:bottom w:val="single" w:sz="4" w:space="0" w:color="auto"/>
            </w:tcBorders>
            <w:noWrap/>
            <w:vAlign w:val="bottom"/>
          </w:tcPr>
          <w:p w14:paraId="353573FB" w14:textId="77777777" w:rsidR="006A187E" w:rsidRPr="00463A13" w:rsidRDefault="006A187E" w:rsidP="00DA1CF3">
            <w:pPr>
              <w:jc w:val="center"/>
              <w:rPr>
                <w:rFonts w:eastAsia="Times New Roman"/>
                <w:color w:val="000000"/>
                <w:sz w:val="22"/>
                <w:szCs w:val="22"/>
                <w:lang w:eastAsia="en-CA"/>
              </w:rPr>
            </w:pPr>
            <w:r w:rsidRPr="001A3114">
              <w:rPr>
                <w:rFonts w:eastAsia="Times New Roman"/>
                <w:color w:val="000000"/>
                <w:sz w:val="22"/>
                <w:szCs w:val="22"/>
                <w:lang w:eastAsia="en-CA"/>
              </w:rPr>
              <w:t>1.045</w:t>
            </w:r>
          </w:p>
        </w:tc>
        <w:tc>
          <w:tcPr>
            <w:tcW w:w="711" w:type="dxa"/>
            <w:tcBorders>
              <w:top w:val="single" w:sz="4" w:space="0" w:color="auto"/>
              <w:bottom w:val="single" w:sz="4" w:space="0" w:color="auto"/>
            </w:tcBorders>
            <w:noWrap/>
            <w:vAlign w:val="bottom"/>
            <w:hideMark/>
          </w:tcPr>
          <w:p w14:paraId="5EAF346E"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0.081</w:t>
            </w:r>
          </w:p>
        </w:tc>
        <w:tc>
          <w:tcPr>
            <w:tcW w:w="798" w:type="dxa"/>
            <w:tcBorders>
              <w:top w:val="single" w:sz="4" w:space="0" w:color="auto"/>
              <w:bottom w:val="single" w:sz="4" w:space="0" w:color="auto"/>
            </w:tcBorders>
            <w:noWrap/>
            <w:vAlign w:val="bottom"/>
            <w:hideMark/>
          </w:tcPr>
          <w:p w14:paraId="027B4E69" w14:textId="77777777" w:rsidR="006A187E" w:rsidRPr="00463A13" w:rsidRDefault="006A187E" w:rsidP="00DA1CF3">
            <w:pPr>
              <w:jc w:val="center"/>
              <w:rPr>
                <w:rFonts w:eastAsia="Times New Roman"/>
                <w:sz w:val="22"/>
                <w:szCs w:val="22"/>
                <w:lang w:eastAsia="en-CA"/>
              </w:rPr>
            </w:pPr>
            <w:r>
              <w:rPr>
                <w:rFonts w:eastAsia="Times New Roman"/>
                <w:sz w:val="22"/>
                <w:szCs w:val="22"/>
                <w:lang w:eastAsia="en-CA"/>
              </w:rPr>
              <w:t>0.255</w:t>
            </w:r>
          </w:p>
        </w:tc>
        <w:tc>
          <w:tcPr>
            <w:tcW w:w="1134" w:type="dxa"/>
            <w:tcBorders>
              <w:top w:val="single" w:sz="4" w:space="0" w:color="auto"/>
              <w:bottom w:val="single" w:sz="4" w:space="0" w:color="auto"/>
            </w:tcBorders>
            <w:vAlign w:val="bottom"/>
          </w:tcPr>
          <w:p w14:paraId="4F7BBB94" w14:textId="77777777" w:rsidR="006A187E" w:rsidRDefault="006A187E" w:rsidP="00DA1CF3">
            <w:pPr>
              <w:jc w:val="center"/>
              <w:rPr>
                <w:rFonts w:eastAsia="Times New Roman"/>
                <w:sz w:val="22"/>
                <w:szCs w:val="22"/>
                <w:lang w:eastAsia="en-CA"/>
              </w:rPr>
            </w:pPr>
            <w:r>
              <w:rPr>
                <w:rFonts w:eastAsia="Times New Roman"/>
                <w:color w:val="000000"/>
                <w:sz w:val="22"/>
                <w:szCs w:val="22"/>
                <w:lang w:eastAsia="en-CA"/>
              </w:rPr>
              <w:t>0.022</w:t>
            </w:r>
          </w:p>
        </w:tc>
        <w:tc>
          <w:tcPr>
            <w:tcW w:w="240" w:type="dxa"/>
          </w:tcPr>
          <w:p w14:paraId="58D807C4" w14:textId="77777777" w:rsidR="006A187E" w:rsidRDefault="006A187E" w:rsidP="00DA1CF3">
            <w:pPr>
              <w:rPr>
                <w:rFonts w:eastAsia="Times New Roman"/>
                <w:sz w:val="22"/>
                <w:szCs w:val="22"/>
                <w:lang w:eastAsia="en-CA"/>
              </w:rPr>
            </w:pPr>
          </w:p>
        </w:tc>
      </w:tr>
    </w:tbl>
    <w:p w14:paraId="4C7251FF" w14:textId="65821AE6" w:rsidR="000F4519" w:rsidRDefault="000F4519" w:rsidP="000F4519">
      <w:pPr>
        <w:pStyle w:val="Legend"/>
      </w:pPr>
      <w:r w:rsidRPr="007443BB">
        <w:rPr>
          <w:b/>
        </w:rPr>
        <w:lastRenderedPageBreak/>
        <w:t xml:space="preserve">Table </w:t>
      </w:r>
      <w:r w:rsidR="006A187E">
        <w:rPr>
          <w:b/>
        </w:rPr>
        <w:t>2</w:t>
      </w:r>
      <w:r w:rsidRPr="007443BB">
        <w:rPr>
          <w:b/>
        </w:rPr>
        <w:t>.</w:t>
      </w:r>
      <w:r>
        <w:t xml:space="preserve"> </w:t>
      </w:r>
      <w:r w:rsidR="00C65B1A" w:rsidRPr="00A97C09">
        <w:rPr>
          <w:b/>
          <w:bCs/>
        </w:rPr>
        <w:t xml:space="preserve">Influence of </w:t>
      </w:r>
      <w:r w:rsidR="00C65B1A">
        <w:rPr>
          <w:b/>
          <w:bCs/>
        </w:rPr>
        <w:t>environmental and intrinsic factors</w:t>
      </w:r>
      <w:r w:rsidR="00C65B1A" w:rsidRPr="00A97C09">
        <w:rPr>
          <w:b/>
          <w:bCs/>
        </w:rPr>
        <w:t xml:space="preserve"> on problem solving and related </w:t>
      </w:r>
      <w:proofErr w:type="spellStart"/>
      <w:r w:rsidR="00C65B1A" w:rsidRPr="00A97C09">
        <w:rPr>
          <w:b/>
          <w:bCs/>
        </w:rPr>
        <w:t>behaviours</w:t>
      </w:r>
      <w:proofErr w:type="spellEnd"/>
      <w:r w:rsidRPr="002E13DD">
        <w:rPr>
          <w:b/>
          <w:bCs/>
        </w:rPr>
        <w:t>.</w:t>
      </w:r>
      <w:r>
        <w:t xml:space="preserve"> </w:t>
      </w:r>
      <w:r w:rsidR="00C65B1A" w:rsidRPr="00C65B1A">
        <w:t xml:space="preserve">Results for top models explaining variation in problem solving and constituent </w:t>
      </w:r>
      <w:proofErr w:type="spellStart"/>
      <w:r w:rsidR="00C65B1A" w:rsidRPr="00C65B1A">
        <w:t>behaviours</w:t>
      </w:r>
      <w:proofErr w:type="spellEnd"/>
      <w:r w:rsidR="00C65B1A" w:rsidRPr="00C65B1A">
        <w:t xml:space="preserve"> during events using intrinsic and extrinsic event factors in wild-living coyotes, 2024-2025. Metrics reported include sample size (N), Akaike Information Criterion (AIC), beta coefficient (B), P-value (P), effect size, upper and lower confidence intervals (CI) for beta coefficients and rate ratios and the P-value for a likelihood ratio test comparing the focal univariate model to a null (LRT).</w:t>
      </w:r>
    </w:p>
    <w:tbl>
      <w:tblPr>
        <w:tblW w:w="12753" w:type="dxa"/>
        <w:tblBorders>
          <w:top w:val="single" w:sz="4" w:space="0" w:color="auto"/>
          <w:bottom w:val="single" w:sz="4" w:space="0" w:color="auto"/>
        </w:tblBorders>
        <w:tblLook w:val="04A0" w:firstRow="1" w:lastRow="0" w:firstColumn="1" w:lastColumn="0" w:noHBand="0" w:noVBand="1"/>
      </w:tblPr>
      <w:tblGrid>
        <w:gridCol w:w="1271"/>
        <w:gridCol w:w="1559"/>
        <w:gridCol w:w="656"/>
        <w:gridCol w:w="904"/>
        <w:gridCol w:w="850"/>
        <w:gridCol w:w="851"/>
        <w:gridCol w:w="850"/>
        <w:gridCol w:w="851"/>
        <w:gridCol w:w="754"/>
        <w:gridCol w:w="805"/>
        <w:gridCol w:w="711"/>
        <w:gridCol w:w="711"/>
        <w:gridCol w:w="846"/>
        <w:gridCol w:w="1134"/>
      </w:tblGrid>
      <w:tr w:rsidR="00CC07ED" w:rsidRPr="00225015" w14:paraId="639FF852" w14:textId="77777777" w:rsidTr="00DA1CF3">
        <w:trPr>
          <w:trHeight w:val="290"/>
        </w:trPr>
        <w:tc>
          <w:tcPr>
            <w:tcW w:w="1271" w:type="dxa"/>
            <w:tcBorders>
              <w:bottom w:val="single" w:sz="4" w:space="0" w:color="auto"/>
            </w:tcBorders>
            <w:noWrap/>
            <w:vAlign w:val="bottom"/>
            <w:hideMark/>
          </w:tcPr>
          <w:p w14:paraId="267902FA"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Outcome</w:t>
            </w:r>
          </w:p>
        </w:tc>
        <w:tc>
          <w:tcPr>
            <w:tcW w:w="1559" w:type="dxa"/>
            <w:tcBorders>
              <w:bottom w:val="single" w:sz="4" w:space="0" w:color="auto"/>
            </w:tcBorders>
            <w:noWrap/>
            <w:vAlign w:val="bottom"/>
            <w:hideMark/>
          </w:tcPr>
          <w:p w14:paraId="0B74044B"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Predictor</w:t>
            </w:r>
          </w:p>
        </w:tc>
        <w:tc>
          <w:tcPr>
            <w:tcW w:w="656" w:type="dxa"/>
            <w:tcBorders>
              <w:bottom w:val="single" w:sz="4" w:space="0" w:color="auto"/>
            </w:tcBorders>
            <w:noWrap/>
            <w:vAlign w:val="bottom"/>
            <w:hideMark/>
          </w:tcPr>
          <w:p w14:paraId="7CD5720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N</w:t>
            </w:r>
          </w:p>
        </w:tc>
        <w:tc>
          <w:tcPr>
            <w:tcW w:w="904" w:type="dxa"/>
            <w:tcBorders>
              <w:bottom w:val="single" w:sz="4" w:space="0" w:color="auto"/>
            </w:tcBorders>
            <w:noWrap/>
            <w:vAlign w:val="bottom"/>
            <w:hideMark/>
          </w:tcPr>
          <w:p w14:paraId="238587D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AIC</w:t>
            </w:r>
          </w:p>
        </w:tc>
        <w:tc>
          <w:tcPr>
            <w:tcW w:w="850" w:type="dxa"/>
            <w:tcBorders>
              <w:bottom w:val="single" w:sz="4" w:space="0" w:color="auto"/>
            </w:tcBorders>
            <w:noWrap/>
            <w:vAlign w:val="bottom"/>
            <w:hideMark/>
          </w:tcPr>
          <w:p w14:paraId="54B9D7AA"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B</w:t>
            </w:r>
          </w:p>
        </w:tc>
        <w:tc>
          <w:tcPr>
            <w:tcW w:w="851" w:type="dxa"/>
            <w:tcBorders>
              <w:bottom w:val="single" w:sz="4" w:space="0" w:color="auto"/>
            </w:tcBorders>
            <w:noWrap/>
            <w:vAlign w:val="bottom"/>
            <w:hideMark/>
          </w:tcPr>
          <w:p w14:paraId="78937F4D"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P</w:t>
            </w:r>
          </w:p>
        </w:tc>
        <w:tc>
          <w:tcPr>
            <w:tcW w:w="850" w:type="dxa"/>
            <w:tcBorders>
              <w:bottom w:val="single" w:sz="4" w:space="0" w:color="auto"/>
            </w:tcBorders>
            <w:noWrap/>
            <w:vAlign w:val="bottom"/>
            <w:hideMark/>
          </w:tcPr>
          <w:p w14:paraId="4D87B86A"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Low CI</w:t>
            </w:r>
          </w:p>
        </w:tc>
        <w:tc>
          <w:tcPr>
            <w:tcW w:w="851" w:type="dxa"/>
            <w:tcBorders>
              <w:bottom w:val="single" w:sz="4" w:space="0" w:color="auto"/>
            </w:tcBorders>
            <w:noWrap/>
            <w:vAlign w:val="bottom"/>
            <w:hideMark/>
          </w:tcPr>
          <w:p w14:paraId="6ABA95B1" w14:textId="77777777" w:rsidR="00CC07ED" w:rsidRPr="00225015" w:rsidRDefault="00CC07ED" w:rsidP="00DA1CF3">
            <w:pPr>
              <w:jc w:val="center"/>
              <w:rPr>
                <w:rFonts w:eastAsia="Times New Roman"/>
                <w:color w:val="000000"/>
                <w:sz w:val="22"/>
                <w:szCs w:val="22"/>
                <w:lang w:eastAsia="en-CA"/>
              </w:rPr>
            </w:pPr>
            <w:proofErr w:type="spellStart"/>
            <w:r w:rsidRPr="00225015">
              <w:rPr>
                <w:rFonts w:eastAsia="Times New Roman"/>
                <w:color w:val="000000"/>
                <w:sz w:val="22"/>
                <w:szCs w:val="22"/>
                <w:lang w:eastAsia="en-CA"/>
              </w:rPr>
              <w:t>Upp</w:t>
            </w:r>
            <w:proofErr w:type="spellEnd"/>
            <w:r w:rsidRPr="00225015">
              <w:rPr>
                <w:rFonts w:eastAsia="Times New Roman"/>
                <w:color w:val="000000"/>
                <w:sz w:val="22"/>
                <w:szCs w:val="22"/>
                <w:lang w:eastAsia="en-CA"/>
              </w:rPr>
              <w:t xml:space="preserve"> CI</w:t>
            </w:r>
          </w:p>
        </w:tc>
        <w:tc>
          <w:tcPr>
            <w:tcW w:w="754" w:type="dxa"/>
            <w:tcBorders>
              <w:bottom w:val="single" w:sz="4" w:space="0" w:color="auto"/>
            </w:tcBorders>
            <w:noWrap/>
            <w:vAlign w:val="bottom"/>
            <w:hideMark/>
          </w:tcPr>
          <w:p w14:paraId="130DA9A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Effect Size</w:t>
            </w:r>
          </w:p>
        </w:tc>
        <w:tc>
          <w:tcPr>
            <w:tcW w:w="805" w:type="dxa"/>
            <w:tcBorders>
              <w:bottom w:val="single" w:sz="4" w:space="0" w:color="auto"/>
            </w:tcBorders>
            <w:noWrap/>
            <w:vAlign w:val="bottom"/>
            <w:hideMark/>
          </w:tcPr>
          <w:p w14:paraId="0E332DCA"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Low CI</w:t>
            </w:r>
          </w:p>
        </w:tc>
        <w:tc>
          <w:tcPr>
            <w:tcW w:w="711" w:type="dxa"/>
            <w:tcBorders>
              <w:bottom w:val="single" w:sz="4" w:space="0" w:color="auto"/>
            </w:tcBorders>
            <w:noWrap/>
            <w:vAlign w:val="bottom"/>
            <w:hideMark/>
          </w:tcPr>
          <w:p w14:paraId="5C704CFD" w14:textId="77777777" w:rsidR="00CC07ED" w:rsidRPr="00225015" w:rsidRDefault="00CC07ED" w:rsidP="00DA1CF3">
            <w:pPr>
              <w:jc w:val="center"/>
              <w:rPr>
                <w:rFonts w:eastAsia="Times New Roman"/>
                <w:color w:val="000000"/>
                <w:sz w:val="22"/>
                <w:szCs w:val="22"/>
                <w:lang w:eastAsia="en-CA"/>
              </w:rPr>
            </w:pPr>
            <w:proofErr w:type="spellStart"/>
            <w:r w:rsidRPr="00225015">
              <w:rPr>
                <w:rFonts w:eastAsia="Times New Roman"/>
                <w:color w:val="000000"/>
                <w:sz w:val="22"/>
                <w:szCs w:val="22"/>
                <w:lang w:eastAsia="en-CA"/>
              </w:rPr>
              <w:t>Upp</w:t>
            </w:r>
            <w:proofErr w:type="spellEnd"/>
            <w:r w:rsidRPr="00225015">
              <w:rPr>
                <w:rFonts w:eastAsia="Times New Roman"/>
                <w:color w:val="000000"/>
                <w:sz w:val="22"/>
                <w:szCs w:val="22"/>
                <w:lang w:eastAsia="en-CA"/>
              </w:rPr>
              <w:t xml:space="preserve"> CI</w:t>
            </w:r>
          </w:p>
        </w:tc>
        <w:tc>
          <w:tcPr>
            <w:tcW w:w="711" w:type="dxa"/>
            <w:tcBorders>
              <w:bottom w:val="single" w:sz="4" w:space="0" w:color="auto"/>
            </w:tcBorders>
            <w:noWrap/>
            <w:vAlign w:val="bottom"/>
            <w:hideMark/>
          </w:tcPr>
          <w:p w14:paraId="5B465F00"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 xml:space="preserve">M. </w:t>
            </w:r>
            <w:r w:rsidRPr="00225015">
              <w:rPr>
                <w:rFonts w:eastAsia="Times New Roman"/>
                <w:color w:val="000000"/>
                <w:sz w:val="22"/>
                <w:szCs w:val="22"/>
                <w:lang w:eastAsia="en-CA"/>
              </w:rPr>
              <w:t>R</w:t>
            </w:r>
            <w:r w:rsidRPr="00225015">
              <w:rPr>
                <w:rFonts w:eastAsia="Times New Roman"/>
                <w:color w:val="000000"/>
                <w:sz w:val="22"/>
                <w:szCs w:val="22"/>
                <w:vertAlign w:val="superscript"/>
                <w:lang w:eastAsia="en-CA"/>
              </w:rPr>
              <w:t>2</w:t>
            </w:r>
          </w:p>
        </w:tc>
        <w:tc>
          <w:tcPr>
            <w:tcW w:w="846" w:type="dxa"/>
            <w:tcBorders>
              <w:bottom w:val="single" w:sz="4" w:space="0" w:color="auto"/>
            </w:tcBorders>
            <w:noWrap/>
            <w:vAlign w:val="bottom"/>
            <w:hideMark/>
          </w:tcPr>
          <w:p w14:paraId="35B75BB7"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 xml:space="preserve">C. </w:t>
            </w:r>
            <w:r w:rsidRPr="00225015">
              <w:rPr>
                <w:rFonts w:eastAsia="Times New Roman"/>
                <w:color w:val="000000"/>
                <w:sz w:val="22"/>
                <w:szCs w:val="22"/>
                <w:lang w:eastAsia="en-CA"/>
              </w:rPr>
              <w:t>R</w:t>
            </w:r>
            <w:r w:rsidRPr="00225015">
              <w:rPr>
                <w:rFonts w:eastAsia="Times New Roman"/>
                <w:color w:val="000000"/>
                <w:sz w:val="22"/>
                <w:szCs w:val="22"/>
                <w:vertAlign w:val="superscript"/>
                <w:lang w:eastAsia="en-CA"/>
              </w:rPr>
              <w:t>2</w:t>
            </w:r>
          </w:p>
        </w:tc>
        <w:tc>
          <w:tcPr>
            <w:tcW w:w="1134" w:type="dxa"/>
            <w:tcBorders>
              <w:bottom w:val="single" w:sz="4" w:space="0" w:color="auto"/>
            </w:tcBorders>
            <w:noWrap/>
            <w:vAlign w:val="bottom"/>
            <w:hideMark/>
          </w:tcPr>
          <w:p w14:paraId="564657B7"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LRT</w:t>
            </w:r>
          </w:p>
        </w:tc>
      </w:tr>
      <w:tr w:rsidR="00CC07ED" w:rsidRPr="00225015" w14:paraId="613C88A8" w14:textId="77777777" w:rsidTr="00DA1CF3">
        <w:trPr>
          <w:trHeight w:val="290"/>
        </w:trPr>
        <w:tc>
          <w:tcPr>
            <w:tcW w:w="1271" w:type="dxa"/>
            <w:vMerge w:val="restart"/>
            <w:tcBorders>
              <w:top w:val="single" w:sz="4" w:space="0" w:color="auto"/>
            </w:tcBorders>
            <w:noWrap/>
            <w:vAlign w:val="bottom"/>
            <w:hideMark/>
          </w:tcPr>
          <w:p w14:paraId="0B0650C3"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Investigate Duration</w:t>
            </w:r>
          </w:p>
        </w:tc>
        <w:tc>
          <w:tcPr>
            <w:tcW w:w="1559" w:type="dxa"/>
            <w:tcBorders>
              <w:top w:val="single" w:sz="4" w:space="0" w:color="auto"/>
              <w:bottom w:val="nil"/>
            </w:tcBorders>
            <w:noWrap/>
            <w:vAlign w:val="bottom"/>
            <w:hideMark/>
          </w:tcPr>
          <w:p w14:paraId="0C54FCB2"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Male</w:t>
            </w:r>
          </w:p>
        </w:tc>
        <w:tc>
          <w:tcPr>
            <w:tcW w:w="656" w:type="dxa"/>
            <w:vMerge w:val="restart"/>
            <w:tcBorders>
              <w:top w:val="single" w:sz="4" w:space="0" w:color="auto"/>
              <w:bottom w:val="nil"/>
            </w:tcBorders>
            <w:noWrap/>
            <w:vAlign w:val="bottom"/>
            <w:hideMark/>
          </w:tcPr>
          <w:p w14:paraId="336EE074"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1028</w:t>
            </w:r>
          </w:p>
        </w:tc>
        <w:tc>
          <w:tcPr>
            <w:tcW w:w="904" w:type="dxa"/>
            <w:vMerge w:val="restart"/>
            <w:tcBorders>
              <w:top w:val="single" w:sz="4" w:space="0" w:color="auto"/>
              <w:bottom w:val="nil"/>
            </w:tcBorders>
            <w:noWrap/>
            <w:vAlign w:val="bottom"/>
            <w:hideMark/>
          </w:tcPr>
          <w:p w14:paraId="3FA586ED"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4586.3</w:t>
            </w:r>
          </w:p>
        </w:tc>
        <w:tc>
          <w:tcPr>
            <w:tcW w:w="850" w:type="dxa"/>
            <w:tcBorders>
              <w:top w:val="single" w:sz="4" w:space="0" w:color="auto"/>
              <w:bottom w:val="nil"/>
            </w:tcBorders>
            <w:noWrap/>
            <w:vAlign w:val="bottom"/>
            <w:hideMark/>
          </w:tcPr>
          <w:p w14:paraId="4C360232"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0.019</w:t>
            </w:r>
          </w:p>
        </w:tc>
        <w:tc>
          <w:tcPr>
            <w:tcW w:w="851" w:type="dxa"/>
            <w:tcBorders>
              <w:top w:val="single" w:sz="4" w:space="0" w:color="auto"/>
              <w:bottom w:val="nil"/>
            </w:tcBorders>
            <w:noWrap/>
            <w:vAlign w:val="bottom"/>
            <w:hideMark/>
          </w:tcPr>
          <w:p w14:paraId="4EFF18A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0.773</w:t>
            </w:r>
          </w:p>
        </w:tc>
        <w:tc>
          <w:tcPr>
            <w:tcW w:w="850" w:type="dxa"/>
            <w:tcBorders>
              <w:top w:val="single" w:sz="4" w:space="0" w:color="auto"/>
              <w:bottom w:val="nil"/>
            </w:tcBorders>
            <w:noWrap/>
            <w:vAlign w:val="bottom"/>
            <w:hideMark/>
          </w:tcPr>
          <w:p w14:paraId="2B625687"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-0.112</w:t>
            </w:r>
          </w:p>
        </w:tc>
        <w:tc>
          <w:tcPr>
            <w:tcW w:w="851" w:type="dxa"/>
            <w:tcBorders>
              <w:top w:val="single" w:sz="4" w:space="0" w:color="auto"/>
              <w:bottom w:val="nil"/>
            </w:tcBorders>
            <w:noWrap/>
            <w:vAlign w:val="bottom"/>
            <w:hideMark/>
          </w:tcPr>
          <w:p w14:paraId="769E3CED"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0.151</w:t>
            </w:r>
          </w:p>
        </w:tc>
        <w:tc>
          <w:tcPr>
            <w:tcW w:w="754" w:type="dxa"/>
            <w:tcBorders>
              <w:top w:val="single" w:sz="4" w:space="0" w:color="auto"/>
              <w:bottom w:val="nil"/>
            </w:tcBorders>
            <w:noWrap/>
            <w:vAlign w:val="bottom"/>
            <w:hideMark/>
          </w:tcPr>
          <w:p w14:paraId="2F943FAB"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1.02</w:t>
            </w:r>
            <w:r>
              <w:rPr>
                <w:rFonts w:eastAsia="Times New Roman"/>
                <w:color w:val="000000"/>
                <w:sz w:val="22"/>
                <w:szCs w:val="22"/>
                <w:lang w:eastAsia="en-CA"/>
              </w:rPr>
              <w:t>0</w:t>
            </w:r>
          </w:p>
        </w:tc>
        <w:tc>
          <w:tcPr>
            <w:tcW w:w="805" w:type="dxa"/>
            <w:tcBorders>
              <w:top w:val="single" w:sz="4" w:space="0" w:color="auto"/>
              <w:bottom w:val="nil"/>
            </w:tcBorders>
            <w:noWrap/>
            <w:vAlign w:val="bottom"/>
            <w:hideMark/>
          </w:tcPr>
          <w:p w14:paraId="655B486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0.894</w:t>
            </w:r>
          </w:p>
        </w:tc>
        <w:tc>
          <w:tcPr>
            <w:tcW w:w="711" w:type="dxa"/>
            <w:tcBorders>
              <w:top w:val="single" w:sz="4" w:space="0" w:color="auto"/>
              <w:bottom w:val="nil"/>
            </w:tcBorders>
            <w:noWrap/>
            <w:vAlign w:val="bottom"/>
            <w:hideMark/>
          </w:tcPr>
          <w:p w14:paraId="79F67E79"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1.163</w:t>
            </w:r>
          </w:p>
        </w:tc>
        <w:tc>
          <w:tcPr>
            <w:tcW w:w="711" w:type="dxa"/>
            <w:vMerge w:val="restart"/>
            <w:tcBorders>
              <w:top w:val="single" w:sz="4" w:space="0" w:color="auto"/>
              <w:bottom w:val="nil"/>
            </w:tcBorders>
            <w:noWrap/>
            <w:vAlign w:val="bottom"/>
            <w:hideMark/>
          </w:tcPr>
          <w:p w14:paraId="005ED1F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0.000</w:t>
            </w:r>
          </w:p>
        </w:tc>
        <w:tc>
          <w:tcPr>
            <w:tcW w:w="846" w:type="dxa"/>
            <w:vMerge w:val="restart"/>
            <w:tcBorders>
              <w:top w:val="single" w:sz="4" w:space="0" w:color="auto"/>
              <w:bottom w:val="nil"/>
            </w:tcBorders>
            <w:noWrap/>
            <w:vAlign w:val="bottom"/>
            <w:hideMark/>
          </w:tcPr>
          <w:p w14:paraId="50AA64E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0.001</w:t>
            </w:r>
          </w:p>
        </w:tc>
        <w:tc>
          <w:tcPr>
            <w:tcW w:w="1134" w:type="dxa"/>
            <w:vMerge w:val="restart"/>
            <w:tcBorders>
              <w:top w:val="single" w:sz="4" w:space="0" w:color="auto"/>
              <w:bottom w:val="nil"/>
            </w:tcBorders>
            <w:noWrap/>
            <w:vAlign w:val="bottom"/>
            <w:hideMark/>
          </w:tcPr>
          <w:p w14:paraId="33EE8A4D"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0.056</w:t>
            </w:r>
          </w:p>
        </w:tc>
      </w:tr>
      <w:tr w:rsidR="00CC07ED" w:rsidRPr="00225015" w14:paraId="0112254A" w14:textId="77777777" w:rsidTr="00DA1CF3">
        <w:trPr>
          <w:trHeight w:val="290"/>
        </w:trPr>
        <w:tc>
          <w:tcPr>
            <w:tcW w:w="1271" w:type="dxa"/>
            <w:vMerge/>
            <w:noWrap/>
            <w:vAlign w:val="bottom"/>
          </w:tcPr>
          <w:p w14:paraId="6A538951" w14:textId="77777777" w:rsidR="00CC07ED" w:rsidRPr="00225015" w:rsidRDefault="00CC07ED" w:rsidP="00DA1CF3">
            <w:pPr>
              <w:rPr>
                <w:rFonts w:eastAsia="Times New Roman"/>
                <w:color w:val="000000"/>
                <w:sz w:val="22"/>
                <w:szCs w:val="22"/>
                <w:lang w:eastAsia="en-CA"/>
              </w:rPr>
            </w:pPr>
          </w:p>
        </w:tc>
        <w:tc>
          <w:tcPr>
            <w:tcW w:w="1559" w:type="dxa"/>
            <w:tcBorders>
              <w:top w:val="nil"/>
            </w:tcBorders>
            <w:noWrap/>
            <w:vAlign w:val="bottom"/>
          </w:tcPr>
          <w:p w14:paraId="21C7E509" w14:textId="77777777" w:rsidR="00CC07ED" w:rsidRPr="00225015" w:rsidRDefault="00CC07ED" w:rsidP="00DA1CF3">
            <w:pPr>
              <w:rPr>
                <w:rFonts w:eastAsia="Times New Roman"/>
                <w:color w:val="000000"/>
                <w:sz w:val="22"/>
                <w:szCs w:val="22"/>
                <w:lang w:eastAsia="en-CA"/>
              </w:rPr>
            </w:pPr>
            <w:r>
              <w:rPr>
                <w:rFonts w:eastAsia="Times New Roman"/>
                <w:color w:val="000000"/>
                <w:sz w:val="22"/>
                <w:szCs w:val="22"/>
                <w:lang w:eastAsia="en-CA"/>
              </w:rPr>
              <w:t>Zero Inflation</w:t>
            </w:r>
          </w:p>
        </w:tc>
        <w:tc>
          <w:tcPr>
            <w:tcW w:w="656" w:type="dxa"/>
            <w:vMerge/>
            <w:tcBorders>
              <w:top w:val="nil"/>
            </w:tcBorders>
            <w:noWrap/>
            <w:vAlign w:val="bottom"/>
          </w:tcPr>
          <w:p w14:paraId="0CAA405F" w14:textId="77777777" w:rsidR="00CC07ED" w:rsidRPr="00225015" w:rsidRDefault="00CC07ED" w:rsidP="00DA1CF3">
            <w:pPr>
              <w:jc w:val="center"/>
              <w:rPr>
                <w:rFonts w:eastAsia="Times New Roman"/>
                <w:color w:val="000000"/>
                <w:sz w:val="22"/>
                <w:szCs w:val="22"/>
                <w:lang w:eastAsia="en-CA"/>
              </w:rPr>
            </w:pPr>
          </w:p>
        </w:tc>
        <w:tc>
          <w:tcPr>
            <w:tcW w:w="904" w:type="dxa"/>
            <w:vMerge/>
            <w:tcBorders>
              <w:top w:val="nil"/>
            </w:tcBorders>
            <w:noWrap/>
            <w:vAlign w:val="bottom"/>
          </w:tcPr>
          <w:p w14:paraId="7A743587" w14:textId="77777777" w:rsidR="00CC07ED" w:rsidRPr="00225015" w:rsidRDefault="00CC07ED" w:rsidP="00DA1CF3">
            <w:pPr>
              <w:jc w:val="center"/>
              <w:rPr>
                <w:rFonts w:eastAsia="Times New Roman"/>
                <w:color w:val="000000"/>
                <w:sz w:val="22"/>
                <w:szCs w:val="22"/>
                <w:lang w:eastAsia="en-CA"/>
              </w:rPr>
            </w:pPr>
          </w:p>
        </w:tc>
        <w:tc>
          <w:tcPr>
            <w:tcW w:w="850" w:type="dxa"/>
            <w:tcBorders>
              <w:top w:val="nil"/>
            </w:tcBorders>
            <w:noWrap/>
            <w:vAlign w:val="bottom"/>
          </w:tcPr>
          <w:p w14:paraId="57368503"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-0.090</w:t>
            </w:r>
          </w:p>
        </w:tc>
        <w:tc>
          <w:tcPr>
            <w:tcW w:w="851" w:type="dxa"/>
            <w:tcBorders>
              <w:top w:val="nil"/>
            </w:tcBorders>
            <w:noWrap/>
            <w:vAlign w:val="bottom"/>
          </w:tcPr>
          <w:p w14:paraId="61999F6D"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0.529</w:t>
            </w:r>
          </w:p>
        </w:tc>
        <w:tc>
          <w:tcPr>
            <w:tcW w:w="850" w:type="dxa"/>
            <w:tcBorders>
              <w:top w:val="nil"/>
            </w:tcBorders>
            <w:noWrap/>
            <w:vAlign w:val="bottom"/>
          </w:tcPr>
          <w:p w14:paraId="5D86028B"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-0.369</w:t>
            </w:r>
          </w:p>
        </w:tc>
        <w:tc>
          <w:tcPr>
            <w:tcW w:w="851" w:type="dxa"/>
            <w:tcBorders>
              <w:top w:val="nil"/>
            </w:tcBorders>
            <w:noWrap/>
            <w:vAlign w:val="bottom"/>
          </w:tcPr>
          <w:p w14:paraId="791C888D"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0.19</w:t>
            </w:r>
            <w:r>
              <w:rPr>
                <w:rFonts w:eastAsia="Times New Roman"/>
                <w:color w:val="000000"/>
                <w:sz w:val="22"/>
                <w:szCs w:val="22"/>
                <w:lang w:eastAsia="en-CA"/>
              </w:rPr>
              <w:t>0</w:t>
            </w:r>
          </w:p>
        </w:tc>
        <w:tc>
          <w:tcPr>
            <w:tcW w:w="754" w:type="dxa"/>
            <w:tcBorders>
              <w:top w:val="nil"/>
            </w:tcBorders>
            <w:noWrap/>
            <w:vAlign w:val="bottom"/>
          </w:tcPr>
          <w:p w14:paraId="56AF854E"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0.914</w:t>
            </w:r>
          </w:p>
        </w:tc>
        <w:tc>
          <w:tcPr>
            <w:tcW w:w="805" w:type="dxa"/>
            <w:tcBorders>
              <w:top w:val="nil"/>
            </w:tcBorders>
            <w:noWrap/>
            <w:vAlign w:val="bottom"/>
          </w:tcPr>
          <w:p w14:paraId="2699D362"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0.691</w:t>
            </w:r>
          </w:p>
        </w:tc>
        <w:tc>
          <w:tcPr>
            <w:tcW w:w="711" w:type="dxa"/>
            <w:tcBorders>
              <w:top w:val="nil"/>
            </w:tcBorders>
            <w:noWrap/>
            <w:vAlign w:val="bottom"/>
          </w:tcPr>
          <w:p w14:paraId="764F2C77"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1.209</w:t>
            </w:r>
          </w:p>
        </w:tc>
        <w:tc>
          <w:tcPr>
            <w:tcW w:w="711" w:type="dxa"/>
            <w:vMerge/>
            <w:tcBorders>
              <w:top w:val="nil"/>
            </w:tcBorders>
            <w:noWrap/>
            <w:vAlign w:val="bottom"/>
          </w:tcPr>
          <w:p w14:paraId="5669D793" w14:textId="77777777" w:rsidR="00CC07ED" w:rsidRPr="00225015" w:rsidRDefault="00CC07ED" w:rsidP="00DA1CF3">
            <w:pPr>
              <w:jc w:val="center"/>
              <w:rPr>
                <w:rFonts w:eastAsia="Times New Roman"/>
                <w:color w:val="000000"/>
                <w:sz w:val="22"/>
                <w:szCs w:val="22"/>
                <w:lang w:eastAsia="en-CA"/>
              </w:rPr>
            </w:pPr>
          </w:p>
        </w:tc>
        <w:tc>
          <w:tcPr>
            <w:tcW w:w="846" w:type="dxa"/>
            <w:vMerge/>
            <w:tcBorders>
              <w:top w:val="nil"/>
            </w:tcBorders>
            <w:noWrap/>
            <w:vAlign w:val="bottom"/>
          </w:tcPr>
          <w:p w14:paraId="35801678" w14:textId="77777777" w:rsidR="00CC07ED" w:rsidRPr="00225015" w:rsidRDefault="00CC07ED" w:rsidP="00DA1CF3">
            <w:pPr>
              <w:jc w:val="center"/>
              <w:rPr>
                <w:rFonts w:eastAsia="Times New Roman"/>
                <w:color w:val="000000"/>
                <w:sz w:val="22"/>
                <w:szCs w:val="22"/>
                <w:lang w:eastAsia="en-CA"/>
              </w:rPr>
            </w:pPr>
          </w:p>
        </w:tc>
        <w:tc>
          <w:tcPr>
            <w:tcW w:w="1134" w:type="dxa"/>
            <w:vMerge/>
            <w:tcBorders>
              <w:top w:val="nil"/>
            </w:tcBorders>
            <w:noWrap/>
            <w:vAlign w:val="bottom"/>
          </w:tcPr>
          <w:p w14:paraId="0DEABAEF" w14:textId="77777777" w:rsidR="00CC07ED" w:rsidRPr="00225015" w:rsidRDefault="00CC07ED" w:rsidP="00DA1CF3">
            <w:pPr>
              <w:jc w:val="center"/>
              <w:rPr>
                <w:rFonts w:eastAsia="Times New Roman"/>
                <w:color w:val="000000"/>
                <w:sz w:val="22"/>
                <w:szCs w:val="22"/>
                <w:lang w:eastAsia="en-CA"/>
              </w:rPr>
            </w:pPr>
          </w:p>
        </w:tc>
      </w:tr>
      <w:tr w:rsidR="00CC07ED" w:rsidRPr="00225015" w14:paraId="1B5EF65E" w14:textId="77777777" w:rsidTr="00DA1CF3">
        <w:trPr>
          <w:trHeight w:val="290"/>
        </w:trPr>
        <w:tc>
          <w:tcPr>
            <w:tcW w:w="1271" w:type="dxa"/>
            <w:vMerge/>
            <w:noWrap/>
            <w:vAlign w:val="bottom"/>
            <w:hideMark/>
          </w:tcPr>
          <w:p w14:paraId="302D3FC8" w14:textId="77777777" w:rsidR="00CC07ED" w:rsidRPr="00225015" w:rsidRDefault="00CC07ED" w:rsidP="00DA1CF3">
            <w:pPr>
              <w:rPr>
                <w:rFonts w:eastAsia="Times New Roman"/>
                <w:color w:val="000000"/>
                <w:sz w:val="22"/>
                <w:szCs w:val="22"/>
                <w:lang w:eastAsia="en-CA"/>
              </w:rPr>
            </w:pPr>
          </w:p>
        </w:tc>
        <w:tc>
          <w:tcPr>
            <w:tcW w:w="1559" w:type="dxa"/>
            <w:noWrap/>
            <w:vAlign w:val="bottom"/>
            <w:hideMark/>
          </w:tcPr>
          <w:p w14:paraId="52F4A277"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Wood Puzzle</w:t>
            </w:r>
          </w:p>
        </w:tc>
        <w:tc>
          <w:tcPr>
            <w:tcW w:w="656" w:type="dxa"/>
            <w:vMerge/>
            <w:noWrap/>
            <w:vAlign w:val="bottom"/>
            <w:hideMark/>
          </w:tcPr>
          <w:p w14:paraId="0E09872A" w14:textId="77777777" w:rsidR="00CC07ED" w:rsidRPr="00225015" w:rsidRDefault="00CC07ED" w:rsidP="00DA1CF3">
            <w:pPr>
              <w:jc w:val="center"/>
              <w:rPr>
                <w:rFonts w:eastAsia="Times New Roman"/>
                <w:color w:val="000000"/>
                <w:sz w:val="22"/>
                <w:szCs w:val="22"/>
                <w:lang w:eastAsia="en-CA"/>
              </w:rPr>
            </w:pPr>
          </w:p>
        </w:tc>
        <w:tc>
          <w:tcPr>
            <w:tcW w:w="904" w:type="dxa"/>
            <w:vMerge/>
            <w:noWrap/>
            <w:vAlign w:val="bottom"/>
            <w:hideMark/>
          </w:tcPr>
          <w:p w14:paraId="1E92FC79" w14:textId="77777777" w:rsidR="00CC07ED" w:rsidRPr="00225015" w:rsidRDefault="00CC07ED" w:rsidP="00DA1CF3">
            <w:pPr>
              <w:jc w:val="center"/>
              <w:rPr>
                <w:rFonts w:eastAsia="Times New Roman"/>
                <w:color w:val="000000"/>
                <w:sz w:val="22"/>
                <w:szCs w:val="22"/>
                <w:lang w:eastAsia="en-CA"/>
              </w:rPr>
            </w:pPr>
          </w:p>
        </w:tc>
        <w:tc>
          <w:tcPr>
            <w:tcW w:w="850" w:type="dxa"/>
            <w:noWrap/>
            <w:vAlign w:val="bottom"/>
            <w:hideMark/>
          </w:tcPr>
          <w:p w14:paraId="07EC79DD"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-0.045</w:t>
            </w:r>
          </w:p>
        </w:tc>
        <w:tc>
          <w:tcPr>
            <w:tcW w:w="851" w:type="dxa"/>
            <w:noWrap/>
            <w:vAlign w:val="bottom"/>
            <w:hideMark/>
          </w:tcPr>
          <w:p w14:paraId="160BC6D7"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0.511</w:t>
            </w:r>
          </w:p>
        </w:tc>
        <w:tc>
          <w:tcPr>
            <w:tcW w:w="850" w:type="dxa"/>
            <w:noWrap/>
            <w:vAlign w:val="bottom"/>
            <w:hideMark/>
          </w:tcPr>
          <w:p w14:paraId="5CD7D862"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-0.178</w:t>
            </w:r>
          </w:p>
        </w:tc>
        <w:tc>
          <w:tcPr>
            <w:tcW w:w="851" w:type="dxa"/>
            <w:noWrap/>
            <w:vAlign w:val="bottom"/>
            <w:hideMark/>
          </w:tcPr>
          <w:p w14:paraId="5F94FCD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0.089</w:t>
            </w:r>
          </w:p>
        </w:tc>
        <w:tc>
          <w:tcPr>
            <w:tcW w:w="754" w:type="dxa"/>
            <w:noWrap/>
            <w:vAlign w:val="bottom"/>
            <w:hideMark/>
          </w:tcPr>
          <w:p w14:paraId="71B5C59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0.956</w:t>
            </w:r>
          </w:p>
        </w:tc>
        <w:tc>
          <w:tcPr>
            <w:tcW w:w="805" w:type="dxa"/>
            <w:noWrap/>
            <w:vAlign w:val="bottom"/>
            <w:hideMark/>
          </w:tcPr>
          <w:p w14:paraId="656AE044"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0.837</w:t>
            </w:r>
          </w:p>
        </w:tc>
        <w:tc>
          <w:tcPr>
            <w:tcW w:w="711" w:type="dxa"/>
            <w:noWrap/>
            <w:vAlign w:val="bottom"/>
            <w:hideMark/>
          </w:tcPr>
          <w:p w14:paraId="502A6E70"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1.093</w:t>
            </w:r>
          </w:p>
        </w:tc>
        <w:tc>
          <w:tcPr>
            <w:tcW w:w="711" w:type="dxa"/>
            <w:vMerge/>
            <w:noWrap/>
            <w:vAlign w:val="bottom"/>
            <w:hideMark/>
          </w:tcPr>
          <w:p w14:paraId="06DBA172" w14:textId="77777777" w:rsidR="00CC07ED" w:rsidRPr="00225015" w:rsidRDefault="00CC07ED" w:rsidP="00DA1CF3">
            <w:pPr>
              <w:jc w:val="center"/>
              <w:rPr>
                <w:rFonts w:eastAsia="Times New Roman"/>
                <w:color w:val="000000"/>
                <w:sz w:val="22"/>
                <w:szCs w:val="22"/>
                <w:lang w:eastAsia="en-CA"/>
              </w:rPr>
            </w:pPr>
          </w:p>
        </w:tc>
        <w:tc>
          <w:tcPr>
            <w:tcW w:w="846" w:type="dxa"/>
            <w:vMerge/>
            <w:noWrap/>
            <w:vAlign w:val="bottom"/>
            <w:hideMark/>
          </w:tcPr>
          <w:p w14:paraId="32CD5553" w14:textId="77777777" w:rsidR="00CC07ED" w:rsidRPr="00225015" w:rsidRDefault="00CC07ED" w:rsidP="00DA1CF3">
            <w:pPr>
              <w:jc w:val="center"/>
              <w:rPr>
                <w:rFonts w:eastAsia="Times New Roman"/>
                <w:color w:val="000000"/>
                <w:sz w:val="22"/>
                <w:szCs w:val="22"/>
                <w:lang w:eastAsia="en-CA"/>
              </w:rPr>
            </w:pPr>
          </w:p>
        </w:tc>
        <w:tc>
          <w:tcPr>
            <w:tcW w:w="1134" w:type="dxa"/>
            <w:vMerge/>
            <w:noWrap/>
            <w:vAlign w:val="bottom"/>
            <w:hideMark/>
          </w:tcPr>
          <w:p w14:paraId="0A4F32DD" w14:textId="77777777" w:rsidR="00CC07ED" w:rsidRPr="00225015" w:rsidRDefault="00CC07ED" w:rsidP="00DA1CF3">
            <w:pPr>
              <w:jc w:val="center"/>
              <w:rPr>
                <w:rFonts w:eastAsia="Times New Roman"/>
                <w:color w:val="000000"/>
                <w:sz w:val="22"/>
                <w:szCs w:val="22"/>
                <w:lang w:eastAsia="en-CA"/>
              </w:rPr>
            </w:pPr>
          </w:p>
        </w:tc>
      </w:tr>
      <w:tr w:rsidR="00CC07ED" w:rsidRPr="00225015" w14:paraId="5E0F8075" w14:textId="77777777" w:rsidTr="00DA1CF3">
        <w:trPr>
          <w:trHeight w:val="290"/>
        </w:trPr>
        <w:tc>
          <w:tcPr>
            <w:tcW w:w="1271" w:type="dxa"/>
            <w:vMerge/>
            <w:tcBorders>
              <w:bottom w:val="single" w:sz="4" w:space="0" w:color="auto"/>
            </w:tcBorders>
            <w:noWrap/>
            <w:vAlign w:val="bottom"/>
          </w:tcPr>
          <w:p w14:paraId="251E42D3" w14:textId="77777777" w:rsidR="00CC07ED" w:rsidRPr="00225015" w:rsidRDefault="00CC07ED" w:rsidP="00DA1CF3">
            <w:pPr>
              <w:rPr>
                <w:rFonts w:eastAsia="Times New Roman"/>
                <w:color w:val="000000"/>
                <w:sz w:val="22"/>
                <w:szCs w:val="22"/>
                <w:lang w:eastAsia="en-CA"/>
              </w:rPr>
            </w:pPr>
          </w:p>
        </w:tc>
        <w:tc>
          <w:tcPr>
            <w:tcW w:w="1559" w:type="dxa"/>
            <w:tcBorders>
              <w:bottom w:val="single" w:sz="4" w:space="0" w:color="auto"/>
            </w:tcBorders>
            <w:noWrap/>
            <w:vAlign w:val="bottom"/>
          </w:tcPr>
          <w:p w14:paraId="14F667DB" w14:textId="77777777" w:rsidR="00CC07ED" w:rsidRPr="00225015" w:rsidRDefault="00CC07ED" w:rsidP="00DA1CF3">
            <w:pPr>
              <w:rPr>
                <w:rFonts w:eastAsia="Times New Roman"/>
                <w:color w:val="000000"/>
                <w:sz w:val="22"/>
                <w:szCs w:val="22"/>
                <w:lang w:eastAsia="en-CA"/>
              </w:rPr>
            </w:pPr>
            <w:r>
              <w:rPr>
                <w:rFonts w:eastAsia="Times New Roman"/>
                <w:color w:val="000000"/>
                <w:sz w:val="22"/>
                <w:szCs w:val="22"/>
                <w:lang w:eastAsia="en-CA"/>
              </w:rPr>
              <w:t>Zero Inflation</w:t>
            </w:r>
          </w:p>
        </w:tc>
        <w:tc>
          <w:tcPr>
            <w:tcW w:w="656" w:type="dxa"/>
            <w:vMerge/>
            <w:tcBorders>
              <w:bottom w:val="single" w:sz="4" w:space="0" w:color="auto"/>
            </w:tcBorders>
            <w:noWrap/>
            <w:vAlign w:val="bottom"/>
          </w:tcPr>
          <w:p w14:paraId="4BFAEFCF" w14:textId="77777777" w:rsidR="00CC07ED" w:rsidRPr="00225015" w:rsidRDefault="00CC07ED" w:rsidP="00DA1CF3">
            <w:pPr>
              <w:jc w:val="center"/>
              <w:rPr>
                <w:rFonts w:eastAsia="Times New Roman"/>
                <w:color w:val="000000"/>
                <w:sz w:val="22"/>
                <w:szCs w:val="22"/>
                <w:lang w:eastAsia="en-CA"/>
              </w:rPr>
            </w:pPr>
          </w:p>
        </w:tc>
        <w:tc>
          <w:tcPr>
            <w:tcW w:w="904" w:type="dxa"/>
            <w:vMerge/>
            <w:tcBorders>
              <w:bottom w:val="single" w:sz="4" w:space="0" w:color="auto"/>
            </w:tcBorders>
            <w:noWrap/>
            <w:vAlign w:val="bottom"/>
          </w:tcPr>
          <w:p w14:paraId="74CEBB54" w14:textId="77777777" w:rsidR="00CC07ED" w:rsidRPr="00225015" w:rsidRDefault="00CC07ED" w:rsidP="00DA1CF3">
            <w:pPr>
              <w:jc w:val="center"/>
              <w:rPr>
                <w:rFonts w:eastAsia="Times New Roman"/>
                <w:color w:val="000000"/>
                <w:sz w:val="22"/>
                <w:szCs w:val="22"/>
                <w:lang w:eastAsia="en-CA"/>
              </w:rPr>
            </w:pPr>
          </w:p>
        </w:tc>
        <w:tc>
          <w:tcPr>
            <w:tcW w:w="850" w:type="dxa"/>
            <w:tcBorders>
              <w:bottom w:val="single" w:sz="4" w:space="0" w:color="auto"/>
            </w:tcBorders>
            <w:noWrap/>
            <w:vAlign w:val="bottom"/>
          </w:tcPr>
          <w:p w14:paraId="39F56B45"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-0.412</w:t>
            </w:r>
          </w:p>
        </w:tc>
        <w:tc>
          <w:tcPr>
            <w:tcW w:w="851" w:type="dxa"/>
            <w:tcBorders>
              <w:bottom w:val="single" w:sz="4" w:space="0" w:color="auto"/>
            </w:tcBorders>
            <w:noWrap/>
            <w:vAlign w:val="bottom"/>
          </w:tcPr>
          <w:p w14:paraId="17210352"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0.004</w:t>
            </w:r>
          </w:p>
        </w:tc>
        <w:tc>
          <w:tcPr>
            <w:tcW w:w="850" w:type="dxa"/>
            <w:tcBorders>
              <w:bottom w:val="single" w:sz="4" w:space="0" w:color="auto"/>
            </w:tcBorders>
            <w:noWrap/>
            <w:vAlign w:val="bottom"/>
          </w:tcPr>
          <w:p w14:paraId="68891EAD"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-0.694</w:t>
            </w:r>
          </w:p>
        </w:tc>
        <w:tc>
          <w:tcPr>
            <w:tcW w:w="851" w:type="dxa"/>
            <w:tcBorders>
              <w:bottom w:val="single" w:sz="4" w:space="0" w:color="auto"/>
            </w:tcBorders>
            <w:noWrap/>
            <w:vAlign w:val="bottom"/>
          </w:tcPr>
          <w:p w14:paraId="6F6AD465"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-0.131</w:t>
            </w:r>
          </w:p>
        </w:tc>
        <w:tc>
          <w:tcPr>
            <w:tcW w:w="754" w:type="dxa"/>
            <w:tcBorders>
              <w:bottom w:val="single" w:sz="4" w:space="0" w:color="auto"/>
            </w:tcBorders>
            <w:noWrap/>
            <w:vAlign w:val="bottom"/>
          </w:tcPr>
          <w:p w14:paraId="70632910"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0.662</w:t>
            </w:r>
          </w:p>
        </w:tc>
        <w:tc>
          <w:tcPr>
            <w:tcW w:w="805" w:type="dxa"/>
            <w:tcBorders>
              <w:bottom w:val="single" w:sz="4" w:space="0" w:color="auto"/>
            </w:tcBorders>
            <w:noWrap/>
            <w:vAlign w:val="bottom"/>
          </w:tcPr>
          <w:p w14:paraId="272B4D1D"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0.500</w:t>
            </w:r>
          </w:p>
        </w:tc>
        <w:tc>
          <w:tcPr>
            <w:tcW w:w="711" w:type="dxa"/>
            <w:tcBorders>
              <w:bottom w:val="single" w:sz="4" w:space="0" w:color="auto"/>
            </w:tcBorders>
            <w:noWrap/>
            <w:vAlign w:val="bottom"/>
          </w:tcPr>
          <w:p w14:paraId="433A2694"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0.877</w:t>
            </w:r>
          </w:p>
        </w:tc>
        <w:tc>
          <w:tcPr>
            <w:tcW w:w="711" w:type="dxa"/>
            <w:vMerge/>
            <w:tcBorders>
              <w:bottom w:val="single" w:sz="4" w:space="0" w:color="auto"/>
            </w:tcBorders>
            <w:noWrap/>
            <w:vAlign w:val="bottom"/>
          </w:tcPr>
          <w:p w14:paraId="28E6DBD3" w14:textId="77777777" w:rsidR="00CC07ED" w:rsidRPr="00225015" w:rsidRDefault="00CC07ED" w:rsidP="00DA1CF3">
            <w:pPr>
              <w:jc w:val="center"/>
              <w:rPr>
                <w:rFonts w:eastAsia="Times New Roman"/>
                <w:color w:val="000000"/>
                <w:sz w:val="22"/>
                <w:szCs w:val="22"/>
                <w:lang w:eastAsia="en-CA"/>
              </w:rPr>
            </w:pPr>
          </w:p>
        </w:tc>
        <w:tc>
          <w:tcPr>
            <w:tcW w:w="846" w:type="dxa"/>
            <w:vMerge/>
            <w:tcBorders>
              <w:bottom w:val="single" w:sz="4" w:space="0" w:color="auto"/>
            </w:tcBorders>
            <w:noWrap/>
            <w:vAlign w:val="bottom"/>
          </w:tcPr>
          <w:p w14:paraId="3B8C023F" w14:textId="77777777" w:rsidR="00CC07ED" w:rsidRPr="00225015" w:rsidRDefault="00CC07ED" w:rsidP="00DA1CF3">
            <w:pPr>
              <w:jc w:val="center"/>
              <w:rPr>
                <w:rFonts w:eastAsia="Times New Roman"/>
                <w:color w:val="000000"/>
                <w:sz w:val="22"/>
                <w:szCs w:val="22"/>
                <w:lang w:eastAsia="en-CA"/>
              </w:rPr>
            </w:pPr>
          </w:p>
        </w:tc>
        <w:tc>
          <w:tcPr>
            <w:tcW w:w="1134" w:type="dxa"/>
            <w:vMerge/>
            <w:tcBorders>
              <w:bottom w:val="single" w:sz="4" w:space="0" w:color="auto"/>
            </w:tcBorders>
            <w:noWrap/>
            <w:vAlign w:val="bottom"/>
          </w:tcPr>
          <w:p w14:paraId="053F0781" w14:textId="77777777" w:rsidR="00CC07ED" w:rsidRPr="00225015" w:rsidRDefault="00CC07ED" w:rsidP="00DA1CF3">
            <w:pPr>
              <w:jc w:val="center"/>
              <w:rPr>
                <w:rFonts w:eastAsia="Times New Roman"/>
                <w:color w:val="000000"/>
                <w:sz w:val="22"/>
                <w:szCs w:val="22"/>
                <w:lang w:eastAsia="en-CA"/>
              </w:rPr>
            </w:pPr>
          </w:p>
        </w:tc>
      </w:tr>
      <w:tr w:rsidR="00CC07ED" w:rsidRPr="00225015" w14:paraId="737CFDE9" w14:textId="77777777" w:rsidTr="00DA1CF3">
        <w:trPr>
          <w:trHeight w:val="290"/>
        </w:trPr>
        <w:tc>
          <w:tcPr>
            <w:tcW w:w="1271" w:type="dxa"/>
            <w:vMerge w:val="restart"/>
            <w:tcBorders>
              <w:top w:val="single" w:sz="4" w:space="0" w:color="auto"/>
            </w:tcBorders>
            <w:noWrap/>
            <w:vAlign w:val="bottom"/>
            <w:hideMark/>
          </w:tcPr>
          <w:p w14:paraId="13BFE2DF"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Contact Duration</w:t>
            </w:r>
          </w:p>
        </w:tc>
        <w:tc>
          <w:tcPr>
            <w:tcW w:w="1559" w:type="dxa"/>
            <w:tcBorders>
              <w:top w:val="single" w:sz="4" w:space="0" w:color="auto"/>
              <w:bottom w:val="nil"/>
            </w:tcBorders>
            <w:noWrap/>
            <w:vAlign w:val="bottom"/>
            <w:hideMark/>
          </w:tcPr>
          <w:p w14:paraId="436F3ABC"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Diseased</w:t>
            </w:r>
          </w:p>
        </w:tc>
        <w:tc>
          <w:tcPr>
            <w:tcW w:w="656" w:type="dxa"/>
            <w:vMerge w:val="restart"/>
            <w:tcBorders>
              <w:top w:val="single" w:sz="4" w:space="0" w:color="auto"/>
              <w:bottom w:val="nil"/>
            </w:tcBorders>
            <w:noWrap/>
            <w:vAlign w:val="bottom"/>
            <w:hideMark/>
          </w:tcPr>
          <w:p w14:paraId="1D2D2134"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1028</w:t>
            </w:r>
          </w:p>
        </w:tc>
        <w:tc>
          <w:tcPr>
            <w:tcW w:w="904" w:type="dxa"/>
            <w:vMerge w:val="restart"/>
            <w:tcBorders>
              <w:top w:val="single" w:sz="4" w:space="0" w:color="auto"/>
              <w:bottom w:val="nil"/>
            </w:tcBorders>
            <w:noWrap/>
            <w:vAlign w:val="bottom"/>
            <w:hideMark/>
          </w:tcPr>
          <w:p w14:paraId="675F98B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2309.9</w:t>
            </w:r>
          </w:p>
        </w:tc>
        <w:tc>
          <w:tcPr>
            <w:tcW w:w="850" w:type="dxa"/>
            <w:tcBorders>
              <w:top w:val="single" w:sz="4" w:space="0" w:color="auto"/>
              <w:bottom w:val="nil"/>
            </w:tcBorders>
            <w:noWrap/>
            <w:vAlign w:val="bottom"/>
            <w:hideMark/>
          </w:tcPr>
          <w:p w14:paraId="59736420"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-0.180</w:t>
            </w:r>
          </w:p>
        </w:tc>
        <w:tc>
          <w:tcPr>
            <w:tcW w:w="851" w:type="dxa"/>
            <w:tcBorders>
              <w:top w:val="single" w:sz="4" w:space="0" w:color="auto"/>
              <w:bottom w:val="nil"/>
            </w:tcBorders>
            <w:noWrap/>
            <w:vAlign w:val="bottom"/>
            <w:hideMark/>
          </w:tcPr>
          <w:p w14:paraId="3AD4F4D2"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0.144</w:t>
            </w:r>
          </w:p>
        </w:tc>
        <w:tc>
          <w:tcPr>
            <w:tcW w:w="850" w:type="dxa"/>
            <w:tcBorders>
              <w:top w:val="single" w:sz="4" w:space="0" w:color="auto"/>
              <w:bottom w:val="nil"/>
            </w:tcBorders>
            <w:noWrap/>
            <w:vAlign w:val="bottom"/>
            <w:hideMark/>
          </w:tcPr>
          <w:p w14:paraId="16C0E3E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-0.421</w:t>
            </w:r>
          </w:p>
        </w:tc>
        <w:tc>
          <w:tcPr>
            <w:tcW w:w="851" w:type="dxa"/>
            <w:tcBorders>
              <w:top w:val="single" w:sz="4" w:space="0" w:color="auto"/>
              <w:bottom w:val="nil"/>
            </w:tcBorders>
            <w:noWrap/>
            <w:vAlign w:val="bottom"/>
            <w:hideMark/>
          </w:tcPr>
          <w:p w14:paraId="00F4A117"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0.061</w:t>
            </w:r>
          </w:p>
        </w:tc>
        <w:tc>
          <w:tcPr>
            <w:tcW w:w="754" w:type="dxa"/>
            <w:tcBorders>
              <w:top w:val="single" w:sz="4" w:space="0" w:color="auto"/>
              <w:bottom w:val="nil"/>
            </w:tcBorders>
            <w:noWrap/>
            <w:vAlign w:val="bottom"/>
            <w:hideMark/>
          </w:tcPr>
          <w:p w14:paraId="43D4A65A"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0.836</w:t>
            </w:r>
          </w:p>
        </w:tc>
        <w:tc>
          <w:tcPr>
            <w:tcW w:w="805" w:type="dxa"/>
            <w:tcBorders>
              <w:top w:val="single" w:sz="4" w:space="0" w:color="auto"/>
              <w:bottom w:val="nil"/>
            </w:tcBorders>
            <w:noWrap/>
            <w:vAlign w:val="bottom"/>
            <w:hideMark/>
          </w:tcPr>
          <w:p w14:paraId="4FFEB0F9"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0.657</w:t>
            </w:r>
          </w:p>
        </w:tc>
        <w:tc>
          <w:tcPr>
            <w:tcW w:w="711" w:type="dxa"/>
            <w:tcBorders>
              <w:top w:val="single" w:sz="4" w:space="0" w:color="auto"/>
              <w:bottom w:val="nil"/>
            </w:tcBorders>
            <w:noWrap/>
            <w:vAlign w:val="bottom"/>
            <w:hideMark/>
          </w:tcPr>
          <w:p w14:paraId="78D8236F"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1.063</w:t>
            </w:r>
          </w:p>
        </w:tc>
        <w:tc>
          <w:tcPr>
            <w:tcW w:w="711" w:type="dxa"/>
            <w:vMerge w:val="restart"/>
            <w:tcBorders>
              <w:top w:val="single" w:sz="4" w:space="0" w:color="auto"/>
              <w:bottom w:val="nil"/>
            </w:tcBorders>
            <w:noWrap/>
            <w:vAlign w:val="bottom"/>
            <w:hideMark/>
          </w:tcPr>
          <w:p w14:paraId="16D45782"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0.000</w:t>
            </w:r>
          </w:p>
        </w:tc>
        <w:tc>
          <w:tcPr>
            <w:tcW w:w="846" w:type="dxa"/>
            <w:vMerge w:val="restart"/>
            <w:tcBorders>
              <w:top w:val="single" w:sz="4" w:space="0" w:color="auto"/>
              <w:bottom w:val="nil"/>
            </w:tcBorders>
            <w:noWrap/>
            <w:vAlign w:val="bottom"/>
            <w:hideMark/>
          </w:tcPr>
          <w:p w14:paraId="6B2DC534"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0.</w:t>
            </w:r>
            <w:r w:rsidRPr="00225015">
              <w:rPr>
                <w:rFonts w:eastAsia="Times New Roman"/>
                <w:color w:val="000000"/>
                <w:sz w:val="22"/>
                <w:szCs w:val="22"/>
                <w:lang w:eastAsia="en-CA"/>
              </w:rPr>
              <w:t>001</w:t>
            </w:r>
          </w:p>
        </w:tc>
        <w:tc>
          <w:tcPr>
            <w:tcW w:w="1134" w:type="dxa"/>
            <w:vMerge w:val="restart"/>
            <w:tcBorders>
              <w:top w:val="single" w:sz="4" w:space="0" w:color="auto"/>
              <w:bottom w:val="nil"/>
            </w:tcBorders>
            <w:noWrap/>
            <w:vAlign w:val="bottom"/>
            <w:hideMark/>
          </w:tcPr>
          <w:p w14:paraId="55F357D2"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&lt;0.001</w:t>
            </w:r>
          </w:p>
        </w:tc>
      </w:tr>
      <w:tr w:rsidR="00CC07ED" w:rsidRPr="00225015" w14:paraId="0C9388D6" w14:textId="77777777" w:rsidTr="00DA1CF3">
        <w:trPr>
          <w:trHeight w:val="290"/>
        </w:trPr>
        <w:tc>
          <w:tcPr>
            <w:tcW w:w="1271" w:type="dxa"/>
            <w:vMerge/>
            <w:noWrap/>
            <w:vAlign w:val="bottom"/>
          </w:tcPr>
          <w:p w14:paraId="1D25BFB2" w14:textId="77777777" w:rsidR="00CC07ED" w:rsidRPr="00225015" w:rsidRDefault="00CC07ED" w:rsidP="00DA1CF3">
            <w:pPr>
              <w:rPr>
                <w:rFonts w:eastAsia="Times New Roman"/>
                <w:color w:val="000000"/>
                <w:sz w:val="22"/>
                <w:szCs w:val="22"/>
                <w:lang w:eastAsia="en-CA"/>
              </w:rPr>
            </w:pPr>
          </w:p>
        </w:tc>
        <w:tc>
          <w:tcPr>
            <w:tcW w:w="1559" w:type="dxa"/>
            <w:tcBorders>
              <w:top w:val="nil"/>
            </w:tcBorders>
            <w:noWrap/>
            <w:vAlign w:val="bottom"/>
          </w:tcPr>
          <w:p w14:paraId="4C37C071" w14:textId="77777777" w:rsidR="00CC07ED" w:rsidRPr="00225015" w:rsidRDefault="00CC07ED" w:rsidP="00DA1CF3">
            <w:pPr>
              <w:rPr>
                <w:rFonts w:eastAsia="Times New Roman"/>
                <w:color w:val="000000"/>
                <w:sz w:val="22"/>
                <w:szCs w:val="22"/>
                <w:lang w:eastAsia="en-CA"/>
              </w:rPr>
            </w:pPr>
            <w:r>
              <w:rPr>
                <w:rFonts w:eastAsia="Times New Roman"/>
                <w:color w:val="000000"/>
                <w:sz w:val="22"/>
                <w:szCs w:val="22"/>
                <w:lang w:eastAsia="en-CA"/>
              </w:rPr>
              <w:t>Zero Inflation</w:t>
            </w:r>
          </w:p>
        </w:tc>
        <w:tc>
          <w:tcPr>
            <w:tcW w:w="656" w:type="dxa"/>
            <w:vMerge/>
            <w:tcBorders>
              <w:top w:val="nil"/>
            </w:tcBorders>
            <w:noWrap/>
            <w:vAlign w:val="bottom"/>
          </w:tcPr>
          <w:p w14:paraId="11DE9269" w14:textId="77777777" w:rsidR="00CC07ED" w:rsidRPr="00225015" w:rsidRDefault="00CC07ED" w:rsidP="00DA1CF3">
            <w:pPr>
              <w:jc w:val="center"/>
              <w:rPr>
                <w:rFonts w:eastAsia="Times New Roman"/>
                <w:color w:val="000000"/>
                <w:sz w:val="22"/>
                <w:szCs w:val="22"/>
                <w:lang w:eastAsia="en-CA"/>
              </w:rPr>
            </w:pPr>
          </w:p>
        </w:tc>
        <w:tc>
          <w:tcPr>
            <w:tcW w:w="904" w:type="dxa"/>
            <w:vMerge/>
            <w:tcBorders>
              <w:top w:val="nil"/>
            </w:tcBorders>
            <w:noWrap/>
            <w:vAlign w:val="bottom"/>
          </w:tcPr>
          <w:p w14:paraId="22A37414" w14:textId="77777777" w:rsidR="00CC07ED" w:rsidRPr="00225015" w:rsidRDefault="00CC07ED" w:rsidP="00DA1CF3">
            <w:pPr>
              <w:jc w:val="center"/>
              <w:rPr>
                <w:rFonts w:eastAsia="Times New Roman"/>
                <w:color w:val="000000"/>
                <w:sz w:val="22"/>
                <w:szCs w:val="22"/>
                <w:lang w:eastAsia="en-CA"/>
              </w:rPr>
            </w:pPr>
          </w:p>
        </w:tc>
        <w:tc>
          <w:tcPr>
            <w:tcW w:w="850" w:type="dxa"/>
            <w:tcBorders>
              <w:top w:val="nil"/>
            </w:tcBorders>
            <w:noWrap/>
            <w:vAlign w:val="bottom"/>
          </w:tcPr>
          <w:p w14:paraId="73A8E400"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-0.689</w:t>
            </w:r>
          </w:p>
        </w:tc>
        <w:tc>
          <w:tcPr>
            <w:tcW w:w="851" w:type="dxa"/>
            <w:tcBorders>
              <w:top w:val="nil"/>
            </w:tcBorders>
            <w:noWrap/>
            <w:vAlign w:val="bottom"/>
          </w:tcPr>
          <w:p w14:paraId="313FD1C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0.001</w:t>
            </w:r>
          </w:p>
        </w:tc>
        <w:tc>
          <w:tcPr>
            <w:tcW w:w="850" w:type="dxa"/>
            <w:tcBorders>
              <w:top w:val="nil"/>
            </w:tcBorders>
            <w:noWrap/>
            <w:vAlign w:val="bottom"/>
          </w:tcPr>
          <w:p w14:paraId="7860A4C6"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-1.09</w:t>
            </w:r>
            <w:r>
              <w:rPr>
                <w:rFonts w:eastAsia="Times New Roman"/>
                <w:color w:val="000000"/>
                <w:sz w:val="22"/>
                <w:szCs w:val="22"/>
                <w:lang w:eastAsia="en-CA"/>
              </w:rPr>
              <w:t>0</w:t>
            </w:r>
          </w:p>
        </w:tc>
        <w:tc>
          <w:tcPr>
            <w:tcW w:w="851" w:type="dxa"/>
            <w:tcBorders>
              <w:top w:val="nil"/>
            </w:tcBorders>
            <w:noWrap/>
            <w:vAlign w:val="bottom"/>
          </w:tcPr>
          <w:p w14:paraId="2E9E3113"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-0.289</w:t>
            </w:r>
          </w:p>
        </w:tc>
        <w:tc>
          <w:tcPr>
            <w:tcW w:w="754" w:type="dxa"/>
            <w:tcBorders>
              <w:top w:val="nil"/>
            </w:tcBorders>
            <w:noWrap/>
            <w:vAlign w:val="bottom"/>
          </w:tcPr>
          <w:p w14:paraId="05CD642C"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0.502</w:t>
            </w:r>
          </w:p>
        </w:tc>
        <w:tc>
          <w:tcPr>
            <w:tcW w:w="805" w:type="dxa"/>
            <w:tcBorders>
              <w:top w:val="nil"/>
            </w:tcBorders>
            <w:noWrap/>
            <w:vAlign w:val="bottom"/>
          </w:tcPr>
          <w:p w14:paraId="33889D4A"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0.336</w:t>
            </w:r>
          </w:p>
        </w:tc>
        <w:tc>
          <w:tcPr>
            <w:tcW w:w="711" w:type="dxa"/>
            <w:tcBorders>
              <w:top w:val="nil"/>
            </w:tcBorders>
            <w:noWrap/>
            <w:vAlign w:val="bottom"/>
          </w:tcPr>
          <w:p w14:paraId="1B06E74B"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0.749</w:t>
            </w:r>
          </w:p>
        </w:tc>
        <w:tc>
          <w:tcPr>
            <w:tcW w:w="711" w:type="dxa"/>
            <w:vMerge/>
            <w:tcBorders>
              <w:top w:val="nil"/>
            </w:tcBorders>
            <w:noWrap/>
            <w:vAlign w:val="bottom"/>
          </w:tcPr>
          <w:p w14:paraId="72E3DFB1" w14:textId="77777777" w:rsidR="00CC07ED" w:rsidRPr="00225015" w:rsidRDefault="00CC07ED" w:rsidP="00DA1CF3">
            <w:pPr>
              <w:jc w:val="center"/>
              <w:rPr>
                <w:rFonts w:eastAsia="Times New Roman"/>
                <w:color w:val="000000"/>
                <w:sz w:val="22"/>
                <w:szCs w:val="22"/>
                <w:lang w:eastAsia="en-CA"/>
              </w:rPr>
            </w:pPr>
          </w:p>
        </w:tc>
        <w:tc>
          <w:tcPr>
            <w:tcW w:w="846" w:type="dxa"/>
            <w:vMerge/>
            <w:tcBorders>
              <w:top w:val="nil"/>
            </w:tcBorders>
            <w:noWrap/>
            <w:vAlign w:val="bottom"/>
          </w:tcPr>
          <w:p w14:paraId="2B097307" w14:textId="77777777" w:rsidR="00CC07ED" w:rsidRPr="00225015" w:rsidRDefault="00CC07ED" w:rsidP="00DA1CF3">
            <w:pPr>
              <w:jc w:val="center"/>
              <w:rPr>
                <w:rFonts w:eastAsia="Times New Roman"/>
                <w:color w:val="000000"/>
                <w:sz w:val="22"/>
                <w:szCs w:val="22"/>
                <w:lang w:eastAsia="en-CA"/>
              </w:rPr>
            </w:pPr>
          </w:p>
        </w:tc>
        <w:tc>
          <w:tcPr>
            <w:tcW w:w="1134" w:type="dxa"/>
            <w:vMerge/>
            <w:tcBorders>
              <w:top w:val="nil"/>
            </w:tcBorders>
            <w:noWrap/>
            <w:vAlign w:val="bottom"/>
          </w:tcPr>
          <w:p w14:paraId="248E9269" w14:textId="77777777" w:rsidR="00CC07ED" w:rsidRPr="00225015" w:rsidRDefault="00CC07ED" w:rsidP="00DA1CF3">
            <w:pPr>
              <w:jc w:val="center"/>
              <w:rPr>
                <w:rFonts w:eastAsia="Times New Roman"/>
                <w:color w:val="000000"/>
                <w:sz w:val="22"/>
                <w:szCs w:val="22"/>
                <w:lang w:eastAsia="en-CA"/>
              </w:rPr>
            </w:pPr>
          </w:p>
        </w:tc>
      </w:tr>
      <w:tr w:rsidR="00CC07ED" w:rsidRPr="00225015" w14:paraId="14541D4E" w14:textId="77777777" w:rsidTr="00DA1CF3">
        <w:trPr>
          <w:trHeight w:val="290"/>
        </w:trPr>
        <w:tc>
          <w:tcPr>
            <w:tcW w:w="1271" w:type="dxa"/>
            <w:vMerge/>
            <w:noWrap/>
            <w:vAlign w:val="bottom"/>
            <w:hideMark/>
          </w:tcPr>
          <w:p w14:paraId="12F5202F" w14:textId="77777777" w:rsidR="00CC07ED" w:rsidRPr="00225015" w:rsidRDefault="00CC07ED" w:rsidP="00DA1CF3">
            <w:pPr>
              <w:rPr>
                <w:rFonts w:eastAsia="Times New Roman"/>
                <w:color w:val="000000"/>
                <w:sz w:val="22"/>
                <w:szCs w:val="22"/>
                <w:lang w:eastAsia="en-CA"/>
              </w:rPr>
            </w:pPr>
          </w:p>
        </w:tc>
        <w:tc>
          <w:tcPr>
            <w:tcW w:w="1559" w:type="dxa"/>
            <w:noWrap/>
            <w:vAlign w:val="bottom"/>
            <w:hideMark/>
          </w:tcPr>
          <w:p w14:paraId="60E06584"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Daylight</w:t>
            </w:r>
          </w:p>
        </w:tc>
        <w:tc>
          <w:tcPr>
            <w:tcW w:w="656" w:type="dxa"/>
            <w:vMerge/>
            <w:noWrap/>
            <w:vAlign w:val="bottom"/>
            <w:hideMark/>
          </w:tcPr>
          <w:p w14:paraId="1BA36CDF" w14:textId="77777777" w:rsidR="00CC07ED" w:rsidRPr="00225015" w:rsidRDefault="00CC07ED" w:rsidP="00DA1CF3">
            <w:pPr>
              <w:jc w:val="center"/>
              <w:rPr>
                <w:rFonts w:eastAsia="Times New Roman"/>
                <w:color w:val="000000"/>
                <w:sz w:val="22"/>
                <w:szCs w:val="22"/>
                <w:lang w:eastAsia="en-CA"/>
              </w:rPr>
            </w:pPr>
          </w:p>
        </w:tc>
        <w:tc>
          <w:tcPr>
            <w:tcW w:w="904" w:type="dxa"/>
            <w:vMerge/>
            <w:noWrap/>
            <w:vAlign w:val="bottom"/>
            <w:hideMark/>
          </w:tcPr>
          <w:p w14:paraId="67945A69" w14:textId="77777777" w:rsidR="00CC07ED" w:rsidRPr="00225015" w:rsidRDefault="00CC07ED" w:rsidP="00DA1CF3">
            <w:pPr>
              <w:jc w:val="center"/>
              <w:rPr>
                <w:rFonts w:eastAsia="Times New Roman"/>
                <w:color w:val="000000"/>
                <w:sz w:val="22"/>
                <w:szCs w:val="22"/>
                <w:lang w:eastAsia="en-CA"/>
              </w:rPr>
            </w:pPr>
          </w:p>
        </w:tc>
        <w:tc>
          <w:tcPr>
            <w:tcW w:w="850" w:type="dxa"/>
            <w:noWrap/>
            <w:vAlign w:val="bottom"/>
            <w:hideMark/>
          </w:tcPr>
          <w:p w14:paraId="415D5F36"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0.225</w:t>
            </w:r>
          </w:p>
        </w:tc>
        <w:tc>
          <w:tcPr>
            <w:tcW w:w="851" w:type="dxa"/>
            <w:noWrap/>
            <w:vAlign w:val="bottom"/>
            <w:hideMark/>
          </w:tcPr>
          <w:p w14:paraId="361A7821"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0.063</w:t>
            </w:r>
          </w:p>
        </w:tc>
        <w:tc>
          <w:tcPr>
            <w:tcW w:w="850" w:type="dxa"/>
            <w:noWrap/>
            <w:vAlign w:val="bottom"/>
            <w:hideMark/>
          </w:tcPr>
          <w:p w14:paraId="307F57D7"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-0.013</w:t>
            </w:r>
          </w:p>
        </w:tc>
        <w:tc>
          <w:tcPr>
            <w:tcW w:w="851" w:type="dxa"/>
            <w:noWrap/>
            <w:vAlign w:val="bottom"/>
            <w:hideMark/>
          </w:tcPr>
          <w:p w14:paraId="2059A262"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0.462</w:t>
            </w:r>
          </w:p>
        </w:tc>
        <w:tc>
          <w:tcPr>
            <w:tcW w:w="754" w:type="dxa"/>
            <w:noWrap/>
            <w:vAlign w:val="bottom"/>
            <w:hideMark/>
          </w:tcPr>
          <w:p w14:paraId="29B743D3"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1.252</w:t>
            </w:r>
          </w:p>
        </w:tc>
        <w:tc>
          <w:tcPr>
            <w:tcW w:w="805" w:type="dxa"/>
            <w:noWrap/>
            <w:vAlign w:val="bottom"/>
            <w:hideMark/>
          </w:tcPr>
          <w:p w14:paraId="76B1AE4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0.988</w:t>
            </w:r>
          </w:p>
        </w:tc>
        <w:tc>
          <w:tcPr>
            <w:tcW w:w="711" w:type="dxa"/>
            <w:noWrap/>
            <w:vAlign w:val="bottom"/>
            <w:hideMark/>
          </w:tcPr>
          <w:p w14:paraId="19787FBD"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1.587</w:t>
            </w:r>
          </w:p>
        </w:tc>
        <w:tc>
          <w:tcPr>
            <w:tcW w:w="711" w:type="dxa"/>
            <w:vMerge/>
            <w:noWrap/>
            <w:vAlign w:val="bottom"/>
            <w:hideMark/>
          </w:tcPr>
          <w:p w14:paraId="3EC93F51" w14:textId="77777777" w:rsidR="00CC07ED" w:rsidRPr="00225015" w:rsidRDefault="00CC07ED" w:rsidP="00DA1CF3">
            <w:pPr>
              <w:jc w:val="center"/>
              <w:rPr>
                <w:rFonts w:eastAsia="Times New Roman"/>
                <w:color w:val="000000"/>
                <w:sz w:val="22"/>
                <w:szCs w:val="22"/>
                <w:lang w:eastAsia="en-CA"/>
              </w:rPr>
            </w:pPr>
          </w:p>
        </w:tc>
        <w:tc>
          <w:tcPr>
            <w:tcW w:w="846" w:type="dxa"/>
            <w:vMerge/>
            <w:noWrap/>
            <w:vAlign w:val="bottom"/>
            <w:hideMark/>
          </w:tcPr>
          <w:p w14:paraId="498ECF1B" w14:textId="77777777" w:rsidR="00CC07ED" w:rsidRPr="00225015" w:rsidRDefault="00CC07ED" w:rsidP="00DA1CF3">
            <w:pPr>
              <w:jc w:val="center"/>
              <w:rPr>
                <w:rFonts w:eastAsia="Times New Roman"/>
                <w:color w:val="000000"/>
                <w:sz w:val="22"/>
                <w:szCs w:val="22"/>
                <w:lang w:eastAsia="en-CA"/>
              </w:rPr>
            </w:pPr>
          </w:p>
        </w:tc>
        <w:tc>
          <w:tcPr>
            <w:tcW w:w="1134" w:type="dxa"/>
            <w:vMerge/>
            <w:noWrap/>
            <w:vAlign w:val="bottom"/>
            <w:hideMark/>
          </w:tcPr>
          <w:p w14:paraId="06AC1FFF" w14:textId="77777777" w:rsidR="00CC07ED" w:rsidRPr="00225015" w:rsidRDefault="00CC07ED" w:rsidP="00DA1CF3">
            <w:pPr>
              <w:jc w:val="center"/>
              <w:rPr>
                <w:rFonts w:eastAsia="Times New Roman"/>
                <w:color w:val="000000"/>
                <w:sz w:val="22"/>
                <w:szCs w:val="22"/>
                <w:lang w:eastAsia="en-CA"/>
              </w:rPr>
            </w:pPr>
          </w:p>
        </w:tc>
      </w:tr>
      <w:tr w:rsidR="00CC07ED" w:rsidRPr="00225015" w14:paraId="22ADFD96" w14:textId="77777777" w:rsidTr="00DA1CF3">
        <w:trPr>
          <w:trHeight w:val="290"/>
        </w:trPr>
        <w:tc>
          <w:tcPr>
            <w:tcW w:w="1271" w:type="dxa"/>
            <w:vMerge/>
            <w:noWrap/>
            <w:vAlign w:val="bottom"/>
          </w:tcPr>
          <w:p w14:paraId="79F4FE7E" w14:textId="77777777" w:rsidR="00CC07ED" w:rsidRPr="00225015" w:rsidRDefault="00CC07ED" w:rsidP="00DA1CF3">
            <w:pPr>
              <w:rPr>
                <w:rFonts w:eastAsia="Times New Roman"/>
                <w:color w:val="000000"/>
                <w:sz w:val="22"/>
                <w:szCs w:val="22"/>
                <w:lang w:eastAsia="en-CA"/>
              </w:rPr>
            </w:pPr>
          </w:p>
        </w:tc>
        <w:tc>
          <w:tcPr>
            <w:tcW w:w="1559" w:type="dxa"/>
            <w:noWrap/>
            <w:vAlign w:val="bottom"/>
          </w:tcPr>
          <w:p w14:paraId="46D41AB7" w14:textId="77777777" w:rsidR="00CC07ED" w:rsidRPr="00225015" w:rsidRDefault="00CC07ED" w:rsidP="00DA1CF3">
            <w:pPr>
              <w:rPr>
                <w:rFonts w:eastAsia="Times New Roman"/>
                <w:color w:val="000000"/>
                <w:sz w:val="22"/>
                <w:szCs w:val="22"/>
                <w:lang w:eastAsia="en-CA"/>
              </w:rPr>
            </w:pPr>
            <w:r>
              <w:rPr>
                <w:rFonts w:eastAsia="Times New Roman"/>
                <w:color w:val="000000"/>
                <w:sz w:val="22"/>
                <w:szCs w:val="22"/>
                <w:lang w:eastAsia="en-CA"/>
              </w:rPr>
              <w:t>Zero Inflation</w:t>
            </w:r>
          </w:p>
        </w:tc>
        <w:tc>
          <w:tcPr>
            <w:tcW w:w="656" w:type="dxa"/>
            <w:vMerge/>
            <w:noWrap/>
            <w:vAlign w:val="bottom"/>
          </w:tcPr>
          <w:p w14:paraId="5211AA88" w14:textId="77777777" w:rsidR="00CC07ED" w:rsidRPr="00225015" w:rsidRDefault="00CC07ED" w:rsidP="00DA1CF3">
            <w:pPr>
              <w:jc w:val="center"/>
              <w:rPr>
                <w:rFonts w:eastAsia="Times New Roman"/>
                <w:color w:val="000000"/>
                <w:sz w:val="22"/>
                <w:szCs w:val="22"/>
                <w:lang w:eastAsia="en-CA"/>
              </w:rPr>
            </w:pPr>
          </w:p>
        </w:tc>
        <w:tc>
          <w:tcPr>
            <w:tcW w:w="904" w:type="dxa"/>
            <w:vMerge/>
            <w:noWrap/>
            <w:vAlign w:val="bottom"/>
          </w:tcPr>
          <w:p w14:paraId="0AC80B43" w14:textId="77777777" w:rsidR="00CC07ED" w:rsidRPr="00225015" w:rsidRDefault="00CC07ED" w:rsidP="00DA1CF3">
            <w:pPr>
              <w:jc w:val="center"/>
              <w:rPr>
                <w:rFonts w:eastAsia="Times New Roman"/>
                <w:color w:val="000000"/>
                <w:sz w:val="22"/>
                <w:szCs w:val="22"/>
                <w:lang w:eastAsia="en-CA"/>
              </w:rPr>
            </w:pPr>
          </w:p>
        </w:tc>
        <w:tc>
          <w:tcPr>
            <w:tcW w:w="850" w:type="dxa"/>
            <w:noWrap/>
            <w:vAlign w:val="bottom"/>
          </w:tcPr>
          <w:p w14:paraId="3764B360"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-0.278</w:t>
            </w:r>
          </w:p>
        </w:tc>
        <w:tc>
          <w:tcPr>
            <w:tcW w:w="851" w:type="dxa"/>
            <w:noWrap/>
            <w:vAlign w:val="bottom"/>
          </w:tcPr>
          <w:p w14:paraId="2D423FE5"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0.154</w:t>
            </w:r>
          </w:p>
        </w:tc>
        <w:tc>
          <w:tcPr>
            <w:tcW w:w="850" w:type="dxa"/>
            <w:noWrap/>
            <w:vAlign w:val="bottom"/>
          </w:tcPr>
          <w:p w14:paraId="6199FBBF"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-0.66</w:t>
            </w:r>
            <w:r>
              <w:rPr>
                <w:rFonts w:eastAsia="Times New Roman"/>
                <w:color w:val="000000"/>
                <w:sz w:val="22"/>
                <w:szCs w:val="22"/>
                <w:lang w:eastAsia="en-CA"/>
              </w:rPr>
              <w:t>0</w:t>
            </w:r>
          </w:p>
        </w:tc>
        <w:tc>
          <w:tcPr>
            <w:tcW w:w="851" w:type="dxa"/>
            <w:noWrap/>
            <w:vAlign w:val="bottom"/>
          </w:tcPr>
          <w:p w14:paraId="6B5BBA22"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0.105</w:t>
            </w:r>
          </w:p>
        </w:tc>
        <w:tc>
          <w:tcPr>
            <w:tcW w:w="754" w:type="dxa"/>
            <w:noWrap/>
            <w:vAlign w:val="bottom"/>
          </w:tcPr>
          <w:p w14:paraId="39008BD6"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0.757</w:t>
            </w:r>
          </w:p>
        </w:tc>
        <w:tc>
          <w:tcPr>
            <w:tcW w:w="805" w:type="dxa"/>
            <w:noWrap/>
            <w:vAlign w:val="bottom"/>
          </w:tcPr>
          <w:p w14:paraId="6501505B"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0.517</w:t>
            </w:r>
          </w:p>
        </w:tc>
        <w:tc>
          <w:tcPr>
            <w:tcW w:w="711" w:type="dxa"/>
            <w:noWrap/>
            <w:vAlign w:val="bottom"/>
          </w:tcPr>
          <w:p w14:paraId="7E749510"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1.111</w:t>
            </w:r>
          </w:p>
        </w:tc>
        <w:tc>
          <w:tcPr>
            <w:tcW w:w="711" w:type="dxa"/>
            <w:vMerge/>
            <w:noWrap/>
            <w:vAlign w:val="bottom"/>
          </w:tcPr>
          <w:p w14:paraId="59877721" w14:textId="77777777" w:rsidR="00CC07ED" w:rsidRPr="00225015" w:rsidRDefault="00CC07ED" w:rsidP="00DA1CF3">
            <w:pPr>
              <w:jc w:val="center"/>
              <w:rPr>
                <w:rFonts w:eastAsia="Times New Roman"/>
                <w:color w:val="000000"/>
                <w:sz w:val="22"/>
                <w:szCs w:val="22"/>
                <w:lang w:eastAsia="en-CA"/>
              </w:rPr>
            </w:pPr>
          </w:p>
        </w:tc>
        <w:tc>
          <w:tcPr>
            <w:tcW w:w="846" w:type="dxa"/>
            <w:vMerge/>
            <w:noWrap/>
            <w:vAlign w:val="bottom"/>
          </w:tcPr>
          <w:p w14:paraId="3CF2119E" w14:textId="77777777" w:rsidR="00CC07ED" w:rsidRPr="00225015" w:rsidRDefault="00CC07ED" w:rsidP="00DA1CF3">
            <w:pPr>
              <w:jc w:val="center"/>
              <w:rPr>
                <w:rFonts w:eastAsia="Times New Roman"/>
                <w:color w:val="000000"/>
                <w:sz w:val="22"/>
                <w:szCs w:val="22"/>
                <w:lang w:eastAsia="en-CA"/>
              </w:rPr>
            </w:pPr>
          </w:p>
        </w:tc>
        <w:tc>
          <w:tcPr>
            <w:tcW w:w="1134" w:type="dxa"/>
            <w:vMerge/>
            <w:noWrap/>
            <w:vAlign w:val="bottom"/>
          </w:tcPr>
          <w:p w14:paraId="2D9AB211" w14:textId="77777777" w:rsidR="00CC07ED" w:rsidRPr="00225015" w:rsidRDefault="00CC07ED" w:rsidP="00DA1CF3">
            <w:pPr>
              <w:jc w:val="center"/>
              <w:rPr>
                <w:rFonts w:eastAsia="Times New Roman"/>
                <w:color w:val="000000"/>
                <w:sz w:val="22"/>
                <w:szCs w:val="22"/>
                <w:lang w:eastAsia="en-CA"/>
              </w:rPr>
            </w:pPr>
          </w:p>
        </w:tc>
      </w:tr>
      <w:tr w:rsidR="00CC07ED" w:rsidRPr="00225015" w14:paraId="09CE66DB" w14:textId="77777777" w:rsidTr="00DA1CF3">
        <w:trPr>
          <w:trHeight w:val="290"/>
        </w:trPr>
        <w:tc>
          <w:tcPr>
            <w:tcW w:w="1271" w:type="dxa"/>
            <w:vMerge/>
            <w:noWrap/>
            <w:vAlign w:val="bottom"/>
            <w:hideMark/>
          </w:tcPr>
          <w:p w14:paraId="07E61AF1" w14:textId="77777777" w:rsidR="00CC07ED" w:rsidRPr="00225015" w:rsidRDefault="00CC07ED" w:rsidP="00DA1CF3">
            <w:pPr>
              <w:rPr>
                <w:rFonts w:eastAsia="Times New Roman"/>
                <w:color w:val="000000"/>
                <w:sz w:val="22"/>
                <w:szCs w:val="22"/>
                <w:lang w:eastAsia="en-CA"/>
              </w:rPr>
            </w:pPr>
          </w:p>
        </w:tc>
        <w:tc>
          <w:tcPr>
            <w:tcW w:w="1559" w:type="dxa"/>
            <w:noWrap/>
            <w:vAlign w:val="bottom"/>
            <w:hideMark/>
          </w:tcPr>
          <w:p w14:paraId="21A452EA"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Male</w:t>
            </w:r>
          </w:p>
        </w:tc>
        <w:tc>
          <w:tcPr>
            <w:tcW w:w="656" w:type="dxa"/>
            <w:vMerge/>
            <w:noWrap/>
            <w:vAlign w:val="bottom"/>
            <w:hideMark/>
          </w:tcPr>
          <w:p w14:paraId="380D99CC" w14:textId="77777777" w:rsidR="00CC07ED" w:rsidRPr="00225015" w:rsidRDefault="00CC07ED" w:rsidP="00DA1CF3">
            <w:pPr>
              <w:jc w:val="center"/>
              <w:rPr>
                <w:rFonts w:eastAsia="Times New Roman"/>
                <w:color w:val="000000"/>
                <w:sz w:val="22"/>
                <w:szCs w:val="22"/>
                <w:lang w:eastAsia="en-CA"/>
              </w:rPr>
            </w:pPr>
          </w:p>
        </w:tc>
        <w:tc>
          <w:tcPr>
            <w:tcW w:w="904" w:type="dxa"/>
            <w:vMerge/>
            <w:noWrap/>
            <w:vAlign w:val="bottom"/>
            <w:hideMark/>
          </w:tcPr>
          <w:p w14:paraId="7CD20930" w14:textId="77777777" w:rsidR="00CC07ED" w:rsidRPr="00225015" w:rsidRDefault="00CC07ED" w:rsidP="00DA1CF3">
            <w:pPr>
              <w:jc w:val="center"/>
              <w:rPr>
                <w:rFonts w:eastAsia="Times New Roman"/>
                <w:color w:val="000000"/>
                <w:sz w:val="22"/>
                <w:szCs w:val="22"/>
                <w:lang w:eastAsia="en-CA"/>
              </w:rPr>
            </w:pPr>
          </w:p>
        </w:tc>
        <w:tc>
          <w:tcPr>
            <w:tcW w:w="850" w:type="dxa"/>
            <w:noWrap/>
            <w:vAlign w:val="bottom"/>
            <w:hideMark/>
          </w:tcPr>
          <w:p w14:paraId="20B76DBA"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-0.004</w:t>
            </w:r>
          </w:p>
        </w:tc>
        <w:tc>
          <w:tcPr>
            <w:tcW w:w="851" w:type="dxa"/>
            <w:noWrap/>
            <w:vAlign w:val="bottom"/>
            <w:hideMark/>
          </w:tcPr>
          <w:p w14:paraId="37F932A4"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0.974</w:t>
            </w:r>
          </w:p>
        </w:tc>
        <w:tc>
          <w:tcPr>
            <w:tcW w:w="850" w:type="dxa"/>
            <w:noWrap/>
            <w:vAlign w:val="bottom"/>
            <w:hideMark/>
          </w:tcPr>
          <w:p w14:paraId="6E188EA6"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-0.23</w:t>
            </w:r>
          </w:p>
        </w:tc>
        <w:tc>
          <w:tcPr>
            <w:tcW w:w="851" w:type="dxa"/>
            <w:noWrap/>
            <w:vAlign w:val="bottom"/>
            <w:hideMark/>
          </w:tcPr>
          <w:p w14:paraId="3F2564AD"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0.223</w:t>
            </w:r>
          </w:p>
        </w:tc>
        <w:tc>
          <w:tcPr>
            <w:tcW w:w="754" w:type="dxa"/>
            <w:noWrap/>
            <w:vAlign w:val="bottom"/>
            <w:hideMark/>
          </w:tcPr>
          <w:p w14:paraId="189409C1"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0.996</w:t>
            </w:r>
          </w:p>
        </w:tc>
        <w:tc>
          <w:tcPr>
            <w:tcW w:w="805" w:type="dxa"/>
            <w:noWrap/>
            <w:vAlign w:val="bottom"/>
            <w:hideMark/>
          </w:tcPr>
          <w:p w14:paraId="024700D7"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0.794</w:t>
            </w:r>
          </w:p>
        </w:tc>
        <w:tc>
          <w:tcPr>
            <w:tcW w:w="711" w:type="dxa"/>
            <w:noWrap/>
            <w:vAlign w:val="bottom"/>
            <w:hideMark/>
          </w:tcPr>
          <w:p w14:paraId="78F7F5C5"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1.25</w:t>
            </w:r>
          </w:p>
        </w:tc>
        <w:tc>
          <w:tcPr>
            <w:tcW w:w="711" w:type="dxa"/>
            <w:vMerge/>
            <w:noWrap/>
            <w:vAlign w:val="bottom"/>
            <w:hideMark/>
          </w:tcPr>
          <w:p w14:paraId="5B9C7337" w14:textId="77777777" w:rsidR="00CC07ED" w:rsidRPr="00225015" w:rsidRDefault="00CC07ED" w:rsidP="00DA1CF3">
            <w:pPr>
              <w:jc w:val="center"/>
              <w:rPr>
                <w:rFonts w:eastAsia="Times New Roman"/>
                <w:color w:val="000000"/>
                <w:sz w:val="22"/>
                <w:szCs w:val="22"/>
                <w:lang w:eastAsia="en-CA"/>
              </w:rPr>
            </w:pPr>
          </w:p>
        </w:tc>
        <w:tc>
          <w:tcPr>
            <w:tcW w:w="846" w:type="dxa"/>
            <w:vMerge/>
            <w:noWrap/>
            <w:vAlign w:val="bottom"/>
            <w:hideMark/>
          </w:tcPr>
          <w:p w14:paraId="1BFCDE13" w14:textId="77777777" w:rsidR="00CC07ED" w:rsidRPr="00225015" w:rsidRDefault="00CC07ED" w:rsidP="00DA1CF3">
            <w:pPr>
              <w:jc w:val="center"/>
              <w:rPr>
                <w:rFonts w:eastAsia="Times New Roman"/>
                <w:color w:val="000000"/>
                <w:sz w:val="22"/>
                <w:szCs w:val="22"/>
                <w:lang w:eastAsia="en-CA"/>
              </w:rPr>
            </w:pPr>
          </w:p>
        </w:tc>
        <w:tc>
          <w:tcPr>
            <w:tcW w:w="1134" w:type="dxa"/>
            <w:vMerge/>
            <w:noWrap/>
            <w:vAlign w:val="bottom"/>
            <w:hideMark/>
          </w:tcPr>
          <w:p w14:paraId="4EE03141" w14:textId="77777777" w:rsidR="00CC07ED" w:rsidRPr="00225015" w:rsidRDefault="00CC07ED" w:rsidP="00DA1CF3">
            <w:pPr>
              <w:jc w:val="center"/>
              <w:rPr>
                <w:rFonts w:eastAsia="Times New Roman"/>
                <w:color w:val="000000"/>
                <w:sz w:val="22"/>
                <w:szCs w:val="22"/>
                <w:lang w:eastAsia="en-CA"/>
              </w:rPr>
            </w:pPr>
          </w:p>
        </w:tc>
      </w:tr>
      <w:tr w:rsidR="00CC07ED" w:rsidRPr="00225015" w14:paraId="625CE20B" w14:textId="77777777" w:rsidTr="00DA1CF3">
        <w:trPr>
          <w:trHeight w:val="290"/>
        </w:trPr>
        <w:tc>
          <w:tcPr>
            <w:tcW w:w="1271" w:type="dxa"/>
            <w:vMerge/>
            <w:noWrap/>
            <w:vAlign w:val="bottom"/>
          </w:tcPr>
          <w:p w14:paraId="4E4C83AC" w14:textId="77777777" w:rsidR="00CC07ED" w:rsidRPr="00225015" w:rsidRDefault="00CC07ED" w:rsidP="00DA1CF3">
            <w:pPr>
              <w:rPr>
                <w:rFonts w:eastAsia="Times New Roman"/>
                <w:color w:val="000000"/>
                <w:sz w:val="22"/>
                <w:szCs w:val="22"/>
                <w:lang w:eastAsia="en-CA"/>
              </w:rPr>
            </w:pPr>
          </w:p>
        </w:tc>
        <w:tc>
          <w:tcPr>
            <w:tcW w:w="1559" w:type="dxa"/>
            <w:noWrap/>
            <w:vAlign w:val="bottom"/>
          </w:tcPr>
          <w:p w14:paraId="68644C73" w14:textId="77777777" w:rsidR="00CC07ED" w:rsidRPr="00225015" w:rsidRDefault="00CC07ED" w:rsidP="00DA1CF3">
            <w:pPr>
              <w:rPr>
                <w:rFonts w:eastAsia="Times New Roman"/>
                <w:color w:val="000000"/>
                <w:sz w:val="22"/>
                <w:szCs w:val="22"/>
                <w:lang w:eastAsia="en-CA"/>
              </w:rPr>
            </w:pPr>
            <w:r>
              <w:rPr>
                <w:rFonts w:eastAsia="Times New Roman"/>
                <w:color w:val="000000"/>
                <w:sz w:val="22"/>
                <w:szCs w:val="22"/>
                <w:lang w:eastAsia="en-CA"/>
              </w:rPr>
              <w:t>Zero Inflation</w:t>
            </w:r>
          </w:p>
        </w:tc>
        <w:tc>
          <w:tcPr>
            <w:tcW w:w="656" w:type="dxa"/>
            <w:vMerge/>
            <w:noWrap/>
            <w:vAlign w:val="bottom"/>
          </w:tcPr>
          <w:p w14:paraId="6AD5D85A" w14:textId="77777777" w:rsidR="00CC07ED" w:rsidRPr="00225015" w:rsidRDefault="00CC07ED" w:rsidP="00DA1CF3">
            <w:pPr>
              <w:jc w:val="center"/>
              <w:rPr>
                <w:rFonts w:eastAsia="Times New Roman"/>
                <w:color w:val="000000"/>
                <w:sz w:val="22"/>
                <w:szCs w:val="22"/>
                <w:lang w:eastAsia="en-CA"/>
              </w:rPr>
            </w:pPr>
          </w:p>
        </w:tc>
        <w:tc>
          <w:tcPr>
            <w:tcW w:w="904" w:type="dxa"/>
            <w:vMerge/>
            <w:noWrap/>
            <w:vAlign w:val="bottom"/>
          </w:tcPr>
          <w:p w14:paraId="28D9E936" w14:textId="77777777" w:rsidR="00CC07ED" w:rsidRPr="00225015" w:rsidRDefault="00CC07ED" w:rsidP="00DA1CF3">
            <w:pPr>
              <w:jc w:val="center"/>
              <w:rPr>
                <w:rFonts w:eastAsia="Times New Roman"/>
                <w:color w:val="000000"/>
                <w:sz w:val="22"/>
                <w:szCs w:val="22"/>
                <w:lang w:eastAsia="en-CA"/>
              </w:rPr>
            </w:pPr>
          </w:p>
        </w:tc>
        <w:tc>
          <w:tcPr>
            <w:tcW w:w="850" w:type="dxa"/>
            <w:noWrap/>
            <w:vAlign w:val="bottom"/>
          </w:tcPr>
          <w:p w14:paraId="4AD4817A"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-0.044</w:t>
            </w:r>
          </w:p>
        </w:tc>
        <w:tc>
          <w:tcPr>
            <w:tcW w:w="851" w:type="dxa"/>
            <w:noWrap/>
            <w:vAlign w:val="bottom"/>
          </w:tcPr>
          <w:p w14:paraId="5577FC63"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0.809</w:t>
            </w:r>
          </w:p>
        </w:tc>
        <w:tc>
          <w:tcPr>
            <w:tcW w:w="850" w:type="dxa"/>
            <w:noWrap/>
            <w:vAlign w:val="bottom"/>
          </w:tcPr>
          <w:p w14:paraId="771A3E59"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-0.398</w:t>
            </w:r>
          </w:p>
        </w:tc>
        <w:tc>
          <w:tcPr>
            <w:tcW w:w="851" w:type="dxa"/>
            <w:noWrap/>
            <w:vAlign w:val="bottom"/>
          </w:tcPr>
          <w:p w14:paraId="44D6DB1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0.311</w:t>
            </w:r>
          </w:p>
        </w:tc>
        <w:tc>
          <w:tcPr>
            <w:tcW w:w="754" w:type="dxa"/>
            <w:noWrap/>
            <w:vAlign w:val="bottom"/>
          </w:tcPr>
          <w:p w14:paraId="01A0A7E7"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0.957</w:t>
            </w:r>
          </w:p>
        </w:tc>
        <w:tc>
          <w:tcPr>
            <w:tcW w:w="805" w:type="dxa"/>
            <w:noWrap/>
            <w:vAlign w:val="bottom"/>
          </w:tcPr>
          <w:p w14:paraId="0B55FD85"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0.392</w:t>
            </w:r>
          </w:p>
        </w:tc>
        <w:tc>
          <w:tcPr>
            <w:tcW w:w="711" w:type="dxa"/>
            <w:noWrap/>
            <w:vAlign w:val="bottom"/>
          </w:tcPr>
          <w:p w14:paraId="7CEB9E6C"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0.900</w:t>
            </w:r>
          </w:p>
        </w:tc>
        <w:tc>
          <w:tcPr>
            <w:tcW w:w="711" w:type="dxa"/>
            <w:vMerge/>
            <w:noWrap/>
            <w:vAlign w:val="bottom"/>
          </w:tcPr>
          <w:p w14:paraId="76298908" w14:textId="77777777" w:rsidR="00CC07ED" w:rsidRPr="00225015" w:rsidRDefault="00CC07ED" w:rsidP="00DA1CF3">
            <w:pPr>
              <w:jc w:val="center"/>
              <w:rPr>
                <w:rFonts w:eastAsia="Times New Roman"/>
                <w:color w:val="000000"/>
                <w:sz w:val="22"/>
                <w:szCs w:val="22"/>
                <w:lang w:eastAsia="en-CA"/>
              </w:rPr>
            </w:pPr>
          </w:p>
        </w:tc>
        <w:tc>
          <w:tcPr>
            <w:tcW w:w="846" w:type="dxa"/>
            <w:vMerge/>
            <w:noWrap/>
            <w:vAlign w:val="bottom"/>
          </w:tcPr>
          <w:p w14:paraId="327B00CD" w14:textId="77777777" w:rsidR="00CC07ED" w:rsidRPr="00225015" w:rsidRDefault="00CC07ED" w:rsidP="00DA1CF3">
            <w:pPr>
              <w:jc w:val="center"/>
              <w:rPr>
                <w:rFonts w:eastAsia="Times New Roman"/>
                <w:color w:val="000000"/>
                <w:sz w:val="22"/>
                <w:szCs w:val="22"/>
                <w:lang w:eastAsia="en-CA"/>
              </w:rPr>
            </w:pPr>
          </w:p>
        </w:tc>
        <w:tc>
          <w:tcPr>
            <w:tcW w:w="1134" w:type="dxa"/>
            <w:vMerge/>
            <w:noWrap/>
            <w:vAlign w:val="bottom"/>
          </w:tcPr>
          <w:p w14:paraId="33DA8CEB" w14:textId="77777777" w:rsidR="00CC07ED" w:rsidRPr="00225015" w:rsidRDefault="00CC07ED" w:rsidP="00DA1CF3">
            <w:pPr>
              <w:jc w:val="center"/>
              <w:rPr>
                <w:rFonts w:eastAsia="Times New Roman"/>
                <w:color w:val="000000"/>
                <w:sz w:val="22"/>
                <w:szCs w:val="22"/>
                <w:lang w:eastAsia="en-CA"/>
              </w:rPr>
            </w:pPr>
          </w:p>
        </w:tc>
      </w:tr>
      <w:tr w:rsidR="00CC07ED" w:rsidRPr="00225015" w14:paraId="7828365B" w14:textId="77777777" w:rsidTr="00DA1CF3">
        <w:trPr>
          <w:trHeight w:val="290"/>
        </w:trPr>
        <w:tc>
          <w:tcPr>
            <w:tcW w:w="1271" w:type="dxa"/>
            <w:vMerge/>
            <w:noWrap/>
            <w:vAlign w:val="bottom"/>
            <w:hideMark/>
          </w:tcPr>
          <w:p w14:paraId="2058B590" w14:textId="77777777" w:rsidR="00CC07ED" w:rsidRPr="00225015" w:rsidRDefault="00CC07ED" w:rsidP="00DA1CF3">
            <w:pPr>
              <w:rPr>
                <w:rFonts w:eastAsia="Times New Roman"/>
                <w:color w:val="000000"/>
                <w:sz w:val="22"/>
                <w:szCs w:val="22"/>
                <w:lang w:eastAsia="en-CA"/>
              </w:rPr>
            </w:pPr>
          </w:p>
        </w:tc>
        <w:tc>
          <w:tcPr>
            <w:tcW w:w="1559" w:type="dxa"/>
            <w:noWrap/>
            <w:vAlign w:val="bottom"/>
            <w:hideMark/>
          </w:tcPr>
          <w:p w14:paraId="063A0891"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Second Year</w:t>
            </w:r>
          </w:p>
        </w:tc>
        <w:tc>
          <w:tcPr>
            <w:tcW w:w="656" w:type="dxa"/>
            <w:vMerge/>
            <w:noWrap/>
            <w:vAlign w:val="bottom"/>
            <w:hideMark/>
          </w:tcPr>
          <w:p w14:paraId="7B675F70" w14:textId="77777777" w:rsidR="00CC07ED" w:rsidRPr="00225015" w:rsidRDefault="00CC07ED" w:rsidP="00DA1CF3">
            <w:pPr>
              <w:jc w:val="center"/>
              <w:rPr>
                <w:rFonts w:eastAsia="Times New Roman"/>
                <w:color w:val="000000"/>
                <w:sz w:val="22"/>
                <w:szCs w:val="22"/>
                <w:lang w:eastAsia="en-CA"/>
              </w:rPr>
            </w:pPr>
          </w:p>
        </w:tc>
        <w:tc>
          <w:tcPr>
            <w:tcW w:w="904" w:type="dxa"/>
            <w:vMerge/>
            <w:noWrap/>
            <w:vAlign w:val="bottom"/>
            <w:hideMark/>
          </w:tcPr>
          <w:p w14:paraId="47C557CE" w14:textId="77777777" w:rsidR="00CC07ED" w:rsidRPr="00225015" w:rsidRDefault="00CC07ED" w:rsidP="00DA1CF3">
            <w:pPr>
              <w:jc w:val="center"/>
              <w:rPr>
                <w:rFonts w:eastAsia="Times New Roman"/>
                <w:color w:val="000000"/>
                <w:sz w:val="22"/>
                <w:szCs w:val="22"/>
                <w:lang w:eastAsia="en-CA"/>
              </w:rPr>
            </w:pPr>
          </w:p>
        </w:tc>
        <w:tc>
          <w:tcPr>
            <w:tcW w:w="850" w:type="dxa"/>
            <w:noWrap/>
            <w:vAlign w:val="bottom"/>
            <w:hideMark/>
          </w:tcPr>
          <w:p w14:paraId="78C64715"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0.081</w:t>
            </w:r>
          </w:p>
        </w:tc>
        <w:tc>
          <w:tcPr>
            <w:tcW w:w="851" w:type="dxa"/>
            <w:noWrap/>
            <w:vAlign w:val="bottom"/>
            <w:hideMark/>
          </w:tcPr>
          <w:p w14:paraId="69A1FB3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0.534</w:t>
            </w:r>
          </w:p>
        </w:tc>
        <w:tc>
          <w:tcPr>
            <w:tcW w:w="850" w:type="dxa"/>
            <w:noWrap/>
            <w:vAlign w:val="bottom"/>
            <w:hideMark/>
          </w:tcPr>
          <w:p w14:paraId="06307B3A"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-0.175</w:t>
            </w:r>
          </w:p>
        </w:tc>
        <w:tc>
          <w:tcPr>
            <w:tcW w:w="851" w:type="dxa"/>
            <w:noWrap/>
            <w:vAlign w:val="bottom"/>
            <w:hideMark/>
          </w:tcPr>
          <w:p w14:paraId="0CF423A9"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0.337</w:t>
            </w:r>
          </w:p>
        </w:tc>
        <w:tc>
          <w:tcPr>
            <w:tcW w:w="754" w:type="dxa"/>
            <w:noWrap/>
            <w:vAlign w:val="bottom"/>
            <w:hideMark/>
          </w:tcPr>
          <w:p w14:paraId="0D08B7BB"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1.084</w:t>
            </w:r>
          </w:p>
        </w:tc>
        <w:tc>
          <w:tcPr>
            <w:tcW w:w="805" w:type="dxa"/>
            <w:noWrap/>
            <w:vAlign w:val="bottom"/>
            <w:hideMark/>
          </w:tcPr>
          <w:p w14:paraId="227D304A"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0.84</w:t>
            </w:r>
          </w:p>
        </w:tc>
        <w:tc>
          <w:tcPr>
            <w:tcW w:w="711" w:type="dxa"/>
            <w:noWrap/>
            <w:vAlign w:val="bottom"/>
            <w:hideMark/>
          </w:tcPr>
          <w:p w14:paraId="37B258E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1.401</w:t>
            </w:r>
          </w:p>
        </w:tc>
        <w:tc>
          <w:tcPr>
            <w:tcW w:w="711" w:type="dxa"/>
            <w:vMerge/>
            <w:noWrap/>
            <w:vAlign w:val="bottom"/>
            <w:hideMark/>
          </w:tcPr>
          <w:p w14:paraId="500A7854" w14:textId="77777777" w:rsidR="00CC07ED" w:rsidRPr="00225015" w:rsidRDefault="00CC07ED" w:rsidP="00DA1CF3">
            <w:pPr>
              <w:jc w:val="center"/>
              <w:rPr>
                <w:rFonts w:eastAsia="Times New Roman"/>
                <w:color w:val="000000"/>
                <w:sz w:val="22"/>
                <w:szCs w:val="22"/>
                <w:lang w:eastAsia="en-CA"/>
              </w:rPr>
            </w:pPr>
          </w:p>
        </w:tc>
        <w:tc>
          <w:tcPr>
            <w:tcW w:w="846" w:type="dxa"/>
            <w:vMerge/>
            <w:noWrap/>
            <w:vAlign w:val="bottom"/>
            <w:hideMark/>
          </w:tcPr>
          <w:p w14:paraId="3CB70E80" w14:textId="77777777" w:rsidR="00CC07ED" w:rsidRPr="00225015" w:rsidRDefault="00CC07ED" w:rsidP="00DA1CF3">
            <w:pPr>
              <w:jc w:val="center"/>
              <w:rPr>
                <w:rFonts w:eastAsia="Times New Roman"/>
                <w:color w:val="000000"/>
                <w:sz w:val="22"/>
                <w:szCs w:val="22"/>
                <w:lang w:eastAsia="en-CA"/>
              </w:rPr>
            </w:pPr>
          </w:p>
        </w:tc>
        <w:tc>
          <w:tcPr>
            <w:tcW w:w="1134" w:type="dxa"/>
            <w:vMerge/>
            <w:noWrap/>
            <w:vAlign w:val="bottom"/>
            <w:hideMark/>
          </w:tcPr>
          <w:p w14:paraId="55B41220" w14:textId="77777777" w:rsidR="00CC07ED" w:rsidRPr="00225015" w:rsidRDefault="00CC07ED" w:rsidP="00DA1CF3">
            <w:pPr>
              <w:jc w:val="center"/>
              <w:rPr>
                <w:rFonts w:eastAsia="Times New Roman"/>
                <w:color w:val="000000"/>
                <w:sz w:val="22"/>
                <w:szCs w:val="22"/>
                <w:lang w:eastAsia="en-CA"/>
              </w:rPr>
            </w:pPr>
          </w:p>
        </w:tc>
      </w:tr>
      <w:tr w:rsidR="00CC07ED" w:rsidRPr="00225015" w14:paraId="5B3E9879" w14:textId="77777777" w:rsidTr="00DA1CF3">
        <w:trPr>
          <w:trHeight w:val="290"/>
        </w:trPr>
        <w:tc>
          <w:tcPr>
            <w:tcW w:w="1271" w:type="dxa"/>
            <w:vMerge/>
            <w:noWrap/>
            <w:vAlign w:val="bottom"/>
          </w:tcPr>
          <w:p w14:paraId="39BA2E01" w14:textId="77777777" w:rsidR="00CC07ED" w:rsidRPr="00225015" w:rsidRDefault="00CC07ED" w:rsidP="00DA1CF3">
            <w:pPr>
              <w:rPr>
                <w:rFonts w:eastAsia="Times New Roman"/>
                <w:color w:val="000000"/>
                <w:sz w:val="22"/>
                <w:szCs w:val="22"/>
                <w:lang w:eastAsia="en-CA"/>
              </w:rPr>
            </w:pPr>
          </w:p>
        </w:tc>
        <w:tc>
          <w:tcPr>
            <w:tcW w:w="1559" w:type="dxa"/>
            <w:noWrap/>
            <w:vAlign w:val="bottom"/>
          </w:tcPr>
          <w:p w14:paraId="3683BA66" w14:textId="77777777" w:rsidR="00CC07ED" w:rsidRPr="00225015" w:rsidRDefault="00CC07ED" w:rsidP="00DA1CF3">
            <w:pPr>
              <w:rPr>
                <w:rFonts w:eastAsia="Times New Roman"/>
                <w:color w:val="000000"/>
                <w:sz w:val="22"/>
                <w:szCs w:val="22"/>
                <w:lang w:eastAsia="en-CA"/>
              </w:rPr>
            </w:pPr>
            <w:r>
              <w:rPr>
                <w:rFonts w:eastAsia="Times New Roman"/>
                <w:color w:val="000000"/>
                <w:sz w:val="22"/>
                <w:szCs w:val="22"/>
                <w:lang w:eastAsia="en-CA"/>
              </w:rPr>
              <w:t>Zero Inflation</w:t>
            </w:r>
          </w:p>
        </w:tc>
        <w:tc>
          <w:tcPr>
            <w:tcW w:w="656" w:type="dxa"/>
            <w:vMerge/>
            <w:noWrap/>
            <w:vAlign w:val="bottom"/>
          </w:tcPr>
          <w:p w14:paraId="7692B351" w14:textId="77777777" w:rsidR="00CC07ED" w:rsidRPr="00225015" w:rsidRDefault="00CC07ED" w:rsidP="00DA1CF3">
            <w:pPr>
              <w:jc w:val="center"/>
              <w:rPr>
                <w:rFonts w:eastAsia="Times New Roman"/>
                <w:color w:val="000000"/>
                <w:sz w:val="22"/>
                <w:szCs w:val="22"/>
                <w:lang w:eastAsia="en-CA"/>
              </w:rPr>
            </w:pPr>
          </w:p>
        </w:tc>
        <w:tc>
          <w:tcPr>
            <w:tcW w:w="904" w:type="dxa"/>
            <w:vMerge/>
            <w:noWrap/>
            <w:vAlign w:val="bottom"/>
          </w:tcPr>
          <w:p w14:paraId="74F62994" w14:textId="77777777" w:rsidR="00CC07ED" w:rsidRPr="00225015" w:rsidRDefault="00CC07ED" w:rsidP="00DA1CF3">
            <w:pPr>
              <w:jc w:val="center"/>
              <w:rPr>
                <w:rFonts w:eastAsia="Times New Roman"/>
                <w:color w:val="000000"/>
                <w:sz w:val="22"/>
                <w:szCs w:val="22"/>
                <w:lang w:eastAsia="en-CA"/>
              </w:rPr>
            </w:pPr>
          </w:p>
        </w:tc>
        <w:tc>
          <w:tcPr>
            <w:tcW w:w="850" w:type="dxa"/>
            <w:noWrap/>
            <w:vAlign w:val="bottom"/>
          </w:tcPr>
          <w:p w14:paraId="22A5F60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-0.521</w:t>
            </w:r>
          </w:p>
        </w:tc>
        <w:tc>
          <w:tcPr>
            <w:tcW w:w="851" w:type="dxa"/>
            <w:noWrap/>
            <w:vAlign w:val="bottom"/>
          </w:tcPr>
          <w:p w14:paraId="53DCF7C2"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0.014</w:t>
            </w:r>
          </w:p>
        </w:tc>
        <w:tc>
          <w:tcPr>
            <w:tcW w:w="850" w:type="dxa"/>
            <w:noWrap/>
            <w:vAlign w:val="bottom"/>
          </w:tcPr>
          <w:p w14:paraId="5F19BFAA"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-0.937</w:t>
            </w:r>
          </w:p>
        </w:tc>
        <w:tc>
          <w:tcPr>
            <w:tcW w:w="851" w:type="dxa"/>
            <w:noWrap/>
            <w:vAlign w:val="bottom"/>
          </w:tcPr>
          <w:p w14:paraId="79DAD610"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-0.105</w:t>
            </w:r>
          </w:p>
        </w:tc>
        <w:tc>
          <w:tcPr>
            <w:tcW w:w="754" w:type="dxa"/>
            <w:noWrap/>
            <w:vAlign w:val="bottom"/>
          </w:tcPr>
          <w:p w14:paraId="5B5326F0"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0.594</w:t>
            </w:r>
          </w:p>
        </w:tc>
        <w:tc>
          <w:tcPr>
            <w:tcW w:w="805" w:type="dxa"/>
            <w:noWrap/>
            <w:vAlign w:val="bottom"/>
          </w:tcPr>
          <w:p w14:paraId="20099A3C"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0.392</w:t>
            </w:r>
          </w:p>
        </w:tc>
        <w:tc>
          <w:tcPr>
            <w:tcW w:w="711" w:type="dxa"/>
            <w:noWrap/>
            <w:vAlign w:val="bottom"/>
          </w:tcPr>
          <w:p w14:paraId="2B6EA97E"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0.900</w:t>
            </w:r>
          </w:p>
        </w:tc>
        <w:tc>
          <w:tcPr>
            <w:tcW w:w="711" w:type="dxa"/>
            <w:vMerge/>
            <w:noWrap/>
            <w:vAlign w:val="bottom"/>
          </w:tcPr>
          <w:p w14:paraId="4F691B5E" w14:textId="77777777" w:rsidR="00CC07ED" w:rsidRPr="00225015" w:rsidRDefault="00CC07ED" w:rsidP="00DA1CF3">
            <w:pPr>
              <w:jc w:val="center"/>
              <w:rPr>
                <w:rFonts w:eastAsia="Times New Roman"/>
                <w:color w:val="000000"/>
                <w:sz w:val="22"/>
                <w:szCs w:val="22"/>
                <w:lang w:eastAsia="en-CA"/>
              </w:rPr>
            </w:pPr>
          </w:p>
        </w:tc>
        <w:tc>
          <w:tcPr>
            <w:tcW w:w="846" w:type="dxa"/>
            <w:vMerge/>
            <w:noWrap/>
            <w:vAlign w:val="bottom"/>
          </w:tcPr>
          <w:p w14:paraId="0E4BC1C3" w14:textId="77777777" w:rsidR="00CC07ED" w:rsidRPr="00225015" w:rsidRDefault="00CC07ED" w:rsidP="00DA1CF3">
            <w:pPr>
              <w:jc w:val="center"/>
              <w:rPr>
                <w:rFonts w:eastAsia="Times New Roman"/>
                <w:color w:val="000000"/>
                <w:sz w:val="22"/>
                <w:szCs w:val="22"/>
                <w:lang w:eastAsia="en-CA"/>
              </w:rPr>
            </w:pPr>
          </w:p>
        </w:tc>
        <w:tc>
          <w:tcPr>
            <w:tcW w:w="1134" w:type="dxa"/>
            <w:vMerge/>
            <w:noWrap/>
            <w:vAlign w:val="bottom"/>
          </w:tcPr>
          <w:p w14:paraId="0B551CCD" w14:textId="77777777" w:rsidR="00CC07ED" w:rsidRPr="00225015" w:rsidRDefault="00CC07ED" w:rsidP="00DA1CF3">
            <w:pPr>
              <w:jc w:val="center"/>
              <w:rPr>
                <w:rFonts w:eastAsia="Times New Roman"/>
                <w:color w:val="000000"/>
                <w:sz w:val="22"/>
                <w:szCs w:val="22"/>
                <w:lang w:eastAsia="en-CA"/>
              </w:rPr>
            </w:pPr>
          </w:p>
        </w:tc>
      </w:tr>
      <w:tr w:rsidR="00CC07ED" w:rsidRPr="00225015" w14:paraId="1A7CAC23" w14:textId="77777777" w:rsidTr="00DA1CF3">
        <w:trPr>
          <w:trHeight w:val="290"/>
        </w:trPr>
        <w:tc>
          <w:tcPr>
            <w:tcW w:w="1271" w:type="dxa"/>
            <w:vMerge/>
            <w:noWrap/>
            <w:vAlign w:val="bottom"/>
            <w:hideMark/>
          </w:tcPr>
          <w:p w14:paraId="0B6C360C" w14:textId="77777777" w:rsidR="00CC07ED" w:rsidRPr="00225015" w:rsidRDefault="00CC07ED" w:rsidP="00DA1CF3">
            <w:pPr>
              <w:rPr>
                <w:rFonts w:eastAsia="Times New Roman"/>
                <w:color w:val="000000"/>
                <w:sz w:val="22"/>
                <w:szCs w:val="22"/>
                <w:lang w:eastAsia="en-CA"/>
              </w:rPr>
            </w:pPr>
          </w:p>
        </w:tc>
        <w:tc>
          <w:tcPr>
            <w:tcW w:w="1559" w:type="dxa"/>
            <w:noWrap/>
            <w:vAlign w:val="bottom"/>
            <w:hideMark/>
          </w:tcPr>
          <w:p w14:paraId="516226E7"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Wood Puzzle</w:t>
            </w:r>
          </w:p>
        </w:tc>
        <w:tc>
          <w:tcPr>
            <w:tcW w:w="656" w:type="dxa"/>
            <w:vMerge/>
            <w:noWrap/>
            <w:vAlign w:val="bottom"/>
            <w:hideMark/>
          </w:tcPr>
          <w:p w14:paraId="3D7B3CC4" w14:textId="77777777" w:rsidR="00CC07ED" w:rsidRPr="00225015" w:rsidRDefault="00CC07ED" w:rsidP="00DA1CF3">
            <w:pPr>
              <w:jc w:val="center"/>
              <w:rPr>
                <w:rFonts w:eastAsia="Times New Roman"/>
                <w:color w:val="000000"/>
                <w:sz w:val="22"/>
                <w:szCs w:val="22"/>
                <w:lang w:eastAsia="en-CA"/>
              </w:rPr>
            </w:pPr>
          </w:p>
        </w:tc>
        <w:tc>
          <w:tcPr>
            <w:tcW w:w="904" w:type="dxa"/>
            <w:vMerge/>
            <w:noWrap/>
            <w:vAlign w:val="bottom"/>
            <w:hideMark/>
          </w:tcPr>
          <w:p w14:paraId="3BD704AB" w14:textId="77777777" w:rsidR="00CC07ED" w:rsidRPr="00225015" w:rsidRDefault="00CC07ED" w:rsidP="00DA1CF3">
            <w:pPr>
              <w:jc w:val="center"/>
              <w:rPr>
                <w:rFonts w:eastAsia="Times New Roman"/>
                <w:color w:val="000000"/>
                <w:sz w:val="22"/>
                <w:szCs w:val="22"/>
                <w:lang w:eastAsia="en-CA"/>
              </w:rPr>
            </w:pPr>
          </w:p>
        </w:tc>
        <w:tc>
          <w:tcPr>
            <w:tcW w:w="850" w:type="dxa"/>
            <w:noWrap/>
            <w:vAlign w:val="bottom"/>
            <w:hideMark/>
          </w:tcPr>
          <w:p w14:paraId="42DAE951"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-0.029</w:t>
            </w:r>
          </w:p>
        </w:tc>
        <w:tc>
          <w:tcPr>
            <w:tcW w:w="851" w:type="dxa"/>
            <w:noWrap/>
            <w:vAlign w:val="bottom"/>
            <w:hideMark/>
          </w:tcPr>
          <w:p w14:paraId="6335900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0.804</w:t>
            </w:r>
          </w:p>
        </w:tc>
        <w:tc>
          <w:tcPr>
            <w:tcW w:w="850" w:type="dxa"/>
            <w:noWrap/>
            <w:vAlign w:val="bottom"/>
            <w:hideMark/>
          </w:tcPr>
          <w:p w14:paraId="18E45BC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-0.255</w:t>
            </w:r>
          </w:p>
        </w:tc>
        <w:tc>
          <w:tcPr>
            <w:tcW w:w="851" w:type="dxa"/>
            <w:noWrap/>
            <w:vAlign w:val="bottom"/>
            <w:hideMark/>
          </w:tcPr>
          <w:p w14:paraId="0BA2A4D6"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0.198</w:t>
            </w:r>
          </w:p>
        </w:tc>
        <w:tc>
          <w:tcPr>
            <w:tcW w:w="754" w:type="dxa"/>
            <w:noWrap/>
            <w:vAlign w:val="bottom"/>
            <w:hideMark/>
          </w:tcPr>
          <w:p w14:paraId="799A65A7"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0.972</w:t>
            </w:r>
          </w:p>
        </w:tc>
        <w:tc>
          <w:tcPr>
            <w:tcW w:w="805" w:type="dxa"/>
            <w:noWrap/>
            <w:vAlign w:val="bottom"/>
            <w:hideMark/>
          </w:tcPr>
          <w:p w14:paraId="333AB58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0.775</w:t>
            </w:r>
          </w:p>
        </w:tc>
        <w:tc>
          <w:tcPr>
            <w:tcW w:w="711" w:type="dxa"/>
            <w:noWrap/>
            <w:vAlign w:val="bottom"/>
            <w:hideMark/>
          </w:tcPr>
          <w:p w14:paraId="6E539BB1"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1.219</w:t>
            </w:r>
          </w:p>
        </w:tc>
        <w:tc>
          <w:tcPr>
            <w:tcW w:w="711" w:type="dxa"/>
            <w:vMerge/>
            <w:noWrap/>
            <w:vAlign w:val="bottom"/>
            <w:hideMark/>
          </w:tcPr>
          <w:p w14:paraId="1888BB5B" w14:textId="77777777" w:rsidR="00CC07ED" w:rsidRPr="00225015" w:rsidRDefault="00CC07ED" w:rsidP="00DA1CF3">
            <w:pPr>
              <w:jc w:val="center"/>
              <w:rPr>
                <w:rFonts w:eastAsia="Times New Roman"/>
                <w:color w:val="000000"/>
                <w:sz w:val="22"/>
                <w:szCs w:val="22"/>
                <w:lang w:eastAsia="en-CA"/>
              </w:rPr>
            </w:pPr>
          </w:p>
        </w:tc>
        <w:tc>
          <w:tcPr>
            <w:tcW w:w="846" w:type="dxa"/>
            <w:vMerge/>
            <w:noWrap/>
            <w:vAlign w:val="bottom"/>
            <w:hideMark/>
          </w:tcPr>
          <w:p w14:paraId="508854D2" w14:textId="77777777" w:rsidR="00CC07ED" w:rsidRPr="00225015" w:rsidRDefault="00CC07ED" w:rsidP="00DA1CF3">
            <w:pPr>
              <w:jc w:val="center"/>
              <w:rPr>
                <w:rFonts w:eastAsia="Times New Roman"/>
                <w:color w:val="000000"/>
                <w:sz w:val="22"/>
                <w:szCs w:val="22"/>
                <w:lang w:eastAsia="en-CA"/>
              </w:rPr>
            </w:pPr>
          </w:p>
        </w:tc>
        <w:tc>
          <w:tcPr>
            <w:tcW w:w="1134" w:type="dxa"/>
            <w:vMerge/>
            <w:noWrap/>
            <w:vAlign w:val="bottom"/>
            <w:hideMark/>
          </w:tcPr>
          <w:p w14:paraId="192AD010" w14:textId="77777777" w:rsidR="00CC07ED" w:rsidRPr="00225015" w:rsidRDefault="00CC07ED" w:rsidP="00DA1CF3">
            <w:pPr>
              <w:jc w:val="center"/>
              <w:rPr>
                <w:rFonts w:eastAsia="Times New Roman"/>
                <w:color w:val="000000"/>
                <w:sz w:val="22"/>
                <w:szCs w:val="22"/>
                <w:lang w:eastAsia="en-CA"/>
              </w:rPr>
            </w:pPr>
          </w:p>
        </w:tc>
      </w:tr>
      <w:tr w:rsidR="00CC07ED" w:rsidRPr="00225015" w14:paraId="1ED65BA8" w14:textId="77777777" w:rsidTr="00DA1CF3">
        <w:trPr>
          <w:trHeight w:val="290"/>
        </w:trPr>
        <w:tc>
          <w:tcPr>
            <w:tcW w:w="1271" w:type="dxa"/>
            <w:vMerge/>
            <w:tcBorders>
              <w:bottom w:val="single" w:sz="4" w:space="0" w:color="auto"/>
            </w:tcBorders>
            <w:noWrap/>
            <w:vAlign w:val="bottom"/>
          </w:tcPr>
          <w:p w14:paraId="3BE488A4" w14:textId="77777777" w:rsidR="00CC07ED" w:rsidRPr="00225015" w:rsidRDefault="00CC07ED" w:rsidP="00DA1CF3">
            <w:pPr>
              <w:rPr>
                <w:rFonts w:eastAsia="Times New Roman"/>
                <w:color w:val="000000"/>
                <w:sz w:val="22"/>
                <w:szCs w:val="22"/>
                <w:lang w:eastAsia="en-CA"/>
              </w:rPr>
            </w:pPr>
          </w:p>
        </w:tc>
        <w:tc>
          <w:tcPr>
            <w:tcW w:w="1559" w:type="dxa"/>
            <w:tcBorders>
              <w:bottom w:val="single" w:sz="4" w:space="0" w:color="auto"/>
            </w:tcBorders>
            <w:noWrap/>
            <w:vAlign w:val="bottom"/>
          </w:tcPr>
          <w:p w14:paraId="495AD1D2" w14:textId="77777777" w:rsidR="00CC07ED" w:rsidRPr="00225015" w:rsidRDefault="00CC07ED" w:rsidP="00DA1CF3">
            <w:pPr>
              <w:rPr>
                <w:rFonts w:eastAsia="Times New Roman"/>
                <w:color w:val="000000"/>
                <w:sz w:val="22"/>
                <w:szCs w:val="22"/>
                <w:lang w:eastAsia="en-CA"/>
              </w:rPr>
            </w:pPr>
            <w:r>
              <w:rPr>
                <w:rFonts w:eastAsia="Times New Roman"/>
                <w:color w:val="000000"/>
                <w:sz w:val="22"/>
                <w:szCs w:val="22"/>
                <w:lang w:eastAsia="en-CA"/>
              </w:rPr>
              <w:t>Zero Inflation</w:t>
            </w:r>
          </w:p>
        </w:tc>
        <w:tc>
          <w:tcPr>
            <w:tcW w:w="656" w:type="dxa"/>
            <w:vMerge/>
            <w:tcBorders>
              <w:bottom w:val="single" w:sz="4" w:space="0" w:color="auto"/>
            </w:tcBorders>
            <w:noWrap/>
            <w:vAlign w:val="bottom"/>
          </w:tcPr>
          <w:p w14:paraId="3C3041C0" w14:textId="77777777" w:rsidR="00CC07ED" w:rsidRPr="00225015" w:rsidRDefault="00CC07ED" w:rsidP="00DA1CF3">
            <w:pPr>
              <w:jc w:val="center"/>
              <w:rPr>
                <w:rFonts w:eastAsia="Times New Roman"/>
                <w:color w:val="000000"/>
                <w:sz w:val="22"/>
                <w:szCs w:val="22"/>
                <w:lang w:eastAsia="en-CA"/>
              </w:rPr>
            </w:pPr>
          </w:p>
        </w:tc>
        <w:tc>
          <w:tcPr>
            <w:tcW w:w="904" w:type="dxa"/>
            <w:vMerge/>
            <w:tcBorders>
              <w:bottom w:val="single" w:sz="4" w:space="0" w:color="auto"/>
            </w:tcBorders>
            <w:noWrap/>
            <w:vAlign w:val="bottom"/>
          </w:tcPr>
          <w:p w14:paraId="22574223" w14:textId="77777777" w:rsidR="00CC07ED" w:rsidRPr="00225015" w:rsidRDefault="00CC07ED" w:rsidP="00DA1CF3">
            <w:pPr>
              <w:jc w:val="center"/>
              <w:rPr>
                <w:rFonts w:eastAsia="Times New Roman"/>
                <w:color w:val="000000"/>
                <w:sz w:val="22"/>
                <w:szCs w:val="22"/>
                <w:lang w:eastAsia="en-CA"/>
              </w:rPr>
            </w:pPr>
          </w:p>
        </w:tc>
        <w:tc>
          <w:tcPr>
            <w:tcW w:w="850" w:type="dxa"/>
            <w:tcBorders>
              <w:bottom w:val="single" w:sz="4" w:space="0" w:color="auto"/>
            </w:tcBorders>
            <w:noWrap/>
            <w:vAlign w:val="bottom"/>
          </w:tcPr>
          <w:p w14:paraId="0890F4F6"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-0.667</w:t>
            </w:r>
          </w:p>
        </w:tc>
        <w:tc>
          <w:tcPr>
            <w:tcW w:w="851" w:type="dxa"/>
            <w:tcBorders>
              <w:bottom w:val="single" w:sz="4" w:space="0" w:color="auto"/>
            </w:tcBorders>
            <w:noWrap/>
            <w:vAlign w:val="bottom"/>
          </w:tcPr>
          <w:p w14:paraId="3C123658"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&lt;0.001</w:t>
            </w:r>
          </w:p>
        </w:tc>
        <w:tc>
          <w:tcPr>
            <w:tcW w:w="850" w:type="dxa"/>
            <w:tcBorders>
              <w:bottom w:val="single" w:sz="4" w:space="0" w:color="auto"/>
            </w:tcBorders>
            <w:noWrap/>
            <w:vAlign w:val="bottom"/>
          </w:tcPr>
          <w:p w14:paraId="21BB918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-1.022</w:t>
            </w:r>
          </w:p>
        </w:tc>
        <w:tc>
          <w:tcPr>
            <w:tcW w:w="851" w:type="dxa"/>
            <w:tcBorders>
              <w:bottom w:val="single" w:sz="4" w:space="0" w:color="auto"/>
            </w:tcBorders>
            <w:noWrap/>
            <w:vAlign w:val="bottom"/>
          </w:tcPr>
          <w:p w14:paraId="33CBC848"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-0.311</w:t>
            </w:r>
          </w:p>
        </w:tc>
        <w:tc>
          <w:tcPr>
            <w:tcW w:w="754" w:type="dxa"/>
            <w:tcBorders>
              <w:bottom w:val="single" w:sz="4" w:space="0" w:color="auto"/>
            </w:tcBorders>
            <w:noWrap/>
            <w:vAlign w:val="bottom"/>
          </w:tcPr>
          <w:p w14:paraId="2BCF47E0"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0.513</w:t>
            </w:r>
          </w:p>
        </w:tc>
        <w:tc>
          <w:tcPr>
            <w:tcW w:w="805" w:type="dxa"/>
            <w:tcBorders>
              <w:bottom w:val="single" w:sz="4" w:space="0" w:color="auto"/>
            </w:tcBorders>
            <w:noWrap/>
            <w:vAlign w:val="bottom"/>
          </w:tcPr>
          <w:p w14:paraId="4A052E6C"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0.360</w:t>
            </w:r>
          </w:p>
        </w:tc>
        <w:tc>
          <w:tcPr>
            <w:tcW w:w="711" w:type="dxa"/>
            <w:tcBorders>
              <w:bottom w:val="single" w:sz="4" w:space="0" w:color="auto"/>
            </w:tcBorders>
            <w:noWrap/>
            <w:vAlign w:val="bottom"/>
          </w:tcPr>
          <w:p w14:paraId="43D2BB1A" w14:textId="77777777" w:rsidR="00CC07ED" w:rsidRPr="00225015" w:rsidRDefault="00CC07ED" w:rsidP="00DA1CF3">
            <w:pPr>
              <w:jc w:val="center"/>
              <w:rPr>
                <w:rFonts w:eastAsia="Times New Roman"/>
                <w:color w:val="000000"/>
                <w:sz w:val="22"/>
                <w:szCs w:val="22"/>
                <w:lang w:eastAsia="en-CA"/>
              </w:rPr>
            </w:pPr>
            <w:r>
              <w:rPr>
                <w:rFonts w:eastAsia="Times New Roman"/>
                <w:sz w:val="22"/>
                <w:szCs w:val="22"/>
                <w:lang w:eastAsia="en-CA"/>
              </w:rPr>
              <w:t>0.733</w:t>
            </w:r>
          </w:p>
        </w:tc>
        <w:tc>
          <w:tcPr>
            <w:tcW w:w="711" w:type="dxa"/>
            <w:vMerge/>
            <w:tcBorders>
              <w:bottom w:val="single" w:sz="4" w:space="0" w:color="auto"/>
            </w:tcBorders>
            <w:noWrap/>
            <w:vAlign w:val="bottom"/>
          </w:tcPr>
          <w:p w14:paraId="0660B46F" w14:textId="77777777" w:rsidR="00CC07ED" w:rsidRPr="00225015" w:rsidRDefault="00CC07ED" w:rsidP="00DA1CF3">
            <w:pPr>
              <w:jc w:val="center"/>
              <w:rPr>
                <w:rFonts w:eastAsia="Times New Roman"/>
                <w:color w:val="000000"/>
                <w:sz w:val="22"/>
                <w:szCs w:val="22"/>
                <w:lang w:eastAsia="en-CA"/>
              </w:rPr>
            </w:pPr>
          </w:p>
        </w:tc>
        <w:tc>
          <w:tcPr>
            <w:tcW w:w="846" w:type="dxa"/>
            <w:vMerge/>
            <w:tcBorders>
              <w:bottom w:val="single" w:sz="4" w:space="0" w:color="auto"/>
            </w:tcBorders>
            <w:noWrap/>
            <w:vAlign w:val="bottom"/>
          </w:tcPr>
          <w:p w14:paraId="46F6AD96" w14:textId="77777777" w:rsidR="00CC07ED" w:rsidRPr="00225015" w:rsidRDefault="00CC07ED" w:rsidP="00DA1CF3">
            <w:pPr>
              <w:jc w:val="center"/>
              <w:rPr>
                <w:rFonts w:eastAsia="Times New Roman"/>
                <w:color w:val="000000"/>
                <w:sz w:val="22"/>
                <w:szCs w:val="22"/>
                <w:lang w:eastAsia="en-CA"/>
              </w:rPr>
            </w:pPr>
          </w:p>
        </w:tc>
        <w:tc>
          <w:tcPr>
            <w:tcW w:w="1134" w:type="dxa"/>
            <w:vMerge/>
            <w:tcBorders>
              <w:bottom w:val="single" w:sz="4" w:space="0" w:color="auto"/>
            </w:tcBorders>
            <w:noWrap/>
            <w:vAlign w:val="bottom"/>
          </w:tcPr>
          <w:p w14:paraId="006E343B" w14:textId="77777777" w:rsidR="00CC07ED" w:rsidRPr="00225015" w:rsidRDefault="00CC07ED" w:rsidP="00DA1CF3">
            <w:pPr>
              <w:jc w:val="center"/>
              <w:rPr>
                <w:rFonts w:eastAsia="Times New Roman"/>
                <w:color w:val="000000"/>
                <w:sz w:val="22"/>
                <w:szCs w:val="22"/>
                <w:lang w:eastAsia="en-CA"/>
              </w:rPr>
            </w:pPr>
          </w:p>
        </w:tc>
      </w:tr>
      <w:tr w:rsidR="00CC07ED" w:rsidRPr="00225015" w14:paraId="7428EC4E" w14:textId="77777777" w:rsidTr="00DA1CF3">
        <w:trPr>
          <w:trHeight w:val="290"/>
        </w:trPr>
        <w:tc>
          <w:tcPr>
            <w:tcW w:w="1271" w:type="dxa"/>
            <w:tcBorders>
              <w:top w:val="single" w:sz="4" w:space="0" w:color="auto"/>
              <w:bottom w:val="nil"/>
            </w:tcBorders>
            <w:noWrap/>
            <w:vAlign w:val="bottom"/>
            <w:hideMark/>
          </w:tcPr>
          <w:p w14:paraId="2086F38E"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Escape Gait</w:t>
            </w:r>
          </w:p>
        </w:tc>
        <w:tc>
          <w:tcPr>
            <w:tcW w:w="1559" w:type="dxa"/>
            <w:tcBorders>
              <w:top w:val="single" w:sz="4" w:space="0" w:color="auto"/>
              <w:bottom w:val="nil"/>
            </w:tcBorders>
            <w:noWrap/>
            <w:vAlign w:val="bottom"/>
            <w:hideMark/>
          </w:tcPr>
          <w:p w14:paraId="743A646A"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Group Size</w:t>
            </w:r>
          </w:p>
        </w:tc>
        <w:tc>
          <w:tcPr>
            <w:tcW w:w="656" w:type="dxa"/>
            <w:tcBorders>
              <w:top w:val="single" w:sz="4" w:space="0" w:color="auto"/>
              <w:bottom w:val="nil"/>
            </w:tcBorders>
            <w:noWrap/>
            <w:vAlign w:val="bottom"/>
            <w:hideMark/>
          </w:tcPr>
          <w:p w14:paraId="7F2B262F"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1156</w:t>
            </w:r>
          </w:p>
        </w:tc>
        <w:tc>
          <w:tcPr>
            <w:tcW w:w="904" w:type="dxa"/>
            <w:tcBorders>
              <w:top w:val="single" w:sz="4" w:space="0" w:color="auto"/>
              <w:bottom w:val="nil"/>
            </w:tcBorders>
            <w:noWrap/>
            <w:vAlign w:val="bottom"/>
            <w:hideMark/>
          </w:tcPr>
          <w:p w14:paraId="3564E26B"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849.7</w:t>
            </w:r>
          </w:p>
        </w:tc>
        <w:tc>
          <w:tcPr>
            <w:tcW w:w="850" w:type="dxa"/>
            <w:tcBorders>
              <w:top w:val="single" w:sz="4" w:space="0" w:color="auto"/>
              <w:bottom w:val="nil"/>
            </w:tcBorders>
            <w:noWrap/>
            <w:vAlign w:val="bottom"/>
            <w:hideMark/>
          </w:tcPr>
          <w:p w14:paraId="7A4EFAC2"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-0.250</w:t>
            </w:r>
          </w:p>
        </w:tc>
        <w:tc>
          <w:tcPr>
            <w:tcW w:w="851" w:type="dxa"/>
            <w:tcBorders>
              <w:top w:val="single" w:sz="4" w:space="0" w:color="auto"/>
              <w:bottom w:val="nil"/>
            </w:tcBorders>
            <w:noWrap/>
            <w:vAlign w:val="bottom"/>
            <w:hideMark/>
          </w:tcPr>
          <w:p w14:paraId="42F6E727"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0.141</w:t>
            </w:r>
          </w:p>
        </w:tc>
        <w:tc>
          <w:tcPr>
            <w:tcW w:w="850" w:type="dxa"/>
            <w:tcBorders>
              <w:top w:val="single" w:sz="4" w:space="0" w:color="auto"/>
              <w:bottom w:val="nil"/>
            </w:tcBorders>
            <w:noWrap/>
            <w:vAlign w:val="bottom"/>
            <w:hideMark/>
          </w:tcPr>
          <w:p w14:paraId="150E949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-0.583</w:t>
            </w:r>
          </w:p>
        </w:tc>
        <w:tc>
          <w:tcPr>
            <w:tcW w:w="851" w:type="dxa"/>
            <w:tcBorders>
              <w:top w:val="single" w:sz="4" w:space="0" w:color="auto"/>
              <w:bottom w:val="nil"/>
            </w:tcBorders>
            <w:noWrap/>
            <w:vAlign w:val="bottom"/>
            <w:hideMark/>
          </w:tcPr>
          <w:p w14:paraId="6B6835E1"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0.083</w:t>
            </w:r>
          </w:p>
        </w:tc>
        <w:tc>
          <w:tcPr>
            <w:tcW w:w="754" w:type="dxa"/>
            <w:tcBorders>
              <w:top w:val="single" w:sz="4" w:space="0" w:color="auto"/>
              <w:bottom w:val="nil"/>
            </w:tcBorders>
            <w:noWrap/>
            <w:vAlign w:val="bottom"/>
            <w:hideMark/>
          </w:tcPr>
          <w:p w14:paraId="17E7F9B1" w14:textId="77777777" w:rsidR="00CC07ED" w:rsidRPr="00225015" w:rsidRDefault="00CC07ED" w:rsidP="00DA1CF3">
            <w:pPr>
              <w:jc w:val="center"/>
              <w:rPr>
                <w:rFonts w:eastAsia="Times New Roman"/>
                <w:color w:val="000000"/>
                <w:sz w:val="22"/>
                <w:szCs w:val="22"/>
                <w:lang w:eastAsia="en-CA"/>
              </w:rPr>
            </w:pPr>
            <w:r>
              <w:rPr>
                <w:rFonts w:eastAsia="Times New Roman"/>
                <w:color w:val="000000"/>
                <w:sz w:val="22"/>
                <w:szCs w:val="22"/>
                <w:lang w:eastAsia="en-CA"/>
              </w:rPr>
              <w:t>0.779</w:t>
            </w:r>
          </w:p>
        </w:tc>
        <w:tc>
          <w:tcPr>
            <w:tcW w:w="805" w:type="dxa"/>
            <w:tcBorders>
              <w:top w:val="single" w:sz="4" w:space="0" w:color="auto"/>
              <w:bottom w:val="nil"/>
            </w:tcBorders>
            <w:noWrap/>
            <w:vAlign w:val="bottom"/>
            <w:hideMark/>
          </w:tcPr>
          <w:p w14:paraId="3962C601" w14:textId="77777777" w:rsidR="00CC07ED" w:rsidRPr="00225015" w:rsidRDefault="00CC07ED" w:rsidP="00DA1CF3">
            <w:pPr>
              <w:jc w:val="center"/>
              <w:rPr>
                <w:rFonts w:eastAsia="Times New Roman"/>
                <w:color w:val="000000"/>
                <w:sz w:val="22"/>
                <w:szCs w:val="22"/>
                <w:lang w:eastAsia="en-CA"/>
              </w:rPr>
            </w:pPr>
            <w:r w:rsidRPr="00A7676C">
              <w:rPr>
                <w:color w:val="000000"/>
                <w:sz w:val="22"/>
                <w:szCs w:val="22"/>
              </w:rPr>
              <w:t>0.915</w:t>
            </w:r>
          </w:p>
        </w:tc>
        <w:tc>
          <w:tcPr>
            <w:tcW w:w="711" w:type="dxa"/>
            <w:tcBorders>
              <w:top w:val="single" w:sz="4" w:space="0" w:color="auto"/>
              <w:bottom w:val="nil"/>
            </w:tcBorders>
            <w:noWrap/>
            <w:vAlign w:val="bottom"/>
            <w:hideMark/>
          </w:tcPr>
          <w:p w14:paraId="1D52F1E0" w14:textId="77777777" w:rsidR="00CC07ED" w:rsidRPr="00225015" w:rsidRDefault="00CC07ED" w:rsidP="00DA1CF3">
            <w:pPr>
              <w:jc w:val="center"/>
              <w:rPr>
                <w:rFonts w:eastAsia="Times New Roman"/>
                <w:color w:val="000000"/>
                <w:sz w:val="22"/>
                <w:szCs w:val="22"/>
                <w:lang w:eastAsia="en-CA"/>
              </w:rPr>
            </w:pPr>
            <w:r w:rsidRPr="00A7676C">
              <w:rPr>
                <w:color w:val="000000"/>
                <w:sz w:val="22"/>
                <w:szCs w:val="22"/>
              </w:rPr>
              <w:t>1.184</w:t>
            </w:r>
          </w:p>
        </w:tc>
        <w:tc>
          <w:tcPr>
            <w:tcW w:w="711" w:type="dxa"/>
            <w:tcBorders>
              <w:top w:val="single" w:sz="4" w:space="0" w:color="auto"/>
              <w:bottom w:val="nil"/>
            </w:tcBorders>
            <w:noWrap/>
            <w:vAlign w:val="bottom"/>
            <w:hideMark/>
          </w:tcPr>
          <w:p w14:paraId="1215EC3B"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0.006</w:t>
            </w:r>
          </w:p>
        </w:tc>
        <w:tc>
          <w:tcPr>
            <w:tcW w:w="846" w:type="dxa"/>
            <w:tcBorders>
              <w:top w:val="single" w:sz="4" w:space="0" w:color="auto"/>
              <w:bottom w:val="nil"/>
            </w:tcBorders>
            <w:noWrap/>
            <w:vAlign w:val="bottom"/>
            <w:hideMark/>
          </w:tcPr>
          <w:p w14:paraId="6E143C58"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0.204</w:t>
            </w:r>
          </w:p>
        </w:tc>
        <w:tc>
          <w:tcPr>
            <w:tcW w:w="1134" w:type="dxa"/>
            <w:tcBorders>
              <w:top w:val="single" w:sz="4" w:space="0" w:color="auto"/>
              <w:bottom w:val="nil"/>
            </w:tcBorders>
            <w:noWrap/>
            <w:vAlign w:val="bottom"/>
            <w:hideMark/>
          </w:tcPr>
          <w:p w14:paraId="195BDC8E"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0.127</w:t>
            </w:r>
          </w:p>
        </w:tc>
      </w:tr>
      <w:tr w:rsidR="00CC07ED" w:rsidRPr="00225015" w14:paraId="7520FEF8" w14:textId="77777777" w:rsidTr="00DA1CF3">
        <w:trPr>
          <w:trHeight w:val="290"/>
        </w:trPr>
        <w:tc>
          <w:tcPr>
            <w:tcW w:w="1271" w:type="dxa"/>
            <w:tcBorders>
              <w:top w:val="nil"/>
            </w:tcBorders>
            <w:noWrap/>
            <w:vAlign w:val="bottom"/>
            <w:hideMark/>
          </w:tcPr>
          <w:p w14:paraId="60FE596E"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Solve</w:t>
            </w:r>
          </w:p>
        </w:tc>
        <w:tc>
          <w:tcPr>
            <w:tcW w:w="1559" w:type="dxa"/>
            <w:tcBorders>
              <w:top w:val="nil"/>
            </w:tcBorders>
            <w:noWrap/>
            <w:vAlign w:val="bottom"/>
            <w:hideMark/>
          </w:tcPr>
          <w:p w14:paraId="18B9BCC9" w14:textId="77777777" w:rsidR="00CC07ED" w:rsidRPr="00225015" w:rsidRDefault="00CC07ED" w:rsidP="00DA1CF3">
            <w:pPr>
              <w:rPr>
                <w:rFonts w:eastAsia="Times New Roman"/>
                <w:color w:val="000000"/>
                <w:sz w:val="22"/>
                <w:szCs w:val="22"/>
                <w:lang w:eastAsia="en-CA"/>
              </w:rPr>
            </w:pPr>
            <w:r w:rsidRPr="00225015">
              <w:rPr>
                <w:rFonts w:eastAsia="Times New Roman"/>
                <w:color w:val="000000"/>
                <w:sz w:val="22"/>
                <w:szCs w:val="22"/>
                <w:lang w:eastAsia="en-CA"/>
              </w:rPr>
              <w:t>Male</w:t>
            </w:r>
          </w:p>
        </w:tc>
        <w:tc>
          <w:tcPr>
            <w:tcW w:w="656" w:type="dxa"/>
            <w:tcBorders>
              <w:top w:val="nil"/>
            </w:tcBorders>
            <w:noWrap/>
            <w:vAlign w:val="bottom"/>
            <w:hideMark/>
          </w:tcPr>
          <w:p w14:paraId="288C2D1C"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1028</w:t>
            </w:r>
          </w:p>
        </w:tc>
        <w:tc>
          <w:tcPr>
            <w:tcW w:w="904" w:type="dxa"/>
            <w:tcBorders>
              <w:top w:val="nil"/>
            </w:tcBorders>
            <w:noWrap/>
            <w:vAlign w:val="bottom"/>
            <w:hideMark/>
          </w:tcPr>
          <w:p w14:paraId="24AB4698"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349.6</w:t>
            </w:r>
          </w:p>
        </w:tc>
        <w:tc>
          <w:tcPr>
            <w:tcW w:w="850" w:type="dxa"/>
            <w:tcBorders>
              <w:top w:val="nil"/>
            </w:tcBorders>
            <w:noWrap/>
            <w:vAlign w:val="bottom"/>
            <w:hideMark/>
          </w:tcPr>
          <w:p w14:paraId="59BFEA44"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-0.130</w:t>
            </w:r>
          </w:p>
        </w:tc>
        <w:tc>
          <w:tcPr>
            <w:tcW w:w="851" w:type="dxa"/>
            <w:tcBorders>
              <w:top w:val="nil"/>
            </w:tcBorders>
            <w:noWrap/>
            <w:vAlign w:val="bottom"/>
            <w:hideMark/>
          </w:tcPr>
          <w:p w14:paraId="328B239F"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0.691</w:t>
            </w:r>
          </w:p>
        </w:tc>
        <w:tc>
          <w:tcPr>
            <w:tcW w:w="850" w:type="dxa"/>
            <w:tcBorders>
              <w:top w:val="nil"/>
            </w:tcBorders>
            <w:noWrap/>
            <w:vAlign w:val="bottom"/>
            <w:hideMark/>
          </w:tcPr>
          <w:p w14:paraId="1EE25A57"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-0.77</w:t>
            </w:r>
          </w:p>
        </w:tc>
        <w:tc>
          <w:tcPr>
            <w:tcW w:w="851" w:type="dxa"/>
            <w:tcBorders>
              <w:top w:val="nil"/>
            </w:tcBorders>
            <w:noWrap/>
            <w:vAlign w:val="bottom"/>
            <w:hideMark/>
          </w:tcPr>
          <w:p w14:paraId="6CB06B55"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0.51</w:t>
            </w:r>
          </w:p>
        </w:tc>
        <w:tc>
          <w:tcPr>
            <w:tcW w:w="754" w:type="dxa"/>
            <w:tcBorders>
              <w:top w:val="nil"/>
            </w:tcBorders>
            <w:noWrap/>
            <w:vAlign w:val="bottom"/>
            <w:hideMark/>
          </w:tcPr>
          <w:p w14:paraId="471290C4"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0.878</w:t>
            </w:r>
          </w:p>
        </w:tc>
        <w:tc>
          <w:tcPr>
            <w:tcW w:w="805" w:type="dxa"/>
            <w:tcBorders>
              <w:top w:val="nil"/>
            </w:tcBorders>
            <w:noWrap/>
            <w:vAlign w:val="bottom"/>
            <w:hideMark/>
          </w:tcPr>
          <w:p w14:paraId="2E4896D5"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0.463</w:t>
            </w:r>
          </w:p>
        </w:tc>
        <w:tc>
          <w:tcPr>
            <w:tcW w:w="711" w:type="dxa"/>
            <w:tcBorders>
              <w:top w:val="nil"/>
            </w:tcBorders>
            <w:noWrap/>
            <w:vAlign w:val="bottom"/>
            <w:hideMark/>
          </w:tcPr>
          <w:p w14:paraId="31CF24E0"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1.666</w:t>
            </w:r>
          </w:p>
        </w:tc>
        <w:tc>
          <w:tcPr>
            <w:tcW w:w="711" w:type="dxa"/>
            <w:tcBorders>
              <w:top w:val="nil"/>
            </w:tcBorders>
            <w:noWrap/>
            <w:vAlign w:val="bottom"/>
            <w:hideMark/>
          </w:tcPr>
          <w:p w14:paraId="72C66164"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0.001</w:t>
            </w:r>
          </w:p>
        </w:tc>
        <w:tc>
          <w:tcPr>
            <w:tcW w:w="846" w:type="dxa"/>
            <w:tcBorders>
              <w:top w:val="nil"/>
            </w:tcBorders>
            <w:noWrap/>
            <w:vAlign w:val="bottom"/>
            <w:hideMark/>
          </w:tcPr>
          <w:p w14:paraId="3F932620"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0.345</w:t>
            </w:r>
          </w:p>
        </w:tc>
        <w:tc>
          <w:tcPr>
            <w:tcW w:w="1134" w:type="dxa"/>
            <w:tcBorders>
              <w:top w:val="nil"/>
            </w:tcBorders>
            <w:noWrap/>
            <w:vAlign w:val="bottom"/>
            <w:hideMark/>
          </w:tcPr>
          <w:p w14:paraId="0B2A6994" w14:textId="77777777" w:rsidR="00CC07ED" w:rsidRPr="00225015" w:rsidRDefault="00CC07ED" w:rsidP="00DA1CF3">
            <w:pPr>
              <w:jc w:val="center"/>
              <w:rPr>
                <w:rFonts w:eastAsia="Times New Roman"/>
                <w:color w:val="000000"/>
                <w:sz w:val="22"/>
                <w:szCs w:val="22"/>
                <w:lang w:eastAsia="en-CA"/>
              </w:rPr>
            </w:pPr>
            <w:r w:rsidRPr="00225015">
              <w:rPr>
                <w:rFonts w:eastAsia="Times New Roman"/>
                <w:color w:val="000000"/>
                <w:sz w:val="22"/>
                <w:szCs w:val="22"/>
                <w:lang w:eastAsia="en-CA"/>
              </w:rPr>
              <w:t>0.69</w:t>
            </w:r>
            <w:r>
              <w:rPr>
                <w:rFonts w:eastAsia="Times New Roman"/>
                <w:color w:val="000000"/>
                <w:sz w:val="22"/>
                <w:szCs w:val="22"/>
                <w:lang w:eastAsia="en-CA"/>
              </w:rPr>
              <w:t>0</w:t>
            </w:r>
          </w:p>
        </w:tc>
      </w:tr>
    </w:tbl>
    <w:p w14:paraId="5188EF9D" w14:textId="77777777" w:rsidR="00C65B1A" w:rsidRDefault="00C65B1A" w:rsidP="000F4519">
      <w:pPr>
        <w:pStyle w:val="Legend"/>
      </w:pPr>
    </w:p>
    <w:p w14:paraId="04C07053" w14:textId="77777777" w:rsidR="00C65B1A" w:rsidRDefault="00C65B1A">
      <w:pPr>
        <w:rPr>
          <w:rFonts w:eastAsia="Times New Roman"/>
          <w:b/>
          <w:kern w:val="28"/>
          <w:sz w:val="24"/>
          <w:szCs w:val="24"/>
        </w:rPr>
      </w:pPr>
      <w:r>
        <w:rPr>
          <w:b/>
        </w:rPr>
        <w:br w:type="page"/>
      </w:r>
    </w:p>
    <w:p w14:paraId="01659C1E" w14:textId="389CF1D5" w:rsidR="008B4B7E" w:rsidRDefault="000F4519" w:rsidP="000F4519">
      <w:pPr>
        <w:pStyle w:val="Legend"/>
      </w:pPr>
      <w:r w:rsidRPr="007443BB">
        <w:rPr>
          <w:b/>
        </w:rPr>
        <w:lastRenderedPageBreak/>
        <w:t xml:space="preserve">Table </w:t>
      </w:r>
      <w:r w:rsidR="006A187E">
        <w:rPr>
          <w:b/>
        </w:rPr>
        <w:t>3</w:t>
      </w:r>
      <w:r w:rsidRPr="007443BB">
        <w:rPr>
          <w:b/>
        </w:rPr>
        <w:t>.</w:t>
      </w:r>
      <w:r>
        <w:t xml:space="preserve"> </w:t>
      </w:r>
      <w:r w:rsidR="00693228">
        <w:rPr>
          <w:b/>
          <w:bCs/>
        </w:rPr>
        <w:t>Urbanization was an explanatory predictor in all final models</w:t>
      </w:r>
      <w:r w:rsidRPr="002E13DD">
        <w:rPr>
          <w:b/>
          <w:bCs/>
        </w:rPr>
        <w:t>.</w:t>
      </w:r>
      <w:r>
        <w:t xml:space="preserve"> </w:t>
      </w:r>
      <w:r w:rsidR="00A91ECC" w:rsidRPr="00A91ECC">
        <w:t xml:space="preserve">Results for top models explaining variation in problem solving and constituent </w:t>
      </w:r>
      <w:proofErr w:type="spellStart"/>
      <w:r w:rsidR="00A91ECC" w:rsidRPr="00A91ECC">
        <w:t>behaviours</w:t>
      </w:r>
      <w:proofErr w:type="spellEnd"/>
      <w:r w:rsidR="00A91ECC" w:rsidRPr="00A91ECC">
        <w:t xml:space="preserve"> during events in wild-living coyotes, 2024-2025. Excepting solves (all sites), for which the urbanization-only model was most predictive, the full model, which included variables related to both urbanization and intrinsic and extrinsic </w:t>
      </w:r>
      <w:proofErr w:type="gramStart"/>
      <w:r w:rsidR="00A91ECC" w:rsidRPr="00A91ECC">
        <w:t>factors</w:t>
      </w:r>
      <w:proofErr w:type="gramEnd"/>
      <w:r w:rsidR="00A91ECC" w:rsidRPr="00A91ECC">
        <w:t xml:space="preserve"> was most explanatory. Metrics reported include sample size (N), Akaike Information Criterion (AIC), beta coefficient (B), P-value (P), effect size, upper and lower confidence intervals (CI) for beta coefficients and effect sizes and the P-value for a likelihood ratio test comparing the full model and the urbanization-only model (Vs. U.) and the full model and the intrinsic/ extrinsic factors model (Vs. I.E.).</w:t>
      </w:r>
    </w:p>
    <w:tbl>
      <w:tblPr>
        <w:tblW w:w="14029" w:type="dxa"/>
        <w:tblBorders>
          <w:top w:val="single" w:sz="4" w:space="0" w:color="auto"/>
          <w:bottom w:val="single" w:sz="4" w:space="0" w:color="auto"/>
        </w:tblBorders>
        <w:tblLook w:val="04A0" w:firstRow="1" w:lastRow="0" w:firstColumn="1" w:lastColumn="0" w:noHBand="0" w:noVBand="1"/>
      </w:tblPr>
      <w:tblGrid>
        <w:gridCol w:w="791"/>
        <w:gridCol w:w="1331"/>
        <w:gridCol w:w="1417"/>
        <w:gridCol w:w="656"/>
        <w:gridCol w:w="903"/>
        <w:gridCol w:w="851"/>
        <w:gridCol w:w="850"/>
        <w:gridCol w:w="851"/>
        <w:gridCol w:w="850"/>
        <w:gridCol w:w="754"/>
        <w:gridCol w:w="806"/>
        <w:gridCol w:w="711"/>
        <w:gridCol w:w="848"/>
        <w:gridCol w:w="711"/>
        <w:gridCol w:w="848"/>
        <w:gridCol w:w="851"/>
      </w:tblGrid>
      <w:tr w:rsidR="008B4B7E" w:rsidRPr="00C540E0" w14:paraId="230AEF9D" w14:textId="77777777" w:rsidTr="00DA1CF3">
        <w:trPr>
          <w:trHeight w:val="290"/>
        </w:trPr>
        <w:tc>
          <w:tcPr>
            <w:tcW w:w="791" w:type="dxa"/>
            <w:tcBorders>
              <w:bottom w:val="single" w:sz="4" w:space="0" w:color="auto"/>
            </w:tcBorders>
            <w:noWrap/>
            <w:vAlign w:val="bottom"/>
            <w:hideMark/>
          </w:tcPr>
          <w:p w14:paraId="3222E365"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Extent</w:t>
            </w:r>
          </w:p>
        </w:tc>
        <w:tc>
          <w:tcPr>
            <w:tcW w:w="1331" w:type="dxa"/>
            <w:tcBorders>
              <w:bottom w:val="single" w:sz="4" w:space="0" w:color="auto"/>
            </w:tcBorders>
            <w:noWrap/>
            <w:vAlign w:val="bottom"/>
            <w:hideMark/>
          </w:tcPr>
          <w:p w14:paraId="7F7A71E1"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Outcome</w:t>
            </w:r>
          </w:p>
        </w:tc>
        <w:tc>
          <w:tcPr>
            <w:tcW w:w="1417" w:type="dxa"/>
            <w:tcBorders>
              <w:bottom w:val="single" w:sz="4" w:space="0" w:color="auto"/>
            </w:tcBorders>
            <w:noWrap/>
            <w:vAlign w:val="bottom"/>
            <w:hideMark/>
          </w:tcPr>
          <w:p w14:paraId="176FC86D"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Predictor</w:t>
            </w:r>
          </w:p>
        </w:tc>
        <w:tc>
          <w:tcPr>
            <w:tcW w:w="656" w:type="dxa"/>
            <w:tcBorders>
              <w:bottom w:val="single" w:sz="4" w:space="0" w:color="auto"/>
            </w:tcBorders>
            <w:noWrap/>
            <w:vAlign w:val="bottom"/>
            <w:hideMark/>
          </w:tcPr>
          <w:p w14:paraId="3668CD3F"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N</w:t>
            </w:r>
          </w:p>
        </w:tc>
        <w:tc>
          <w:tcPr>
            <w:tcW w:w="903" w:type="dxa"/>
            <w:tcBorders>
              <w:bottom w:val="single" w:sz="4" w:space="0" w:color="auto"/>
            </w:tcBorders>
            <w:noWrap/>
            <w:vAlign w:val="bottom"/>
            <w:hideMark/>
          </w:tcPr>
          <w:p w14:paraId="6D96C6F2"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AIC</w:t>
            </w:r>
          </w:p>
        </w:tc>
        <w:tc>
          <w:tcPr>
            <w:tcW w:w="851" w:type="dxa"/>
            <w:tcBorders>
              <w:bottom w:val="single" w:sz="4" w:space="0" w:color="auto"/>
            </w:tcBorders>
            <w:noWrap/>
            <w:vAlign w:val="bottom"/>
            <w:hideMark/>
          </w:tcPr>
          <w:p w14:paraId="4C5B22AE"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B</w:t>
            </w:r>
          </w:p>
        </w:tc>
        <w:tc>
          <w:tcPr>
            <w:tcW w:w="850" w:type="dxa"/>
            <w:tcBorders>
              <w:bottom w:val="single" w:sz="4" w:space="0" w:color="auto"/>
            </w:tcBorders>
            <w:noWrap/>
            <w:vAlign w:val="bottom"/>
            <w:hideMark/>
          </w:tcPr>
          <w:p w14:paraId="5F4E5549"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P</w:t>
            </w:r>
          </w:p>
        </w:tc>
        <w:tc>
          <w:tcPr>
            <w:tcW w:w="851" w:type="dxa"/>
            <w:tcBorders>
              <w:bottom w:val="single" w:sz="4" w:space="0" w:color="auto"/>
            </w:tcBorders>
            <w:noWrap/>
            <w:vAlign w:val="bottom"/>
            <w:hideMark/>
          </w:tcPr>
          <w:p w14:paraId="5B2AB6D2"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Low CI</w:t>
            </w:r>
          </w:p>
        </w:tc>
        <w:tc>
          <w:tcPr>
            <w:tcW w:w="850" w:type="dxa"/>
            <w:tcBorders>
              <w:bottom w:val="single" w:sz="4" w:space="0" w:color="auto"/>
            </w:tcBorders>
            <w:noWrap/>
            <w:vAlign w:val="bottom"/>
            <w:hideMark/>
          </w:tcPr>
          <w:p w14:paraId="10B4864F" w14:textId="77777777" w:rsidR="008B4B7E" w:rsidRPr="00C540E0" w:rsidRDefault="008B4B7E" w:rsidP="00DA1CF3">
            <w:pPr>
              <w:rPr>
                <w:rFonts w:eastAsia="Times New Roman"/>
                <w:color w:val="000000"/>
                <w:sz w:val="22"/>
                <w:szCs w:val="22"/>
                <w:lang w:eastAsia="en-CA"/>
              </w:rPr>
            </w:pPr>
            <w:proofErr w:type="spellStart"/>
            <w:r w:rsidRPr="00C540E0">
              <w:rPr>
                <w:rFonts w:eastAsia="Times New Roman"/>
                <w:color w:val="000000"/>
                <w:sz w:val="22"/>
                <w:szCs w:val="22"/>
                <w:lang w:eastAsia="en-CA"/>
              </w:rPr>
              <w:t>Upp</w:t>
            </w:r>
            <w:proofErr w:type="spellEnd"/>
            <w:r w:rsidRPr="00C540E0">
              <w:rPr>
                <w:rFonts w:eastAsia="Times New Roman"/>
                <w:color w:val="000000"/>
                <w:sz w:val="22"/>
                <w:szCs w:val="22"/>
                <w:lang w:eastAsia="en-CA"/>
              </w:rPr>
              <w:t xml:space="preserve"> CI</w:t>
            </w:r>
          </w:p>
        </w:tc>
        <w:tc>
          <w:tcPr>
            <w:tcW w:w="754" w:type="dxa"/>
            <w:tcBorders>
              <w:bottom w:val="single" w:sz="4" w:space="0" w:color="auto"/>
            </w:tcBorders>
            <w:noWrap/>
            <w:vAlign w:val="bottom"/>
            <w:hideMark/>
          </w:tcPr>
          <w:p w14:paraId="78914D60"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Effect Size</w:t>
            </w:r>
          </w:p>
        </w:tc>
        <w:tc>
          <w:tcPr>
            <w:tcW w:w="806" w:type="dxa"/>
            <w:tcBorders>
              <w:bottom w:val="single" w:sz="4" w:space="0" w:color="auto"/>
            </w:tcBorders>
            <w:noWrap/>
            <w:vAlign w:val="bottom"/>
            <w:hideMark/>
          </w:tcPr>
          <w:p w14:paraId="7952636B"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Low CI</w:t>
            </w:r>
          </w:p>
        </w:tc>
        <w:tc>
          <w:tcPr>
            <w:tcW w:w="711" w:type="dxa"/>
            <w:tcBorders>
              <w:bottom w:val="single" w:sz="4" w:space="0" w:color="auto"/>
            </w:tcBorders>
            <w:noWrap/>
            <w:vAlign w:val="bottom"/>
            <w:hideMark/>
          </w:tcPr>
          <w:p w14:paraId="68BCF056" w14:textId="77777777" w:rsidR="008B4B7E" w:rsidRPr="00C540E0" w:rsidRDefault="008B4B7E" w:rsidP="00DA1CF3">
            <w:pPr>
              <w:rPr>
                <w:rFonts w:eastAsia="Times New Roman"/>
                <w:color w:val="000000"/>
                <w:sz w:val="22"/>
                <w:szCs w:val="22"/>
                <w:lang w:eastAsia="en-CA"/>
              </w:rPr>
            </w:pPr>
            <w:proofErr w:type="spellStart"/>
            <w:r w:rsidRPr="00C540E0">
              <w:rPr>
                <w:rFonts w:eastAsia="Times New Roman"/>
                <w:color w:val="000000"/>
                <w:sz w:val="22"/>
                <w:szCs w:val="22"/>
                <w:lang w:eastAsia="en-CA"/>
              </w:rPr>
              <w:t>Upp</w:t>
            </w:r>
            <w:proofErr w:type="spellEnd"/>
            <w:r w:rsidRPr="00C540E0">
              <w:rPr>
                <w:rFonts w:eastAsia="Times New Roman"/>
                <w:color w:val="000000"/>
                <w:sz w:val="22"/>
                <w:szCs w:val="22"/>
                <w:lang w:eastAsia="en-CA"/>
              </w:rPr>
              <w:t xml:space="preserve"> CI</w:t>
            </w:r>
          </w:p>
        </w:tc>
        <w:tc>
          <w:tcPr>
            <w:tcW w:w="848" w:type="dxa"/>
            <w:tcBorders>
              <w:bottom w:val="single" w:sz="4" w:space="0" w:color="auto"/>
            </w:tcBorders>
            <w:noWrap/>
            <w:vAlign w:val="bottom"/>
            <w:hideMark/>
          </w:tcPr>
          <w:p w14:paraId="335D05CF"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 xml:space="preserve">M. </w:t>
            </w:r>
            <w:r w:rsidRPr="00C540E0">
              <w:rPr>
                <w:rFonts w:eastAsia="Times New Roman"/>
                <w:color w:val="000000"/>
                <w:sz w:val="22"/>
                <w:szCs w:val="22"/>
                <w:lang w:eastAsia="en-CA"/>
              </w:rPr>
              <w:t>R</w:t>
            </w:r>
            <w:r w:rsidRPr="008153D0">
              <w:rPr>
                <w:rFonts w:eastAsia="Times New Roman"/>
                <w:color w:val="000000"/>
                <w:sz w:val="22"/>
                <w:szCs w:val="22"/>
                <w:vertAlign w:val="superscript"/>
                <w:lang w:eastAsia="en-CA"/>
              </w:rPr>
              <w:t>2</w:t>
            </w:r>
          </w:p>
        </w:tc>
        <w:tc>
          <w:tcPr>
            <w:tcW w:w="711" w:type="dxa"/>
            <w:tcBorders>
              <w:bottom w:val="single" w:sz="4" w:space="0" w:color="auto"/>
            </w:tcBorders>
            <w:noWrap/>
            <w:vAlign w:val="bottom"/>
            <w:hideMark/>
          </w:tcPr>
          <w:p w14:paraId="12B4A5A0"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C. R</w:t>
            </w:r>
            <w:r w:rsidRPr="008153D0">
              <w:rPr>
                <w:rFonts w:eastAsia="Times New Roman"/>
                <w:color w:val="000000"/>
                <w:sz w:val="22"/>
                <w:szCs w:val="22"/>
                <w:vertAlign w:val="superscript"/>
                <w:lang w:eastAsia="en-CA"/>
              </w:rPr>
              <w:t>2</w:t>
            </w:r>
          </w:p>
        </w:tc>
        <w:tc>
          <w:tcPr>
            <w:tcW w:w="848" w:type="dxa"/>
            <w:tcBorders>
              <w:bottom w:val="single" w:sz="4" w:space="0" w:color="auto"/>
            </w:tcBorders>
            <w:noWrap/>
            <w:vAlign w:val="bottom"/>
            <w:hideMark/>
          </w:tcPr>
          <w:p w14:paraId="3742B348"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Vs. U.</w:t>
            </w:r>
          </w:p>
        </w:tc>
        <w:tc>
          <w:tcPr>
            <w:tcW w:w="851" w:type="dxa"/>
            <w:tcBorders>
              <w:bottom w:val="single" w:sz="4" w:space="0" w:color="auto"/>
            </w:tcBorders>
            <w:noWrap/>
            <w:vAlign w:val="bottom"/>
            <w:hideMark/>
          </w:tcPr>
          <w:p w14:paraId="14E4A7ED"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Vs.</w:t>
            </w:r>
            <w:r>
              <w:rPr>
                <w:rFonts w:eastAsia="Times New Roman"/>
                <w:color w:val="000000"/>
                <w:sz w:val="22"/>
                <w:szCs w:val="22"/>
                <w:lang w:eastAsia="en-CA"/>
              </w:rPr>
              <w:t xml:space="preserve"> I.E.</w:t>
            </w:r>
          </w:p>
        </w:tc>
      </w:tr>
      <w:tr w:rsidR="008B4B7E" w:rsidRPr="00C540E0" w14:paraId="31C070C9" w14:textId="77777777" w:rsidTr="00DA1CF3">
        <w:trPr>
          <w:trHeight w:val="290"/>
        </w:trPr>
        <w:tc>
          <w:tcPr>
            <w:tcW w:w="791" w:type="dxa"/>
            <w:vMerge w:val="restart"/>
            <w:tcBorders>
              <w:top w:val="single" w:sz="4" w:space="0" w:color="auto"/>
              <w:bottom w:val="nil"/>
            </w:tcBorders>
            <w:noWrap/>
            <w:vAlign w:val="bottom"/>
            <w:hideMark/>
          </w:tcPr>
          <w:p w14:paraId="75971C92"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All Sites</w:t>
            </w:r>
          </w:p>
        </w:tc>
        <w:tc>
          <w:tcPr>
            <w:tcW w:w="1331" w:type="dxa"/>
            <w:vMerge w:val="restart"/>
            <w:tcBorders>
              <w:top w:val="single" w:sz="4" w:space="0" w:color="auto"/>
              <w:bottom w:val="nil"/>
            </w:tcBorders>
            <w:noWrap/>
            <w:vAlign w:val="bottom"/>
            <w:hideMark/>
          </w:tcPr>
          <w:p w14:paraId="412FF244"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Investigate Duration</w:t>
            </w:r>
          </w:p>
        </w:tc>
        <w:tc>
          <w:tcPr>
            <w:tcW w:w="1417" w:type="dxa"/>
            <w:tcBorders>
              <w:top w:val="single" w:sz="4" w:space="0" w:color="auto"/>
              <w:bottom w:val="nil"/>
            </w:tcBorders>
            <w:noWrap/>
            <w:vAlign w:val="bottom"/>
            <w:hideMark/>
          </w:tcPr>
          <w:p w14:paraId="676E03D3"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City</w:t>
            </w:r>
          </w:p>
        </w:tc>
        <w:tc>
          <w:tcPr>
            <w:tcW w:w="656" w:type="dxa"/>
            <w:vMerge w:val="restart"/>
            <w:tcBorders>
              <w:top w:val="single" w:sz="4" w:space="0" w:color="auto"/>
              <w:bottom w:val="nil"/>
            </w:tcBorders>
            <w:noWrap/>
            <w:vAlign w:val="bottom"/>
            <w:hideMark/>
          </w:tcPr>
          <w:p w14:paraId="0295AFC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1028</w:t>
            </w:r>
          </w:p>
        </w:tc>
        <w:tc>
          <w:tcPr>
            <w:tcW w:w="903" w:type="dxa"/>
            <w:vMerge w:val="restart"/>
            <w:tcBorders>
              <w:top w:val="single" w:sz="4" w:space="0" w:color="auto"/>
              <w:bottom w:val="nil"/>
            </w:tcBorders>
            <w:noWrap/>
            <w:vAlign w:val="bottom"/>
            <w:hideMark/>
          </w:tcPr>
          <w:p w14:paraId="43858EB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4578.5</w:t>
            </w:r>
          </w:p>
        </w:tc>
        <w:tc>
          <w:tcPr>
            <w:tcW w:w="851" w:type="dxa"/>
            <w:tcBorders>
              <w:top w:val="single" w:sz="4" w:space="0" w:color="auto"/>
              <w:bottom w:val="nil"/>
            </w:tcBorders>
            <w:noWrap/>
            <w:vAlign w:val="bottom"/>
            <w:hideMark/>
          </w:tcPr>
          <w:p w14:paraId="75C083A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0.011</w:t>
            </w:r>
          </w:p>
        </w:tc>
        <w:tc>
          <w:tcPr>
            <w:tcW w:w="850" w:type="dxa"/>
            <w:tcBorders>
              <w:top w:val="single" w:sz="4" w:space="0" w:color="auto"/>
              <w:bottom w:val="nil"/>
            </w:tcBorders>
            <w:noWrap/>
            <w:vAlign w:val="bottom"/>
            <w:hideMark/>
          </w:tcPr>
          <w:p w14:paraId="7588977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0.953</w:t>
            </w:r>
          </w:p>
        </w:tc>
        <w:tc>
          <w:tcPr>
            <w:tcW w:w="851" w:type="dxa"/>
            <w:tcBorders>
              <w:top w:val="single" w:sz="4" w:space="0" w:color="auto"/>
              <w:bottom w:val="nil"/>
            </w:tcBorders>
            <w:noWrap/>
            <w:vAlign w:val="bottom"/>
            <w:hideMark/>
          </w:tcPr>
          <w:p w14:paraId="1427370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-0.364</w:t>
            </w:r>
          </w:p>
        </w:tc>
        <w:tc>
          <w:tcPr>
            <w:tcW w:w="850" w:type="dxa"/>
            <w:tcBorders>
              <w:top w:val="single" w:sz="4" w:space="0" w:color="auto"/>
              <w:bottom w:val="nil"/>
            </w:tcBorders>
            <w:noWrap/>
            <w:vAlign w:val="bottom"/>
            <w:hideMark/>
          </w:tcPr>
          <w:p w14:paraId="3F77B59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0.386</w:t>
            </w:r>
          </w:p>
        </w:tc>
        <w:tc>
          <w:tcPr>
            <w:tcW w:w="754" w:type="dxa"/>
            <w:tcBorders>
              <w:top w:val="single" w:sz="4" w:space="0" w:color="auto"/>
              <w:bottom w:val="nil"/>
            </w:tcBorders>
            <w:noWrap/>
            <w:vAlign w:val="bottom"/>
            <w:hideMark/>
          </w:tcPr>
          <w:p w14:paraId="6E7DD00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1.011</w:t>
            </w:r>
          </w:p>
        </w:tc>
        <w:tc>
          <w:tcPr>
            <w:tcW w:w="806" w:type="dxa"/>
            <w:tcBorders>
              <w:top w:val="single" w:sz="4" w:space="0" w:color="auto"/>
              <w:bottom w:val="nil"/>
            </w:tcBorders>
            <w:noWrap/>
            <w:vAlign w:val="bottom"/>
            <w:hideMark/>
          </w:tcPr>
          <w:p w14:paraId="6BA2472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0.695</w:t>
            </w:r>
          </w:p>
        </w:tc>
        <w:tc>
          <w:tcPr>
            <w:tcW w:w="711" w:type="dxa"/>
            <w:tcBorders>
              <w:top w:val="single" w:sz="4" w:space="0" w:color="auto"/>
              <w:bottom w:val="nil"/>
            </w:tcBorders>
            <w:noWrap/>
            <w:vAlign w:val="bottom"/>
            <w:hideMark/>
          </w:tcPr>
          <w:p w14:paraId="4B9170D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1.472</w:t>
            </w:r>
          </w:p>
        </w:tc>
        <w:tc>
          <w:tcPr>
            <w:tcW w:w="848" w:type="dxa"/>
            <w:vMerge w:val="restart"/>
            <w:tcBorders>
              <w:top w:val="single" w:sz="4" w:space="0" w:color="auto"/>
              <w:bottom w:val="nil"/>
            </w:tcBorders>
            <w:noWrap/>
            <w:vAlign w:val="bottom"/>
            <w:hideMark/>
          </w:tcPr>
          <w:p w14:paraId="25A222A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0.000</w:t>
            </w:r>
          </w:p>
        </w:tc>
        <w:tc>
          <w:tcPr>
            <w:tcW w:w="711" w:type="dxa"/>
            <w:vMerge w:val="restart"/>
            <w:tcBorders>
              <w:top w:val="single" w:sz="4" w:space="0" w:color="auto"/>
              <w:bottom w:val="nil"/>
            </w:tcBorders>
            <w:noWrap/>
            <w:vAlign w:val="bottom"/>
            <w:hideMark/>
          </w:tcPr>
          <w:p w14:paraId="5818058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0.001</w:t>
            </w:r>
          </w:p>
        </w:tc>
        <w:tc>
          <w:tcPr>
            <w:tcW w:w="848" w:type="dxa"/>
            <w:vMerge w:val="restart"/>
            <w:tcBorders>
              <w:top w:val="single" w:sz="4" w:space="0" w:color="auto"/>
              <w:bottom w:val="nil"/>
            </w:tcBorders>
            <w:noWrap/>
            <w:vAlign w:val="bottom"/>
            <w:hideMark/>
          </w:tcPr>
          <w:p w14:paraId="2C991A5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0.063</w:t>
            </w:r>
          </w:p>
        </w:tc>
        <w:tc>
          <w:tcPr>
            <w:tcW w:w="851" w:type="dxa"/>
            <w:vMerge w:val="restart"/>
            <w:tcBorders>
              <w:top w:val="single" w:sz="4" w:space="0" w:color="auto"/>
              <w:bottom w:val="nil"/>
            </w:tcBorders>
            <w:noWrap/>
            <w:vAlign w:val="bottom"/>
            <w:hideMark/>
          </w:tcPr>
          <w:p w14:paraId="0894064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0.003</w:t>
            </w:r>
          </w:p>
        </w:tc>
      </w:tr>
      <w:tr w:rsidR="008B4B7E" w:rsidRPr="00C540E0" w14:paraId="624E6FEF" w14:textId="77777777" w:rsidTr="00DA1CF3">
        <w:trPr>
          <w:trHeight w:val="290"/>
        </w:trPr>
        <w:tc>
          <w:tcPr>
            <w:tcW w:w="791" w:type="dxa"/>
            <w:vMerge/>
            <w:tcBorders>
              <w:top w:val="nil"/>
            </w:tcBorders>
            <w:noWrap/>
            <w:vAlign w:val="bottom"/>
          </w:tcPr>
          <w:p w14:paraId="3EB396F3" w14:textId="77777777" w:rsidR="008B4B7E" w:rsidRPr="00C540E0" w:rsidRDefault="008B4B7E" w:rsidP="00DA1CF3">
            <w:pPr>
              <w:rPr>
                <w:rFonts w:eastAsia="Times New Roman"/>
                <w:color w:val="000000"/>
                <w:sz w:val="22"/>
                <w:szCs w:val="22"/>
                <w:lang w:eastAsia="en-CA"/>
              </w:rPr>
            </w:pPr>
          </w:p>
        </w:tc>
        <w:tc>
          <w:tcPr>
            <w:tcW w:w="1331" w:type="dxa"/>
            <w:vMerge/>
            <w:tcBorders>
              <w:top w:val="nil"/>
            </w:tcBorders>
            <w:noWrap/>
            <w:vAlign w:val="bottom"/>
          </w:tcPr>
          <w:p w14:paraId="0AB2D082" w14:textId="77777777" w:rsidR="008B4B7E" w:rsidRPr="00C540E0" w:rsidRDefault="008B4B7E" w:rsidP="00DA1CF3">
            <w:pPr>
              <w:rPr>
                <w:rFonts w:eastAsia="Times New Roman"/>
                <w:color w:val="000000"/>
                <w:sz w:val="22"/>
                <w:szCs w:val="22"/>
                <w:lang w:eastAsia="en-CA"/>
              </w:rPr>
            </w:pPr>
          </w:p>
        </w:tc>
        <w:tc>
          <w:tcPr>
            <w:tcW w:w="1417" w:type="dxa"/>
            <w:tcBorders>
              <w:top w:val="nil"/>
            </w:tcBorders>
            <w:noWrap/>
            <w:vAlign w:val="bottom"/>
          </w:tcPr>
          <w:p w14:paraId="08F5B1BE"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tcBorders>
              <w:top w:val="nil"/>
            </w:tcBorders>
            <w:noWrap/>
            <w:vAlign w:val="bottom"/>
          </w:tcPr>
          <w:p w14:paraId="54B0876F" w14:textId="77777777" w:rsidR="008B4B7E" w:rsidRPr="00C540E0" w:rsidRDefault="008B4B7E" w:rsidP="00DA1CF3">
            <w:pPr>
              <w:jc w:val="right"/>
              <w:rPr>
                <w:rFonts w:eastAsia="Times New Roman"/>
                <w:color w:val="000000"/>
                <w:sz w:val="22"/>
                <w:szCs w:val="22"/>
                <w:lang w:eastAsia="en-CA"/>
              </w:rPr>
            </w:pPr>
          </w:p>
        </w:tc>
        <w:tc>
          <w:tcPr>
            <w:tcW w:w="903" w:type="dxa"/>
            <w:vMerge/>
            <w:tcBorders>
              <w:top w:val="nil"/>
            </w:tcBorders>
            <w:noWrap/>
            <w:vAlign w:val="bottom"/>
          </w:tcPr>
          <w:p w14:paraId="13489D1F" w14:textId="77777777" w:rsidR="008B4B7E" w:rsidRPr="00C540E0" w:rsidRDefault="008B4B7E" w:rsidP="00DA1CF3">
            <w:pPr>
              <w:jc w:val="right"/>
              <w:rPr>
                <w:rFonts w:eastAsia="Times New Roman"/>
                <w:color w:val="000000"/>
                <w:sz w:val="22"/>
                <w:szCs w:val="22"/>
                <w:lang w:eastAsia="en-CA"/>
              </w:rPr>
            </w:pPr>
          </w:p>
        </w:tc>
        <w:tc>
          <w:tcPr>
            <w:tcW w:w="851" w:type="dxa"/>
            <w:tcBorders>
              <w:top w:val="nil"/>
            </w:tcBorders>
            <w:noWrap/>
            <w:vAlign w:val="bottom"/>
          </w:tcPr>
          <w:p w14:paraId="63C0620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-1.506</w:t>
            </w:r>
          </w:p>
        </w:tc>
        <w:tc>
          <w:tcPr>
            <w:tcW w:w="850" w:type="dxa"/>
            <w:tcBorders>
              <w:top w:val="nil"/>
            </w:tcBorders>
            <w:noWrap/>
            <w:vAlign w:val="bottom"/>
          </w:tcPr>
          <w:p w14:paraId="667DE0D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&lt;0.001</w:t>
            </w:r>
          </w:p>
        </w:tc>
        <w:tc>
          <w:tcPr>
            <w:tcW w:w="851" w:type="dxa"/>
            <w:tcBorders>
              <w:top w:val="nil"/>
            </w:tcBorders>
            <w:noWrap/>
            <w:vAlign w:val="bottom"/>
          </w:tcPr>
          <w:p w14:paraId="06267AD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-2.350</w:t>
            </w:r>
          </w:p>
        </w:tc>
        <w:tc>
          <w:tcPr>
            <w:tcW w:w="850" w:type="dxa"/>
            <w:tcBorders>
              <w:top w:val="nil"/>
            </w:tcBorders>
            <w:noWrap/>
            <w:vAlign w:val="bottom"/>
          </w:tcPr>
          <w:p w14:paraId="0D430D1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-0.662</w:t>
            </w:r>
          </w:p>
        </w:tc>
        <w:tc>
          <w:tcPr>
            <w:tcW w:w="754" w:type="dxa"/>
            <w:tcBorders>
              <w:top w:val="nil"/>
            </w:tcBorders>
            <w:noWrap/>
            <w:vAlign w:val="bottom"/>
          </w:tcPr>
          <w:p w14:paraId="605A827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0.222</w:t>
            </w:r>
          </w:p>
        </w:tc>
        <w:tc>
          <w:tcPr>
            <w:tcW w:w="806" w:type="dxa"/>
            <w:tcBorders>
              <w:top w:val="nil"/>
            </w:tcBorders>
            <w:noWrap/>
            <w:vAlign w:val="bottom"/>
          </w:tcPr>
          <w:p w14:paraId="0B4C489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0.095</w:t>
            </w:r>
          </w:p>
        </w:tc>
        <w:tc>
          <w:tcPr>
            <w:tcW w:w="711" w:type="dxa"/>
            <w:tcBorders>
              <w:top w:val="nil"/>
            </w:tcBorders>
            <w:noWrap/>
            <w:vAlign w:val="bottom"/>
          </w:tcPr>
          <w:p w14:paraId="088A245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0.516</w:t>
            </w:r>
          </w:p>
        </w:tc>
        <w:tc>
          <w:tcPr>
            <w:tcW w:w="848" w:type="dxa"/>
            <w:vMerge/>
            <w:tcBorders>
              <w:top w:val="nil"/>
            </w:tcBorders>
            <w:noWrap/>
            <w:vAlign w:val="bottom"/>
          </w:tcPr>
          <w:p w14:paraId="36A0389A" w14:textId="77777777" w:rsidR="008B4B7E" w:rsidRPr="00C540E0" w:rsidRDefault="008B4B7E" w:rsidP="00DA1CF3">
            <w:pPr>
              <w:jc w:val="right"/>
              <w:rPr>
                <w:rFonts w:eastAsia="Times New Roman"/>
                <w:color w:val="000000"/>
                <w:sz w:val="22"/>
                <w:szCs w:val="22"/>
                <w:lang w:eastAsia="en-CA"/>
              </w:rPr>
            </w:pPr>
          </w:p>
        </w:tc>
        <w:tc>
          <w:tcPr>
            <w:tcW w:w="711" w:type="dxa"/>
            <w:vMerge/>
            <w:tcBorders>
              <w:top w:val="nil"/>
            </w:tcBorders>
            <w:noWrap/>
            <w:vAlign w:val="bottom"/>
          </w:tcPr>
          <w:p w14:paraId="3BA84B7B" w14:textId="77777777" w:rsidR="008B4B7E" w:rsidRPr="00C540E0" w:rsidRDefault="008B4B7E" w:rsidP="00DA1CF3">
            <w:pPr>
              <w:jc w:val="right"/>
              <w:rPr>
                <w:rFonts w:eastAsia="Times New Roman"/>
                <w:color w:val="000000"/>
                <w:sz w:val="22"/>
                <w:szCs w:val="22"/>
                <w:lang w:eastAsia="en-CA"/>
              </w:rPr>
            </w:pPr>
          </w:p>
        </w:tc>
        <w:tc>
          <w:tcPr>
            <w:tcW w:w="848" w:type="dxa"/>
            <w:vMerge/>
            <w:tcBorders>
              <w:top w:val="nil"/>
            </w:tcBorders>
            <w:noWrap/>
            <w:vAlign w:val="bottom"/>
          </w:tcPr>
          <w:p w14:paraId="426477DD" w14:textId="77777777" w:rsidR="008B4B7E" w:rsidRPr="00C540E0" w:rsidRDefault="008B4B7E" w:rsidP="00DA1CF3">
            <w:pPr>
              <w:jc w:val="right"/>
              <w:rPr>
                <w:rFonts w:eastAsia="Times New Roman"/>
                <w:color w:val="000000"/>
                <w:sz w:val="22"/>
                <w:szCs w:val="22"/>
                <w:lang w:eastAsia="en-CA"/>
              </w:rPr>
            </w:pPr>
          </w:p>
        </w:tc>
        <w:tc>
          <w:tcPr>
            <w:tcW w:w="851" w:type="dxa"/>
            <w:vMerge/>
            <w:tcBorders>
              <w:top w:val="nil"/>
            </w:tcBorders>
            <w:noWrap/>
            <w:vAlign w:val="bottom"/>
          </w:tcPr>
          <w:p w14:paraId="23572C62" w14:textId="77777777" w:rsidR="008B4B7E" w:rsidRPr="00C540E0" w:rsidRDefault="008B4B7E" w:rsidP="00DA1CF3">
            <w:pPr>
              <w:jc w:val="right"/>
              <w:rPr>
                <w:rFonts w:eastAsia="Times New Roman"/>
                <w:color w:val="000000"/>
                <w:sz w:val="22"/>
                <w:szCs w:val="22"/>
                <w:lang w:eastAsia="en-CA"/>
              </w:rPr>
            </w:pPr>
          </w:p>
        </w:tc>
      </w:tr>
      <w:tr w:rsidR="008B4B7E" w:rsidRPr="00C540E0" w14:paraId="5DB5D900" w14:textId="77777777" w:rsidTr="00DA1CF3">
        <w:trPr>
          <w:trHeight w:val="290"/>
        </w:trPr>
        <w:tc>
          <w:tcPr>
            <w:tcW w:w="791" w:type="dxa"/>
            <w:vMerge/>
            <w:noWrap/>
            <w:vAlign w:val="bottom"/>
            <w:hideMark/>
          </w:tcPr>
          <w:p w14:paraId="762916D6"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215E08FA"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2F8B34C4"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Male</w:t>
            </w:r>
          </w:p>
        </w:tc>
        <w:tc>
          <w:tcPr>
            <w:tcW w:w="656" w:type="dxa"/>
            <w:vMerge/>
            <w:noWrap/>
            <w:vAlign w:val="bottom"/>
            <w:hideMark/>
          </w:tcPr>
          <w:p w14:paraId="0A7403CB"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1FC24C41"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7BF4145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0.019</w:t>
            </w:r>
          </w:p>
        </w:tc>
        <w:tc>
          <w:tcPr>
            <w:tcW w:w="850" w:type="dxa"/>
            <w:noWrap/>
            <w:vAlign w:val="bottom"/>
            <w:hideMark/>
          </w:tcPr>
          <w:p w14:paraId="5DBDD07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0.774</w:t>
            </w:r>
          </w:p>
        </w:tc>
        <w:tc>
          <w:tcPr>
            <w:tcW w:w="851" w:type="dxa"/>
            <w:noWrap/>
            <w:vAlign w:val="bottom"/>
            <w:hideMark/>
          </w:tcPr>
          <w:p w14:paraId="55F3EE6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-0.112</w:t>
            </w:r>
          </w:p>
        </w:tc>
        <w:tc>
          <w:tcPr>
            <w:tcW w:w="850" w:type="dxa"/>
            <w:noWrap/>
            <w:vAlign w:val="bottom"/>
            <w:hideMark/>
          </w:tcPr>
          <w:p w14:paraId="0A0DB89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0.151</w:t>
            </w:r>
          </w:p>
        </w:tc>
        <w:tc>
          <w:tcPr>
            <w:tcW w:w="754" w:type="dxa"/>
            <w:noWrap/>
            <w:vAlign w:val="bottom"/>
            <w:hideMark/>
          </w:tcPr>
          <w:p w14:paraId="4B6F442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1.019</w:t>
            </w:r>
          </w:p>
        </w:tc>
        <w:tc>
          <w:tcPr>
            <w:tcW w:w="806" w:type="dxa"/>
            <w:noWrap/>
            <w:vAlign w:val="bottom"/>
            <w:hideMark/>
          </w:tcPr>
          <w:p w14:paraId="0696A16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0.894</w:t>
            </w:r>
          </w:p>
        </w:tc>
        <w:tc>
          <w:tcPr>
            <w:tcW w:w="711" w:type="dxa"/>
            <w:noWrap/>
            <w:vAlign w:val="bottom"/>
            <w:hideMark/>
          </w:tcPr>
          <w:p w14:paraId="5BBBA5D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1.162</w:t>
            </w:r>
          </w:p>
        </w:tc>
        <w:tc>
          <w:tcPr>
            <w:tcW w:w="848" w:type="dxa"/>
            <w:vMerge/>
            <w:noWrap/>
            <w:vAlign w:val="bottom"/>
            <w:hideMark/>
          </w:tcPr>
          <w:p w14:paraId="48D621BD"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59D93A6F"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7DA387F1"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05A31DAB" w14:textId="77777777" w:rsidR="008B4B7E" w:rsidRPr="00C540E0" w:rsidRDefault="008B4B7E" w:rsidP="00DA1CF3">
            <w:pPr>
              <w:rPr>
                <w:rFonts w:eastAsia="Times New Roman"/>
                <w:sz w:val="22"/>
                <w:szCs w:val="22"/>
                <w:lang w:eastAsia="en-CA"/>
              </w:rPr>
            </w:pPr>
          </w:p>
        </w:tc>
      </w:tr>
      <w:tr w:rsidR="008B4B7E" w:rsidRPr="00C540E0" w14:paraId="7A5D8B64" w14:textId="77777777" w:rsidTr="00DA1CF3">
        <w:trPr>
          <w:trHeight w:val="290"/>
        </w:trPr>
        <w:tc>
          <w:tcPr>
            <w:tcW w:w="791" w:type="dxa"/>
            <w:vMerge/>
            <w:noWrap/>
            <w:vAlign w:val="bottom"/>
          </w:tcPr>
          <w:p w14:paraId="2452B177" w14:textId="77777777" w:rsidR="008B4B7E" w:rsidRPr="00C540E0" w:rsidRDefault="008B4B7E" w:rsidP="00DA1CF3">
            <w:pPr>
              <w:rPr>
                <w:rFonts w:eastAsia="Times New Roman"/>
                <w:color w:val="000000"/>
                <w:sz w:val="22"/>
                <w:szCs w:val="22"/>
                <w:lang w:eastAsia="en-CA"/>
              </w:rPr>
            </w:pPr>
          </w:p>
        </w:tc>
        <w:tc>
          <w:tcPr>
            <w:tcW w:w="1331" w:type="dxa"/>
            <w:vMerge/>
            <w:noWrap/>
            <w:vAlign w:val="bottom"/>
          </w:tcPr>
          <w:p w14:paraId="136EDB41" w14:textId="77777777" w:rsidR="008B4B7E" w:rsidRPr="00C540E0" w:rsidRDefault="008B4B7E" w:rsidP="00DA1CF3">
            <w:pPr>
              <w:rPr>
                <w:rFonts w:eastAsia="Times New Roman"/>
                <w:color w:val="000000"/>
                <w:sz w:val="22"/>
                <w:szCs w:val="22"/>
                <w:lang w:eastAsia="en-CA"/>
              </w:rPr>
            </w:pPr>
          </w:p>
        </w:tc>
        <w:tc>
          <w:tcPr>
            <w:tcW w:w="1417" w:type="dxa"/>
            <w:noWrap/>
            <w:vAlign w:val="bottom"/>
          </w:tcPr>
          <w:p w14:paraId="1EDE08DC"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noWrap/>
            <w:vAlign w:val="bottom"/>
          </w:tcPr>
          <w:p w14:paraId="470694E5"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tcPr>
          <w:p w14:paraId="628AFF23"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tcPr>
          <w:p w14:paraId="096ADBC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-0.095</w:t>
            </w:r>
          </w:p>
        </w:tc>
        <w:tc>
          <w:tcPr>
            <w:tcW w:w="850" w:type="dxa"/>
            <w:noWrap/>
            <w:vAlign w:val="bottom"/>
          </w:tcPr>
          <w:p w14:paraId="637E10A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0.506</w:t>
            </w:r>
          </w:p>
        </w:tc>
        <w:tc>
          <w:tcPr>
            <w:tcW w:w="851" w:type="dxa"/>
            <w:noWrap/>
            <w:vAlign w:val="bottom"/>
          </w:tcPr>
          <w:p w14:paraId="7651825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-0.373</w:t>
            </w:r>
          </w:p>
        </w:tc>
        <w:tc>
          <w:tcPr>
            <w:tcW w:w="850" w:type="dxa"/>
            <w:noWrap/>
            <w:vAlign w:val="bottom"/>
          </w:tcPr>
          <w:p w14:paraId="30028C9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0.184</w:t>
            </w:r>
          </w:p>
        </w:tc>
        <w:tc>
          <w:tcPr>
            <w:tcW w:w="754" w:type="dxa"/>
            <w:noWrap/>
            <w:vAlign w:val="bottom"/>
          </w:tcPr>
          <w:p w14:paraId="6CD7507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0.909</w:t>
            </w:r>
          </w:p>
        </w:tc>
        <w:tc>
          <w:tcPr>
            <w:tcW w:w="806" w:type="dxa"/>
            <w:noWrap/>
            <w:vAlign w:val="bottom"/>
          </w:tcPr>
          <w:p w14:paraId="1B3600F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0.689</w:t>
            </w:r>
          </w:p>
        </w:tc>
        <w:tc>
          <w:tcPr>
            <w:tcW w:w="711" w:type="dxa"/>
            <w:noWrap/>
            <w:vAlign w:val="bottom"/>
          </w:tcPr>
          <w:p w14:paraId="01D04F7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1.202</w:t>
            </w:r>
          </w:p>
        </w:tc>
        <w:tc>
          <w:tcPr>
            <w:tcW w:w="848" w:type="dxa"/>
            <w:vMerge/>
            <w:noWrap/>
            <w:vAlign w:val="bottom"/>
          </w:tcPr>
          <w:p w14:paraId="2F853723"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tcPr>
          <w:p w14:paraId="24A10852"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tcPr>
          <w:p w14:paraId="50C8EAA9"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tcPr>
          <w:p w14:paraId="46DF2A10" w14:textId="77777777" w:rsidR="008B4B7E" w:rsidRPr="00C540E0" w:rsidRDefault="008B4B7E" w:rsidP="00DA1CF3">
            <w:pPr>
              <w:rPr>
                <w:rFonts w:eastAsia="Times New Roman"/>
                <w:sz w:val="22"/>
                <w:szCs w:val="22"/>
                <w:lang w:eastAsia="en-CA"/>
              </w:rPr>
            </w:pPr>
          </w:p>
        </w:tc>
      </w:tr>
      <w:tr w:rsidR="008B4B7E" w:rsidRPr="00C540E0" w14:paraId="79D7040C" w14:textId="77777777" w:rsidTr="00DA1CF3">
        <w:trPr>
          <w:trHeight w:val="290"/>
        </w:trPr>
        <w:tc>
          <w:tcPr>
            <w:tcW w:w="791" w:type="dxa"/>
            <w:vMerge/>
            <w:noWrap/>
            <w:vAlign w:val="bottom"/>
            <w:hideMark/>
          </w:tcPr>
          <w:p w14:paraId="71B96486"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705269C7"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24B0F64C"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Wood Puzzle</w:t>
            </w:r>
          </w:p>
        </w:tc>
        <w:tc>
          <w:tcPr>
            <w:tcW w:w="656" w:type="dxa"/>
            <w:vMerge/>
            <w:noWrap/>
            <w:vAlign w:val="bottom"/>
            <w:hideMark/>
          </w:tcPr>
          <w:p w14:paraId="33E596F4"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09DCE436"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7A2BAFB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-0.045</w:t>
            </w:r>
          </w:p>
        </w:tc>
        <w:tc>
          <w:tcPr>
            <w:tcW w:w="850" w:type="dxa"/>
            <w:noWrap/>
            <w:vAlign w:val="bottom"/>
            <w:hideMark/>
          </w:tcPr>
          <w:p w14:paraId="790150A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0.510</w:t>
            </w:r>
          </w:p>
        </w:tc>
        <w:tc>
          <w:tcPr>
            <w:tcW w:w="851" w:type="dxa"/>
            <w:noWrap/>
            <w:vAlign w:val="bottom"/>
            <w:hideMark/>
          </w:tcPr>
          <w:p w14:paraId="4281027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-0.178</w:t>
            </w:r>
          </w:p>
        </w:tc>
        <w:tc>
          <w:tcPr>
            <w:tcW w:w="850" w:type="dxa"/>
            <w:noWrap/>
            <w:vAlign w:val="bottom"/>
            <w:hideMark/>
          </w:tcPr>
          <w:p w14:paraId="6A47A42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0.089</w:t>
            </w:r>
          </w:p>
        </w:tc>
        <w:tc>
          <w:tcPr>
            <w:tcW w:w="754" w:type="dxa"/>
            <w:noWrap/>
            <w:vAlign w:val="bottom"/>
            <w:hideMark/>
          </w:tcPr>
          <w:p w14:paraId="59717D1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0.956</w:t>
            </w:r>
          </w:p>
        </w:tc>
        <w:tc>
          <w:tcPr>
            <w:tcW w:w="806" w:type="dxa"/>
            <w:noWrap/>
            <w:vAlign w:val="bottom"/>
            <w:hideMark/>
          </w:tcPr>
          <w:p w14:paraId="71D84D5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0.837</w:t>
            </w:r>
          </w:p>
        </w:tc>
        <w:tc>
          <w:tcPr>
            <w:tcW w:w="711" w:type="dxa"/>
            <w:noWrap/>
            <w:vAlign w:val="bottom"/>
            <w:hideMark/>
          </w:tcPr>
          <w:p w14:paraId="121C041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1.093</w:t>
            </w:r>
          </w:p>
        </w:tc>
        <w:tc>
          <w:tcPr>
            <w:tcW w:w="848" w:type="dxa"/>
            <w:vMerge/>
            <w:noWrap/>
            <w:vAlign w:val="bottom"/>
            <w:hideMark/>
          </w:tcPr>
          <w:p w14:paraId="57D56EAC"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32039C8B"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4F995517"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48622FF7" w14:textId="77777777" w:rsidR="008B4B7E" w:rsidRPr="00C540E0" w:rsidRDefault="008B4B7E" w:rsidP="00DA1CF3">
            <w:pPr>
              <w:rPr>
                <w:rFonts w:eastAsia="Times New Roman"/>
                <w:sz w:val="22"/>
                <w:szCs w:val="22"/>
                <w:lang w:eastAsia="en-CA"/>
              </w:rPr>
            </w:pPr>
          </w:p>
        </w:tc>
      </w:tr>
      <w:tr w:rsidR="008B4B7E" w:rsidRPr="00C540E0" w14:paraId="2A9EDB2F" w14:textId="77777777" w:rsidTr="00DA1CF3">
        <w:trPr>
          <w:trHeight w:val="290"/>
        </w:trPr>
        <w:tc>
          <w:tcPr>
            <w:tcW w:w="791" w:type="dxa"/>
            <w:vMerge/>
            <w:tcBorders>
              <w:bottom w:val="single" w:sz="4" w:space="0" w:color="auto"/>
            </w:tcBorders>
            <w:noWrap/>
            <w:vAlign w:val="bottom"/>
          </w:tcPr>
          <w:p w14:paraId="48C34116" w14:textId="77777777" w:rsidR="008B4B7E" w:rsidRPr="00C540E0" w:rsidRDefault="008B4B7E" w:rsidP="00DA1CF3">
            <w:pPr>
              <w:rPr>
                <w:rFonts w:eastAsia="Times New Roman"/>
                <w:color w:val="000000"/>
                <w:sz w:val="22"/>
                <w:szCs w:val="22"/>
                <w:lang w:eastAsia="en-CA"/>
              </w:rPr>
            </w:pPr>
          </w:p>
        </w:tc>
        <w:tc>
          <w:tcPr>
            <w:tcW w:w="1331" w:type="dxa"/>
            <w:vMerge/>
            <w:tcBorders>
              <w:bottom w:val="single" w:sz="4" w:space="0" w:color="auto"/>
            </w:tcBorders>
            <w:noWrap/>
            <w:vAlign w:val="bottom"/>
          </w:tcPr>
          <w:p w14:paraId="05A4C53C" w14:textId="77777777" w:rsidR="008B4B7E" w:rsidRPr="00C540E0" w:rsidRDefault="008B4B7E" w:rsidP="00DA1CF3">
            <w:pPr>
              <w:rPr>
                <w:rFonts w:eastAsia="Times New Roman"/>
                <w:color w:val="000000"/>
                <w:sz w:val="22"/>
                <w:szCs w:val="22"/>
                <w:lang w:eastAsia="en-CA"/>
              </w:rPr>
            </w:pPr>
          </w:p>
        </w:tc>
        <w:tc>
          <w:tcPr>
            <w:tcW w:w="1417" w:type="dxa"/>
            <w:tcBorders>
              <w:bottom w:val="single" w:sz="4" w:space="0" w:color="auto"/>
            </w:tcBorders>
            <w:noWrap/>
            <w:vAlign w:val="bottom"/>
          </w:tcPr>
          <w:p w14:paraId="1D2F32EA"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tcBorders>
              <w:bottom w:val="single" w:sz="4" w:space="0" w:color="auto"/>
            </w:tcBorders>
            <w:noWrap/>
            <w:vAlign w:val="bottom"/>
          </w:tcPr>
          <w:p w14:paraId="36C1039D" w14:textId="77777777" w:rsidR="008B4B7E" w:rsidRPr="00C540E0" w:rsidRDefault="008B4B7E" w:rsidP="00DA1CF3">
            <w:pPr>
              <w:jc w:val="right"/>
              <w:rPr>
                <w:rFonts w:eastAsia="Times New Roman"/>
                <w:color w:val="000000"/>
                <w:sz w:val="22"/>
                <w:szCs w:val="22"/>
                <w:lang w:eastAsia="en-CA"/>
              </w:rPr>
            </w:pPr>
          </w:p>
        </w:tc>
        <w:tc>
          <w:tcPr>
            <w:tcW w:w="903" w:type="dxa"/>
            <w:vMerge/>
            <w:tcBorders>
              <w:bottom w:val="single" w:sz="4" w:space="0" w:color="auto"/>
            </w:tcBorders>
            <w:noWrap/>
            <w:vAlign w:val="bottom"/>
          </w:tcPr>
          <w:p w14:paraId="25B47840" w14:textId="77777777" w:rsidR="008B4B7E" w:rsidRPr="00C540E0" w:rsidRDefault="008B4B7E" w:rsidP="00DA1CF3">
            <w:pPr>
              <w:jc w:val="right"/>
              <w:rPr>
                <w:rFonts w:eastAsia="Times New Roman"/>
                <w:color w:val="000000"/>
                <w:sz w:val="22"/>
                <w:szCs w:val="22"/>
                <w:lang w:eastAsia="en-CA"/>
              </w:rPr>
            </w:pPr>
          </w:p>
        </w:tc>
        <w:tc>
          <w:tcPr>
            <w:tcW w:w="851" w:type="dxa"/>
            <w:tcBorders>
              <w:bottom w:val="single" w:sz="4" w:space="0" w:color="auto"/>
            </w:tcBorders>
            <w:noWrap/>
            <w:vAlign w:val="bottom"/>
          </w:tcPr>
          <w:p w14:paraId="1775FD6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-0.403</w:t>
            </w:r>
          </w:p>
        </w:tc>
        <w:tc>
          <w:tcPr>
            <w:tcW w:w="850" w:type="dxa"/>
            <w:tcBorders>
              <w:bottom w:val="single" w:sz="4" w:space="0" w:color="auto"/>
            </w:tcBorders>
            <w:noWrap/>
            <w:vAlign w:val="bottom"/>
          </w:tcPr>
          <w:p w14:paraId="24871D3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0.005</w:t>
            </w:r>
          </w:p>
        </w:tc>
        <w:tc>
          <w:tcPr>
            <w:tcW w:w="851" w:type="dxa"/>
            <w:tcBorders>
              <w:bottom w:val="single" w:sz="4" w:space="0" w:color="auto"/>
            </w:tcBorders>
            <w:noWrap/>
            <w:vAlign w:val="bottom"/>
          </w:tcPr>
          <w:p w14:paraId="6E7823F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-0.685</w:t>
            </w:r>
          </w:p>
        </w:tc>
        <w:tc>
          <w:tcPr>
            <w:tcW w:w="850" w:type="dxa"/>
            <w:tcBorders>
              <w:bottom w:val="single" w:sz="4" w:space="0" w:color="auto"/>
            </w:tcBorders>
            <w:noWrap/>
            <w:vAlign w:val="bottom"/>
          </w:tcPr>
          <w:p w14:paraId="1209816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-0.122</w:t>
            </w:r>
          </w:p>
        </w:tc>
        <w:tc>
          <w:tcPr>
            <w:tcW w:w="754" w:type="dxa"/>
            <w:tcBorders>
              <w:bottom w:val="single" w:sz="4" w:space="0" w:color="auto"/>
            </w:tcBorders>
            <w:noWrap/>
            <w:vAlign w:val="bottom"/>
          </w:tcPr>
          <w:p w14:paraId="11B6BDE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0.668</w:t>
            </w:r>
          </w:p>
        </w:tc>
        <w:tc>
          <w:tcPr>
            <w:tcW w:w="806" w:type="dxa"/>
            <w:tcBorders>
              <w:bottom w:val="single" w:sz="4" w:space="0" w:color="auto"/>
            </w:tcBorders>
            <w:noWrap/>
            <w:vAlign w:val="bottom"/>
          </w:tcPr>
          <w:p w14:paraId="2AA07DE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0.504</w:t>
            </w:r>
          </w:p>
        </w:tc>
        <w:tc>
          <w:tcPr>
            <w:tcW w:w="711" w:type="dxa"/>
            <w:tcBorders>
              <w:bottom w:val="single" w:sz="4" w:space="0" w:color="auto"/>
            </w:tcBorders>
            <w:noWrap/>
            <w:vAlign w:val="bottom"/>
          </w:tcPr>
          <w:p w14:paraId="6A0A836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0.885</w:t>
            </w:r>
          </w:p>
        </w:tc>
        <w:tc>
          <w:tcPr>
            <w:tcW w:w="848" w:type="dxa"/>
            <w:vMerge/>
            <w:tcBorders>
              <w:bottom w:val="single" w:sz="4" w:space="0" w:color="auto"/>
            </w:tcBorders>
            <w:noWrap/>
            <w:vAlign w:val="bottom"/>
          </w:tcPr>
          <w:p w14:paraId="305FA54A" w14:textId="77777777" w:rsidR="008B4B7E" w:rsidRPr="00C540E0" w:rsidRDefault="008B4B7E" w:rsidP="00DA1CF3">
            <w:pPr>
              <w:jc w:val="right"/>
              <w:rPr>
                <w:rFonts w:eastAsia="Times New Roman"/>
                <w:color w:val="000000"/>
                <w:sz w:val="22"/>
                <w:szCs w:val="22"/>
                <w:lang w:eastAsia="en-CA"/>
              </w:rPr>
            </w:pPr>
          </w:p>
        </w:tc>
        <w:tc>
          <w:tcPr>
            <w:tcW w:w="711" w:type="dxa"/>
            <w:vMerge/>
            <w:tcBorders>
              <w:bottom w:val="single" w:sz="4" w:space="0" w:color="auto"/>
            </w:tcBorders>
            <w:noWrap/>
            <w:vAlign w:val="bottom"/>
          </w:tcPr>
          <w:p w14:paraId="6054DB6D" w14:textId="77777777" w:rsidR="008B4B7E" w:rsidRPr="00C540E0" w:rsidRDefault="008B4B7E" w:rsidP="00DA1CF3">
            <w:pPr>
              <w:jc w:val="right"/>
              <w:rPr>
                <w:rFonts w:eastAsia="Times New Roman"/>
                <w:color w:val="000000"/>
                <w:sz w:val="22"/>
                <w:szCs w:val="22"/>
                <w:lang w:eastAsia="en-CA"/>
              </w:rPr>
            </w:pPr>
          </w:p>
        </w:tc>
        <w:tc>
          <w:tcPr>
            <w:tcW w:w="848" w:type="dxa"/>
            <w:vMerge/>
            <w:tcBorders>
              <w:bottom w:val="single" w:sz="4" w:space="0" w:color="auto"/>
            </w:tcBorders>
            <w:noWrap/>
            <w:vAlign w:val="bottom"/>
          </w:tcPr>
          <w:p w14:paraId="3272D2BE" w14:textId="77777777" w:rsidR="008B4B7E" w:rsidRPr="00C540E0" w:rsidRDefault="008B4B7E" w:rsidP="00DA1CF3">
            <w:pPr>
              <w:jc w:val="right"/>
              <w:rPr>
                <w:rFonts w:eastAsia="Times New Roman"/>
                <w:color w:val="000000"/>
                <w:sz w:val="22"/>
                <w:szCs w:val="22"/>
                <w:lang w:eastAsia="en-CA"/>
              </w:rPr>
            </w:pPr>
          </w:p>
        </w:tc>
        <w:tc>
          <w:tcPr>
            <w:tcW w:w="851" w:type="dxa"/>
            <w:vMerge/>
            <w:tcBorders>
              <w:bottom w:val="single" w:sz="4" w:space="0" w:color="auto"/>
            </w:tcBorders>
            <w:noWrap/>
            <w:vAlign w:val="bottom"/>
          </w:tcPr>
          <w:p w14:paraId="7A0B9D4F" w14:textId="77777777" w:rsidR="008B4B7E" w:rsidRPr="00C540E0" w:rsidRDefault="008B4B7E" w:rsidP="00DA1CF3">
            <w:pPr>
              <w:rPr>
                <w:rFonts w:eastAsia="Times New Roman"/>
                <w:sz w:val="22"/>
                <w:szCs w:val="22"/>
                <w:lang w:eastAsia="en-CA"/>
              </w:rPr>
            </w:pPr>
          </w:p>
        </w:tc>
      </w:tr>
      <w:tr w:rsidR="008B4B7E" w:rsidRPr="00C540E0" w14:paraId="55DACE60" w14:textId="77777777" w:rsidTr="00DA1CF3">
        <w:trPr>
          <w:trHeight w:val="290"/>
        </w:trPr>
        <w:tc>
          <w:tcPr>
            <w:tcW w:w="791" w:type="dxa"/>
            <w:vMerge w:val="restart"/>
            <w:tcBorders>
              <w:top w:val="single" w:sz="4" w:space="0" w:color="auto"/>
              <w:bottom w:val="nil"/>
            </w:tcBorders>
            <w:noWrap/>
            <w:vAlign w:val="bottom"/>
            <w:hideMark/>
          </w:tcPr>
          <w:p w14:paraId="2B4B5ABD"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All Sites</w:t>
            </w:r>
          </w:p>
        </w:tc>
        <w:tc>
          <w:tcPr>
            <w:tcW w:w="1331" w:type="dxa"/>
            <w:vMerge w:val="restart"/>
            <w:tcBorders>
              <w:top w:val="single" w:sz="4" w:space="0" w:color="auto"/>
              <w:bottom w:val="nil"/>
            </w:tcBorders>
            <w:noWrap/>
            <w:vAlign w:val="bottom"/>
            <w:hideMark/>
          </w:tcPr>
          <w:p w14:paraId="04E4D523"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Contact Duration</w:t>
            </w:r>
          </w:p>
        </w:tc>
        <w:tc>
          <w:tcPr>
            <w:tcW w:w="1417" w:type="dxa"/>
            <w:tcBorders>
              <w:top w:val="single" w:sz="4" w:space="0" w:color="auto"/>
              <w:bottom w:val="nil"/>
            </w:tcBorders>
            <w:noWrap/>
            <w:vAlign w:val="bottom"/>
            <w:hideMark/>
          </w:tcPr>
          <w:p w14:paraId="59D15656"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City</w:t>
            </w:r>
          </w:p>
        </w:tc>
        <w:tc>
          <w:tcPr>
            <w:tcW w:w="656" w:type="dxa"/>
            <w:vMerge w:val="restart"/>
            <w:tcBorders>
              <w:top w:val="single" w:sz="4" w:space="0" w:color="auto"/>
              <w:bottom w:val="nil"/>
            </w:tcBorders>
            <w:noWrap/>
            <w:vAlign w:val="bottom"/>
            <w:hideMark/>
          </w:tcPr>
          <w:p w14:paraId="4EEA0B0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1028</w:t>
            </w:r>
          </w:p>
        </w:tc>
        <w:tc>
          <w:tcPr>
            <w:tcW w:w="903" w:type="dxa"/>
            <w:vMerge w:val="restart"/>
            <w:tcBorders>
              <w:top w:val="single" w:sz="4" w:space="0" w:color="auto"/>
              <w:bottom w:val="nil"/>
            </w:tcBorders>
            <w:noWrap/>
            <w:vAlign w:val="bottom"/>
            <w:hideMark/>
          </w:tcPr>
          <w:p w14:paraId="03B66AC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2303.2</w:t>
            </w:r>
          </w:p>
        </w:tc>
        <w:tc>
          <w:tcPr>
            <w:tcW w:w="851" w:type="dxa"/>
            <w:tcBorders>
              <w:top w:val="single" w:sz="4" w:space="0" w:color="auto"/>
              <w:bottom w:val="nil"/>
            </w:tcBorders>
            <w:noWrap/>
            <w:vAlign w:val="bottom"/>
            <w:hideMark/>
          </w:tcPr>
          <w:p w14:paraId="082A4C1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0.639</w:t>
            </w:r>
          </w:p>
        </w:tc>
        <w:tc>
          <w:tcPr>
            <w:tcW w:w="850" w:type="dxa"/>
            <w:tcBorders>
              <w:top w:val="single" w:sz="4" w:space="0" w:color="auto"/>
              <w:bottom w:val="nil"/>
            </w:tcBorders>
            <w:noWrap/>
            <w:vAlign w:val="bottom"/>
            <w:hideMark/>
          </w:tcPr>
          <w:p w14:paraId="59B5463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0.090</w:t>
            </w:r>
          </w:p>
        </w:tc>
        <w:tc>
          <w:tcPr>
            <w:tcW w:w="851" w:type="dxa"/>
            <w:tcBorders>
              <w:top w:val="single" w:sz="4" w:space="0" w:color="auto"/>
              <w:bottom w:val="nil"/>
            </w:tcBorders>
            <w:noWrap/>
            <w:vAlign w:val="bottom"/>
            <w:hideMark/>
          </w:tcPr>
          <w:p w14:paraId="1A52EF7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-0.100</w:t>
            </w:r>
          </w:p>
        </w:tc>
        <w:tc>
          <w:tcPr>
            <w:tcW w:w="850" w:type="dxa"/>
            <w:tcBorders>
              <w:top w:val="single" w:sz="4" w:space="0" w:color="auto"/>
              <w:bottom w:val="nil"/>
            </w:tcBorders>
            <w:noWrap/>
            <w:vAlign w:val="bottom"/>
            <w:hideMark/>
          </w:tcPr>
          <w:p w14:paraId="7AB87E8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1.378</w:t>
            </w:r>
          </w:p>
        </w:tc>
        <w:tc>
          <w:tcPr>
            <w:tcW w:w="754" w:type="dxa"/>
            <w:tcBorders>
              <w:top w:val="single" w:sz="4" w:space="0" w:color="auto"/>
              <w:bottom w:val="nil"/>
            </w:tcBorders>
            <w:noWrap/>
            <w:vAlign w:val="bottom"/>
            <w:hideMark/>
          </w:tcPr>
          <w:p w14:paraId="12DA7E3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1.894</w:t>
            </w:r>
          </w:p>
        </w:tc>
        <w:tc>
          <w:tcPr>
            <w:tcW w:w="806" w:type="dxa"/>
            <w:tcBorders>
              <w:top w:val="single" w:sz="4" w:space="0" w:color="auto"/>
              <w:bottom w:val="nil"/>
            </w:tcBorders>
            <w:noWrap/>
            <w:vAlign w:val="bottom"/>
            <w:hideMark/>
          </w:tcPr>
          <w:p w14:paraId="632821E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0.905</w:t>
            </w:r>
          </w:p>
        </w:tc>
        <w:tc>
          <w:tcPr>
            <w:tcW w:w="711" w:type="dxa"/>
            <w:tcBorders>
              <w:top w:val="single" w:sz="4" w:space="0" w:color="auto"/>
              <w:bottom w:val="nil"/>
            </w:tcBorders>
            <w:noWrap/>
            <w:vAlign w:val="bottom"/>
            <w:hideMark/>
          </w:tcPr>
          <w:p w14:paraId="15A9575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3.966</w:t>
            </w:r>
          </w:p>
        </w:tc>
        <w:tc>
          <w:tcPr>
            <w:tcW w:w="848" w:type="dxa"/>
            <w:vMerge w:val="restart"/>
            <w:tcBorders>
              <w:top w:val="single" w:sz="4" w:space="0" w:color="auto"/>
              <w:bottom w:val="nil"/>
            </w:tcBorders>
            <w:noWrap/>
            <w:vAlign w:val="bottom"/>
            <w:hideMark/>
          </w:tcPr>
          <w:p w14:paraId="1C875AF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0.001</w:t>
            </w:r>
          </w:p>
        </w:tc>
        <w:tc>
          <w:tcPr>
            <w:tcW w:w="711" w:type="dxa"/>
            <w:vMerge w:val="restart"/>
            <w:tcBorders>
              <w:top w:val="single" w:sz="4" w:space="0" w:color="auto"/>
              <w:bottom w:val="nil"/>
            </w:tcBorders>
            <w:noWrap/>
            <w:vAlign w:val="bottom"/>
            <w:hideMark/>
          </w:tcPr>
          <w:p w14:paraId="0FB9E42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0.002</w:t>
            </w:r>
          </w:p>
        </w:tc>
        <w:tc>
          <w:tcPr>
            <w:tcW w:w="848" w:type="dxa"/>
            <w:vMerge w:val="restart"/>
            <w:tcBorders>
              <w:top w:val="single" w:sz="4" w:space="0" w:color="auto"/>
              <w:bottom w:val="nil"/>
            </w:tcBorders>
            <w:noWrap/>
            <w:vAlign w:val="bottom"/>
            <w:hideMark/>
          </w:tcPr>
          <w:p w14:paraId="6972F3B3"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&lt;0.001</w:t>
            </w:r>
          </w:p>
        </w:tc>
        <w:tc>
          <w:tcPr>
            <w:tcW w:w="851" w:type="dxa"/>
            <w:vMerge w:val="restart"/>
            <w:tcBorders>
              <w:top w:val="single" w:sz="4" w:space="0" w:color="auto"/>
              <w:bottom w:val="nil"/>
            </w:tcBorders>
            <w:noWrap/>
            <w:vAlign w:val="bottom"/>
            <w:hideMark/>
          </w:tcPr>
          <w:p w14:paraId="79FC0F1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0.005</w:t>
            </w:r>
          </w:p>
        </w:tc>
      </w:tr>
      <w:tr w:rsidR="008B4B7E" w:rsidRPr="00C540E0" w14:paraId="06EE53B6" w14:textId="77777777" w:rsidTr="00DA1CF3">
        <w:trPr>
          <w:trHeight w:val="290"/>
        </w:trPr>
        <w:tc>
          <w:tcPr>
            <w:tcW w:w="791" w:type="dxa"/>
            <w:vMerge/>
            <w:tcBorders>
              <w:top w:val="nil"/>
            </w:tcBorders>
            <w:noWrap/>
            <w:vAlign w:val="bottom"/>
          </w:tcPr>
          <w:p w14:paraId="462C1290" w14:textId="77777777" w:rsidR="008B4B7E" w:rsidRPr="00C540E0" w:rsidRDefault="008B4B7E" w:rsidP="00DA1CF3">
            <w:pPr>
              <w:rPr>
                <w:rFonts w:eastAsia="Times New Roman"/>
                <w:color w:val="000000"/>
                <w:sz w:val="22"/>
                <w:szCs w:val="22"/>
                <w:lang w:eastAsia="en-CA"/>
              </w:rPr>
            </w:pPr>
          </w:p>
        </w:tc>
        <w:tc>
          <w:tcPr>
            <w:tcW w:w="1331" w:type="dxa"/>
            <w:vMerge/>
            <w:tcBorders>
              <w:top w:val="nil"/>
            </w:tcBorders>
            <w:noWrap/>
            <w:vAlign w:val="bottom"/>
          </w:tcPr>
          <w:p w14:paraId="23D1086A" w14:textId="77777777" w:rsidR="008B4B7E" w:rsidRPr="00C540E0" w:rsidRDefault="008B4B7E" w:rsidP="00DA1CF3">
            <w:pPr>
              <w:rPr>
                <w:rFonts w:eastAsia="Times New Roman"/>
                <w:color w:val="000000"/>
                <w:sz w:val="22"/>
                <w:szCs w:val="22"/>
                <w:lang w:eastAsia="en-CA"/>
              </w:rPr>
            </w:pPr>
          </w:p>
        </w:tc>
        <w:tc>
          <w:tcPr>
            <w:tcW w:w="1417" w:type="dxa"/>
            <w:tcBorders>
              <w:top w:val="nil"/>
            </w:tcBorders>
            <w:noWrap/>
            <w:vAlign w:val="bottom"/>
          </w:tcPr>
          <w:p w14:paraId="253C85C7"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tcBorders>
              <w:top w:val="nil"/>
            </w:tcBorders>
            <w:noWrap/>
            <w:vAlign w:val="bottom"/>
          </w:tcPr>
          <w:p w14:paraId="1DE4F0C5" w14:textId="77777777" w:rsidR="008B4B7E" w:rsidRPr="00C540E0" w:rsidRDefault="008B4B7E" w:rsidP="00DA1CF3">
            <w:pPr>
              <w:jc w:val="right"/>
              <w:rPr>
                <w:rFonts w:eastAsia="Times New Roman"/>
                <w:color w:val="000000"/>
                <w:sz w:val="22"/>
                <w:szCs w:val="22"/>
                <w:lang w:eastAsia="en-CA"/>
              </w:rPr>
            </w:pPr>
          </w:p>
        </w:tc>
        <w:tc>
          <w:tcPr>
            <w:tcW w:w="903" w:type="dxa"/>
            <w:vMerge/>
            <w:tcBorders>
              <w:top w:val="nil"/>
            </w:tcBorders>
            <w:noWrap/>
            <w:vAlign w:val="bottom"/>
          </w:tcPr>
          <w:p w14:paraId="72F5885C" w14:textId="77777777" w:rsidR="008B4B7E" w:rsidRPr="00C540E0" w:rsidRDefault="008B4B7E" w:rsidP="00DA1CF3">
            <w:pPr>
              <w:jc w:val="right"/>
              <w:rPr>
                <w:rFonts w:eastAsia="Times New Roman"/>
                <w:color w:val="000000"/>
                <w:sz w:val="22"/>
                <w:szCs w:val="22"/>
                <w:lang w:eastAsia="en-CA"/>
              </w:rPr>
            </w:pPr>
          </w:p>
        </w:tc>
        <w:tc>
          <w:tcPr>
            <w:tcW w:w="851" w:type="dxa"/>
            <w:tcBorders>
              <w:top w:val="nil"/>
            </w:tcBorders>
            <w:noWrap/>
            <w:vAlign w:val="bottom"/>
          </w:tcPr>
          <w:p w14:paraId="507D269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-1.493</w:t>
            </w:r>
          </w:p>
        </w:tc>
        <w:tc>
          <w:tcPr>
            <w:tcW w:w="850" w:type="dxa"/>
            <w:tcBorders>
              <w:top w:val="nil"/>
            </w:tcBorders>
            <w:noWrap/>
            <w:vAlign w:val="bottom"/>
          </w:tcPr>
          <w:p w14:paraId="6C3F0BC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0.010</w:t>
            </w:r>
          </w:p>
        </w:tc>
        <w:tc>
          <w:tcPr>
            <w:tcW w:w="851" w:type="dxa"/>
            <w:tcBorders>
              <w:top w:val="nil"/>
            </w:tcBorders>
            <w:noWrap/>
            <w:vAlign w:val="bottom"/>
          </w:tcPr>
          <w:p w14:paraId="49B4D59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-2.631</w:t>
            </w:r>
          </w:p>
        </w:tc>
        <w:tc>
          <w:tcPr>
            <w:tcW w:w="850" w:type="dxa"/>
            <w:tcBorders>
              <w:top w:val="nil"/>
            </w:tcBorders>
            <w:noWrap/>
            <w:vAlign w:val="bottom"/>
          </w:tcPr>
          <w:p w14:paraId="3972261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-0.354</w:t>
            </w:r>
          </w:p>
        </w:tc>
        <w:tc>
          <w:tcPr>
            <w:tcW w:w="754" w:type="dxa"/>
            <w:tcBorders>
              <w:top w:val="nil"/>
            </w:tcBorders>
            <w:noWrap/>
            <w:vAlign w:val="bottom"/>
          </w:tcPr>
          <w:p w14:paraId="6B2B46D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0.225</w:t>
            </w:r>
          </w:p>
        </w:tc>
        <w:tc>
          <w:tcPr>
            <w:tcW w:w="806" w:type="dxa"/>
            <w:tcBorders>
              <w:top w:val="nil"/>
            </w:tcBorders>
            <w:noWrap/>
            <w:vAlign w:val="bottom"/>
          </w:tcPr>
          <w:p w14:paraId="7648CEA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0.072</w:t>
            </w:r>
          </w:p>
        </w:tc>
        <w:tc>
          <w:tcPr>
            <w:tcW w:w="711" w:type="dxa"/>
            <w:tcBorders>
              <w:top w:val="nil"/>
            </w:tcBorders>
            <w:noWrap/>
            <w:vAlign w:val="bottom"/>
          </w:tcPr>
          <w:p w14:paraId="622D2AA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0.702</w:t>
            </w:r>
          </w:p>
        </w:tc>
        <w:tc>
          <w:tcPr>
            <w:tcW w:w="848" w:type="dxa"/>
            <w:vMerge/>
            <w:tcBorders>
              <w:top w:val="nil"/>
            </w:tcBorders>
            <w:noWrap/>
            <w:vAlign w:val="bottom"/>
          </w:tcPr>
          <w:p w14:paraId="79C9E284" w14:textId="77777777" w:rsidR="008B4B7E" w:rsidRPr="00C540E0" w:rsidRDefault="008B4B7E" w:rsidP="00DA1CF3">
            <w:pPr>
              <w:jc w:val="right"/>
              <w:rPr>
                <w:rFonts w:eastAsia="Times New Roman"/>
                <w:color w:val="000000"/>
                <w:sz w:val="22"/>
                <w:szCs w:val="22"/>
                <w:lang w:eastAsia="en-CA"/>
              </w:rPr>
            </w:pPr>
          </w:p>
        </w:tc>
        <w:tc>
          <w:tcPr>
            <w:tcW w:w="711" w:type="dxa"/>
            <w:vMerge/>
            <w:tcBorders>
              <w:top w:val="nil"/>
            </w:tcBorders>
            <w:noWrap/>
            <w:vAlign w:val="bottom"/>
          </w:tcPr>
          <w:p w14:paraId="5103D558" w14:textId="77777777" w:rsidR="008B4B7E" w:rsidRPr="00C540E0" w:rsidRDefault="008B4B7E" w:rsidP="00DA1CF3">
            <w:pPr>
              <w:jc w:val="right"/>
              <w:rPr>
                <w:rFonts w:eastAsia="Times New Roman"/>
                <w:color w:val="000000"/>
                <w:sz w:val="22"/>
                <w:szCs w:val="22"/>
                <w:lang w:eastAsia="en-CA"/>
              </w:rPr>
            </w:pPr>
          </w:p>
        </w:tc>
        <w:tc>
          <w:tcPr>
            <w:tcW w:w="848" w:type="dxa"/>
            <w:vMerge/>
            <w:tcBorders>
              <w:top w:val="nil"/>
            </w:tcBorders>
            <w:noWrap/>
            <w:vAlign w:val="bottom"/>
          </w:tcPr>
          <w:p w14:paraId="1B1C6052" w14:textId="77777777" w:rsidR="008B4B7E" w:rsidRPr="00C540E0" w:rsidRDefault="008B4B7E" w:rsidP="00DA1CF3">
            <w:pPr>
              <w:rPr>
                <w:rFonts w:eastAsia="Times New Roman"/>
                <w:color w:val="000000"/>
                <w:sz w:val="22"/>
                <w:szCs w:val="22"/>
                <w:lang w:eastAsia="en-CA"/>
              </w:rPr>
            </w:pPr>
          </w:p>
        </w:tc>
        <w:tc>
          <w:tcPr>
            <w:tcW w:w="851" w:type="dxa"/>
            <w:vMerge/>
            <w:tcBorders>
              <w:top w:val="nil"/>
            </w:tcBorders>
            <w:noWrap/>
            <w:vAlign w:val="bottom"/>
          </w:tcPr>
          <w:p w14:paraId="2AA7EAFA" w14:textId="77777777" w:rsidR="008B4B7E" w:rsidRPr="00C540E0" w:rsidRDefault="008B4B7E" w:rsidP="00DA1CF3">
            <w:pPr>
              <w:jc w:val="right"/>
              <w:rPr>
                <w:rFonts w:eastAsia="Times New Roman"/>
                <w:color w:val="000000"/>
                <w:sz w:val="22"/>
                <w:szCs w:val="22"/>
                <w:lang w:eastAsia="en-CA"/>
              </w:rPr>
            </w:pPr>
          </w:p>
        </w:tc>
      </w:tr>
      <w:tr w:rsidR="008B4B7E" w:rsidRPr="00C540E0" w14:paraId="43565120" w14:textId="77777777" w:rsidTr="00DA1CF3">
        <w:trPr>
          <w:trHeight w:val="290"/>
        </w:trPr>
        <w:tc>
          <w:tcPr>
            <w:tcW w:w="791" w:type="dxa"/>
            <w:vMerge/>
            <w:noWrap/>
            <w:vAlign w:val="bottom"/>
            <w:hideMark/>
          </w:tcPr>
          <w:p w14:paraId="000E2D43"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3AEB0309"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64E043BD"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Daylight</w:t>
            </w:r>
          </w:p>
        </w:tc>
        <w:tc>
          <w:tcPr>
            <w:tcW w:w="656" w:type="dxa"/>
            <w:vMerge/>
            <w:noWrap/>
            <w:vAlign w:val="bottom"/>
            <w:hideMark/>
          </w:tcPr>
          <w:p w14:paraId="0A939E7A"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5C33689D"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3B41350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0.220</w:t>
            </w:r>
          </w:p>
        </w:tc>
        <w:tc>
          <w:tcPr>
            <w:tcW w:w="850" w:type="dxa"/>
            <w:noWrap/>
            <w:vAlign w:val="bottom"/>
            <w:hideMark/>
          </w:tcPr>
          <w:p w14:paraId="4F9B961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0.064</w:t>
            </w:r>
          </w:p>
        </w:tc>
        <w:tc>
          <w:tcPr>
            <w:tcW w:w="851" w:type="dxa"/>
            <w:noWrap/>
            <w:vAlign w:val="bottom"/>
            <w:hideMark/>
          </w:tcPr>
          <w:p w14:paraId="1EDA070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-0.013</w:t>
            </w:r>
          </w:p>
        </w:tc>
        <w:tc>
          <w:tcPr>
            <w:tcW w:w="850" w:type="dxa"/>
            <w:noWrap/>
            <w:vAlign w:val="bottom"/>
            <w:hideMark/>
          </w:tcPr>
          <w:p w14:paraId="2D4CC8D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0.454</w:t>
            </w:r>
          </w:p>
        </w:tc>
        <w:tc>
          <w:tcPr>
            <w:tcW w:w="754" w:type="dxa"/>
            <w:noWrap/>
            <w:vAlign w:val="bottom"/>
            <w:hideMark/>
          </w:tcPr>
          <w:p w14:paraId="75C1175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1.247</w:t>
            </w:r>
          </w:p>
        </w:tc>
        <w:tc>
          <w:tcPr>
            <w:tcW w:w="806" w:type="dxa"/>
            <w:noWrap/>
            <w:vAlign w:val="bottom"/>
            <w:hideMark/>
          </w:tcPr>
          <w:p w14:paraId="0BA9A33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0.987</w:t>
            </w:r>
          </w:p>
        </w:tc>
        <w:tc>
          <w:tcPr>
            <w:tcW w:w="711" w:type="dxa"/>
            <w:noWrap/>
            <w:vAlign w:val="bottom"/>
            <w:hideMark/>
          </w:tcPr>
          <w:p w14:paraId="05E79F2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1.574</w:t>
            </w:r>
          </w:p>
        </w:tc>
        <w:tc>
          <w:tcPr>
            <w:tcW w:w="848" w:type="dxa"/>
            <w:vMerge/>
            <w:noWrap/>
            <w:vAlign w:val="bottom"/>
            <w:hideMark/>
          </w:tcPr>
          <w:p w14:paraId="21D11553"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6D2BE48C"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47EBAF11"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37A801B5" w14:textId="77777777" w:rsidR="008B4B7E" w:rsidRPr="00C540E0" w:rsidRDefault="008B4B7E" w:rsidP="00DA1CF3">
            <w:pPr>
              <w:rPr>
                <w:rFonts w:eastAsia="Times New Roman"/>
                <w:sz w:val="22"/>
                <w:szCs w:val="22"/>
                <w:lang w:eastAsia="en-CA"/>
              </w:rPr>
            </w:pPr>
          </w:p>
        </w:tc>
      </w:tr>
      <w:tr w:rsidR="008B4B7E" w:rsidRPr="00C540E0" w14:paraId="40DBB93D" w14:textId="77777777" w:rsidTr="00DA1CF3">
        <w:trPr>
          <w:trHeight w:val="290"/>
        </w:trPr>
        <w:tc>
          <w:tcPr>
            <w:tcW w:w="791" w:type="dxa"/>
            <w:vMerge/>
            <w:noWrap/>
            <w:vAlign w:val="bottom"/>
          </w:tcPr>
          <w:p w14:paraId="61730054" w14:textId="77777777" w:rsidR="008B4B7E" w:rsidRPr="00C540E0" w:rsidRDefault="008B4B7E" w:rsidP="00DA1CF3">
            <w:pPr>
              <w:rPr>
                <w:rFonts w:eastAsia="Times New Roman"/>
                <w:color w:val="000000"/>
                <w:sz w:val="22"/>
                <w:szCs w:val="22"/>
                <w:lang w:eastAsia="en-CA"/>
              </w:rPr>
            </w:pPr>
          </w:p>
        </w:tc>
        <w:tc>
          <w:tcPr>
            <w:tcW w:w="1331" w:type="dxa"/>
            <w:vMerge/>
            <w:noWrap/>
            <w:vAlign w:val="bottom"/>
          </w:tcPr>
          <w:p w14:paraId="13E09034" w14:textId="77777777" w:rsidR="008B4B7E" w:rsidRPr="00C540E0" w:rsidRDefault="008B4B7E" w:rsidP="00DA1CF3">
            <w:pPr>
              <w:rPr>
                <w:rFonts w:eastAsia="Times New Roman"/>
                <w:color w:val="000000"/>
                <w:sz w:val="22"/>
                <w:szCs w:val="22"/>
                <w:lang w:eastAsia="en-CA"/>
              </w:rPr>
            </w:pPr>
          </w:p>
        </w:tc>
        <w:tc>
          <w:tcPr>
            <w:tcW w:w="1417" w:type="dxa"/>
            <w:noWrap/>
            <w:vAlign w:val="bottom"/>
          </w:tcPr>
          <w:p w14:paraId="2908CDC5"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noWrap/>
            <w:vAlign w:val="bottom"/>
          </w:tcPr>
          <w:p w14:paraId="51CABEDB"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tcPr>
          <w:p w14:paraId="6A08AB8D"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tcPr>
          <w:p w14:paraId="69AA31D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-0.241</w:t>
            </w:r>
          </w:p>
        </w:tc>
        <w:tc>
          <w:tcPr>
            <w:tcW w:w="850" w:type="dxa"/>
            <w:noWrap/>
            <w:vAlign w:val="bottom"/>
          </w:tcPr>
          <w:p w14:paraId="4145E07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0.216</w:t>
            </w:r>
          </w:p>
        </w:tc>
        <w:tc>
          <w:tcPr>
            <w:tcW w:w="851" w:type="dxa"/>
            <w:noWrap/>
            <w:vAlign w:val="bottom"/>
          </w:tcPr>
          <w:p w14:paraId="30C1F2C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-0.623</w:t>
            </w:r>
          </w:p>
        </w:tc>
        <w:tc>
          <w:tcPr>
            <w:tcW w:w="850" w:type="dxa"/>
            <w:noWrap/>
            <w:vAlign w:val="bottom"/>
          </w:tcPr>
          <w:p w14:paraId="1B8B8E3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0.141</w:t>
            </w:r>
          </w:p>
        </w:tc>
        <w:tc>
          <w:tcPr>
            <w:tcW w:w="754" w:type="dxa"/>
            <w:noWrap/>
            <w:vAlign w:val="bottom"/>
          </w:tcPr>
          <w:p w14:paraId="53DAB5B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0.786</w:t>
            </w:r>
          </w:p>
        </w:tc>
        <w:tc>
          <w:tcPr>
            <w:tcW w:w="806" w:type="dxa"/>
            <w:noWrap/>
            <w:vAlign w:val="bottom"/>
          </w:tcPr>
          <w:p w14:paraId="087AAF2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0.536</w:t>
            </w:r>
          </w:p>
        </w:tc>
        <w:tc>
          <w:tcPr>
            <w:tcW w:w="711" w:type="dxa"/>
            <w:noWrap/>
            <w:vAlign w:val="bottom"/>
          </w:tcPr>
          <w:p w14:paraId="659E84C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1.151</w:t>
            </w:r>
          </w:p>
        </w:tc>
        <w:tc>
          <w:tcPr>
            <w:tcW w:w="848" w:type="dxa"/>
            <w:vMerge/>
            <w:noWrap/>
            <w:vAlign w:val="bottom"/>
          </w:tcPr>
          <w:p w14:paraId="0D586158"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tcPr>
          <w:p w14:paraId="129B3667"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tcPr>
          <w:p w14:paraId="6782C131"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tcPr>
          <w:p w14:paraId="1E3A6259" w14:textId="77777777" w:rsidR="008B4B7E" w:rsidRPr="00C540E0" w:rsidRDefault="008B4B7E" w:rsidP="00DA1CF3">
            <w:pPr>
              <w:rPr>
                <w:rFonts w:eastAsia="Times New Roman"/>
                <w:sz w:val="22"/>
                <w:szCs w:val="22"/>
                <w:lang w:eastAsia="en-CA"/>
              </w:rPr>
            </w:pPr>
          </w:p>
        </w:tc>
      </w:tr>
      <w:tr w:rsidR="008B4B7E" w:rsidRPr="00C540E0" w14:paraId="017A7A36" w14:textId="77777777" w:rsidTr="00DA1CF3">
        <w:trPr>
          <w:trHeight w:val="290"/>
        </w:trPr>
        <w:tc>
          <w:tcPr>
            <w:tcW w:w="791" w:type="dxa"/>
            <w:vMerge/>
            <w:noWrap/>
            <w:vAlign w:val="bottom"/>
            <w:hideMark/>
          </w:tcPr>
          <w:p w14:paraId="485E28E2"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5F534A21"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194FC0A3"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Diseased</w:t>
            </w:r>
          </w:p>
        </w:tc>
        <w:tc>
          <w:tcPr>
            <w:tcW w:w="656" w:type="dxa"/>
            <w:vMerge/>
            <w:noWrap/>
            <w:vAlign w:val="bottom"/>
            <w:hideMark/>
          </w:tcPr>
          <w:p w14:paraId="239DEF3B"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7CEF5EE1"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0617E3A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-0.221</w:t>
            </w:r>
          </w:p>
        </w:tc>
        <w:tc>
          <w:tcPr>
            <w:tcW w:w="850" w:type="dxa"/>
            <w:noWrap/>
            <w:vAlign w:val="bottom"/>
            <w:hideMark/>
          </w:tcPr>
          <w:p w14:paraId="5D84AE7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0.072</w:t>
            </w:r>
          </w:p>
        </w:tc>
        <w:tc>
          <w:tcPr>
            <w:tcW w:w="851" w:type="dxa"/>
            <w:noWrap/>
            <w:vAlign w:val="bottom"/>
            <w:hideMark/>
          </w:tcPr>
          <w:p w14:paraId="46260BA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-0.461</w:t>
            </w:r>
          </w:p>
        </w:tc>
        <w:tc>
          <w:tcPr>
            <w:tcW w:w="850" w:type="dxa"/>
            <w:noWrap/>
            <w:vAlign w:val="bottom"/>
            <w:hideMark/>
          </w:tcPr>
          <w:p w14:paraId="3C9A129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0.020</w:t>
            </w:r>
          </w:p>
        </w:tc>
        <w:tc>
          <w:tcPr>
            <w:tcW w:w="754" w:type="dxa"/>
            <w:noWrap/>
            <w:vAlign w:val="bottom"/>
            <w:hideMark/>
          </w:tcPr>
          <w:p w14:paraId="7DC8B7B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0.802</w:t>
            </w:r>
          </w:p>
        </w:tc>
        <w:tc>
          <w:tcPr>
            <w:tcW w:w="806" w:type="dxa"/>
            <w:noWrap/>
            <w:vAlign w:val="bottom"/>
            <w:hideMark/>
          </w:tcPr>
          <w:p w14:paraId="183C1D6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0.630</w:t>
            </w:r>
          </w:p>
        </w:tc>
        <w:tc>
          <w:tcPr>
            <w:tcW w:w="711" w:type="dxa"/>
            <w:noWrap/>
            <w:vAlign w:val="bottom"/>
            <w:hideMark/>
          </w:tcPr>
          <w:p w14:paraId="553FD38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1.020</w:t>
            </w:r>
          </w:p>
        </w:tc>
        <w:tc>
          <w:tcPr>
            <w:tcW w:w="848" w:type="dxa"/>
            <w:vMerge/>
            <w:noWrap/>
            <w:vAlign w:val="bottom"/>
            <w:hideMark/>
          </w:tcPr>
          <w:p w14:paraId="0CA1B75C"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33040071"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3B91B57C"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5FEC25FE" w14:textId="77777777" w:rsidR="008B4B7E" w:rsidRPr="00C540E0" w:rsidRDefault="008B4B7E" w:rsidP="00DA1CF3">
            <w:pPr>
              <w:rPr>
                <w:rFonts w:eastAsia="Times New Roman"/>
                <w:sz w:val="22"/>
                <w:szCs w:val="22"/>
                <w:lang w:eastAsia="en-CA"/>
              </w:rPr>
            </w:pPr>
          </w:p>
        </w:tc>
      </w:tr>
      <w:tr w:rsidR="008B4B7E" w:rsidRPr="00C540E0" w14:paraId="5C6E831D" w14:textId="77777777" w:rsidTr="00DA1CF3">
        <w:trPr>
          <w:trHeight w:val="290"/>
        </w:trPr>
        <w:tc>
          <w:tcPr>
            <w:tcW w:w="791" w:type="dxa"/>
            <w:vMerge/>
            <w:noWrap/>
            <w:vAlign w:val="bottom"/>
          </w:tcPr>
          <w:p w14:paraId="52AF2389" w14:textId="77777777" w:rsidR="008B4B7E" w:rsidRPr="00C540E0" w:rsidRDefault="008B4B7E" w:rsidP="00DA1CF3">
            <w:pPr>
              <w:rPr>
                <w:rFonts w:eastAsia="Times New Roman"/>
                <w:color w:val="000000"/>
                <w:sz w:val="22"/>
                <w:szCs w:val="22"/>
                <w:lang w:eastAsia="en-CA"/>
              </w:rPr>
            </w:pPr>
          </w:p>
        </w:tc>
        <w:tc>
          <w:tcPr>
            <w:tcW w:w="1331" w:type="dxa"/>
            <w:vMerge/>
            <w:noWrap/>
            <w:vAlign w:val="bottom"/>
          </w:tcPr>
          <w:p w14:paraId="23F32846" w14:textId="77777777" w:rsidR="008B4B7E" w:rsidRPr="00C540E0" w:rsidRDefault="008B4B7E" w:rsidP="00DA1CF3">
            <w:pPr>
              <w:rPr>
                <w:rFonts w:eastAsia="Times New Roman"/>
                <w:color w:val="000000"/>
                <w:sz w:val="22"/>
                <w:szCs w:val="22"/>
                <w:lang w:eastAsia="en-CA"/>
              </w:rPr>
            </w:pPr>
          </w:p>
        </w:tc>
        <w:tc>
          <w:tcPr>
            <w:tcW w:w="1417" w:type="dxa"/>
            <w:noWrap/>
            <w:vAlign w:val="bottom"/>
          </w:tcPr>
          <w:p w14:paraId="425CBAC7"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noWrap/>
            <w:vAlign w:val="bottom"/>
          </w:tcPr>
          <w:p w14:paraId="7A764AB7"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tcPr>
          <w:p w14:paraId="271D5A4C"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tcPr>
          <w:p w14:paraId="2C1DED5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-0.676</w:t>
            </w:r>
          </w:p>
        </w:tc>
        <w:tc>
          <w:tcPr>
            <w:tcW w:w="850" w:type="dxa"/>
            <w:noWrap/>
            <w:vAlign w:val="bottom"/>
          </w:tcPr>
          <w:p w14:paraId="1327641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&lt;0.001</w:t>
            </w:r>
          </w:p>
        </w:tc>
        <w:tc>
          <w:tcPr>
            <w:tcW w:w="851" w:type="dxa"/>
            <w:noWrap/>
            <w:vAlign w:val="bottom"/>
          </w:tcPr>
          <w:p w14:paraId="6936E03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-1.076</w:t>
            </w:r>
          </w:p>
        </w:tc>
        <w:tc>
          <w:tcPr>
            <w:tcW w:w="850" w:type="dxa"/>
            <w:noWrap/>
            <w:vAlign w:val="bottom"/>
          </w:tcPr>
          <w:p w14:paraId="7944FB2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-0.277</w:t>
            </w:r>
          </w:p>
        </w:tc>
        <w:tc>
          <w:tcPr>
            <w:tcW w:w="754" w:type="dxa"/>
            <w:noWrap/>
            <w:vAlign w:val="bottom"/>
          </w:tcPr>
          <w:p w14:paraId="6664824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0.509</w:t>
            </w:r>
          </w:p>
        </w:tc>
        <w:tc>
          <w:tcPr>
            <w:tcW w:w="806" w:type="dxa"/>
            <w:noWrap/>
            <w:vAlign w:val="bottom"/>
          </w:tcPr>
          <w:p w14:paraId="38E5C52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0.341</w:t>
            </w:r>
          </w:p>
        </w:tc>
        <w:tc>
          <w:tcPr>
            <w:tcW w:w="711" w:type="dxa"/>
            <w:noWrap/>
            <w:vAlign w:val="bottom"/>
          </w:tcPr>
          <w:p w14:paraId="61C9B60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0.758</w:t>
            </w:r>
          </w:p>
        </w:tc>
        <w:tc>
          <w:tcPr>
            <w:tcW w:w="848" w:type="dxa"/>
            <w:vMerge/>
            <w:noWrap/>
            <w:vAlign w:val="bottom"/>
          </w:tcPr>
          <w:p w14:paraId="1258CEE3"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tcPr>
          <w:p w14:paraId="7405919C"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tcPr>
          <w:p w14:paraId="14B001E3"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tcPr>
          <w:p w14:paraId="3F4530D0" w14:textId="77777777" w:rsidR="008B4B7E" w:rsidRPr="00C540E0" w:rsidRDefault="008B4B7E" w:rsidP="00DA1CF3">
            <w:pPr>
              <w:rPr>
                <w:rFonts w:eastAsia="Times New Roman"/>
                <w:sz w:val="22"/>
                <w:szCs w:val="22"/>
                <w:lang w:eastAsia="en-CA"/>
              </w:rPr>
            </w:pPr>
          </w:p>
        </w:tc>
      </w:tr>
      <w:tr w:rsidR="008B4B7E" w:rsidRPr="00C540E0" w14:paraId="449A0B17" w14:textId="77777777" w:rsidTr="00DA1CF3">
        <w:trPr>
          <w:trHeight w:val="290"/>
        </w:trPr>
        <w:tc>
          <w:tcPr>
            <w:tcW w:w="791" w:type="dxa"/>
            <w:vMerge/>
            <w:noWrap/>
            <w:vAlign w:val="bottom"/>
            <w:hideMark/>
          </w:tcPr>
          <w:p w14:paraId="16A8CA6D"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646A77BC"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638053B7"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Male</w:t>
            </w:r>
          </w:p>
        </w:tc>
        <w:tc>
          <w:tcPr>
            <w:tcW w:w="656" w:type="dxa"/>
            <w:vMerge/>
            <w:noWrap/>
            <w:vAlign w:val="bottom"/>
            <w:hideMark/>
          </w:tcPr>
          <w:p w14:paraId="4D188D50"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41F21D3D"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00588B9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-0.046</w:t>
            </w:r>
          </w:p>
        </w:tc>
        <w:tc>
          <w:tcPr>
            <w:tcW w:w="850" w:type="dxa"/>
            <w:noWrap/>
            <w:vAlign w:val="bottom"/>
            <w:hideMark/>
          </w:tcPr>
          <w:p w14:paraId="5FEF34C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0.695</w:t>
            </w:r>
          </w:p>
        </w:tc>
        <w:tc>
          <w:tcPr>
            <w:tcW w:w="851" w:type="dxa"/>
            <w:noWrap/>
            <w:vAlign w:val="bottom"/>
            <w:hideMark/>
          </w:tcPr>
          <w:p w14:paraId="76C8C73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-0.273</w:t>
            </w:r>
          </w:p>
        </w:tc>
        <w:tc>
          <w:tcPr>
            <w:tcW w:w="850" w:type="dxa"/>
            <w:noWrap/>
            <w:vAlign w:val="bottom"/>
            <w:hideMark/>
          </w:tcPr>
          <w:p w14:paraId="0F8F095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0.182</w:t>
            </w:r>
          </w:p>
        </w:tc>
        <w:tc>
          <w:tcPr>
            <w:tcW w:w="754" w:type="dxa"/>
            <w:noWrap/>
            <w:vAlign w:val="bottom"/>
            <w:hideMark/>
          </w:tcPr>
          <w:p w14:paraId="7D66BE7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0.955</w:t>
            </w:r>
          </w:p>
        </w:tc>
        <w:tc>
          <w:tcPr>
            <w:tcW w:w="806" w:type="dxa"/>
            <w:noWrap/>
            <w:vAlign w:val="bottom"/>
            <w:hideMark/>
          </w:tcPr>
          <w:p w14:paraId="69A52C2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0.761</w:t>
            </w:r>
          </w:p>
        </w:tc>
        <w:tc>
          <w:tcPr>
            <w:tcW w:w="711" w:type="dxa"/>
            <w:noWrap/>
            <w:vAlign w:val="bottom"/>
            <w:hideMark/>
          </w:tcPr>
          <w:p w14:paraId="009C917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1.199</w:t>
            </w:r>
          </w:p>
        </w:tc>
        <w:tc>
          <w:tcPr>
            <w:tcW w:w="848" w:type="dxa"/>
            <w:vMerge/>
            <w:noWrap/>
            <w:vAlign w:val="bottom"/>
            <w:hideMark/>
          </w:tcPr>
          <w:p w14:paraId="11864BC5"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6815727F"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19D664BE"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50E38CB6" w14:textId="77777777" w:rsidR="008B4B7E" w:rsidRPr="00C540E0" w:rsidRDefault="008B4B7E" w:rsidP="00DA1CF3">
            <w:pPr>
              <w:rPr>
                <w:rFonts w:eastAsia="Times New Roman"/>
                <w:sz w:val="22"/>
                <w:szCs w:val="22"/>
                <w:lang w:eastAsia="en-CA"/>
              </w:rPr>
            </w:pPr>
          </w:p>
        </w:tc>
      </w:tr>
      <w:tr w:rsidR="008B4B7E" w:rsidRPr="00C540E0" w14:paraId="198C63EF" w14:textId="77777777" w:rsidTr="00DA1CF3">
        <w:trPr>
          <w:trHeight w:val="290"/>
        </w:trPr>
        <w:tc>
          <w:tcPr>
            <w:tcW w:w="791" w:type="dxa"/>
            <w:vMerge/>
            <w:noWrap/>
            <w:vAlign w:val="bottom"/>
          </w:tcPr>
          <w:p w14:paraId="64A85D8D" w14:textId="77777777" w:rsidR="008B4B7E" w:rsidRPr="00C540E0" w:rsidRDefault="008B4B7E" w:rsidP="00DA1CF3">
            <w:pPr>
              <w:rPr>
                <w:rFonts w:eastAsia="Times New Roman"/>
                <w:color w:val="000000"/>
                <w:sz w:val="22"/>
                <w:szCs w:val="22"/>
                <w:lang w:eastAsia="en-CA"/>
              </w:rPr>
            </w:pPr>
          </w:p>
        </w:tc>
        <w:tc>
          <w:tcPr>
            <w:tcW w:w="1331" w:type="dxa"/>
            <w:vMerge/>
            <w:noWrap/>
            <w:vAlign w:val="bottom"/>
          </w:tcPr>
          <w:p w14:paraId="2A19CF27" w14:textId="77777777" w:rsidR="008B4B7E" w:rsidRPr="00C540E0" w:rsidRDefault="008B4B7E" w:rsidP="00DA1CF3">
            <w:pPr>
              <w:rPr>
                <w:rFonts w:eastAsia="Times New Roman"/>
                <w:color w:val="000000"/>
                <w:sz w:val="22"/>
                <w:szCs w:val="22"/>
                <w:lang w:eastAsia="en-CA"/>
              </w:rPr>
            </w:pPr>
          </w:p>
        </w:tc>
        <w:tc>
          <w:tcPr>
            <w:tcW w:w="1417" w:type="dxa"/>
            <w:noWrap/>
            <w:vAlign w:val="bottom"/>
          </w:tcPr>
          <w:p w14:paraId="3B2CD858"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noWrap/>
            <w:vAlign w:val="bottom"/>
          </w:tcPr>
          <w:p w14:paraId="42748541"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tcPr>
          <w:p w14:paraId="0B28EDED"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tcPr>
          <w:p w14:paraId="3C3C525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-0.047</w:t>
            </w:r>
          </w:p>
        </w:tc>
        <w:tc>
          <w:tcPr>
            <w:tcW w:w="850" w:type="dxa"/>
            <w:noWrap/>
            <w:vAlign w:val="bottom"/>
          </w:tcPr>
          <w:p w14:paraId="7130E5F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0.795</w:t>
            </w:r>
          </w:p>
        </w:tc>
        <w:tc>
          <w:tcPr>
            <w:tcW w:w="851" w:type="dxa"/>
            <w:noWrap/>
            <w:vAlign w:val="bottom"/>
          </w:tcPr>
          <w:p w14:paraId="7BF344A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-0.401</w:t>
            </w:r>
          </w:p>
        </w:tc>
        <w:tc>
          <w:tcPr>
            <w:tcW w:w="850" w:type="dxa"/>
            <w:noWrap/>
            <w:vAlign w:val="bottom"/>
          </w:tcPr>
          <w:p w14:paraId="3E9E2B6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0.307</w:t>
            </w:r>
          </w:p>
        </w:tc>
        <w:tc>
          <w:tcPr>
            <w:tcW w:w="754" w:type="dxa"/>
            <w:noWrap/>
            <w:vAlign w:val="bottom"/>
          </w:tcPr>
          <w:p w14:paraId="54F44C8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0.954</w:t>
            </w:r>
          </w:p>
        </w:tc>
        <w:tc>
          <w:tcPr>
            <w:tcW w:w="806" w:type="dxa"/>
            <w:noWrap/>
            <w:vAlign w:val="bottom"/>
          </w:tcPr>
          <w:p w14:paraId="3B28109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0.670</w:t>
            </w:r>
          </w:p>
        </w:tc>
        <w:tc>
          <w:tcPr>
            <w:tcW w:w="711" w:type="dxa"/>
            <w:noWrap/>
            <w:vAlign w:val="bottom"/>
          </w:tcPr>
          <w:p w14:paraId="0B12146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1.359</w:t>
            </w:r>
          </w:p>
        </w:tc>
        <w:tc>
          <w:tcPr>
            <w:tcW w:w="848" w:type="dxa"/>
            <w:vMerge/>
            <w:noWrap/>
            <w:vAlign w:val="bottom"/>
          </w:tcPr>
          <w:p w14:paraId="4FA58431"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tcPr>
          <w:p w14:paraId="1BCD1E4D"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tcPr>
          <w:p w14:paraId="271022ED"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tcPr>
          <w:p w14:paraId="3118A55B" w14:textId="77777777" w:rsidR="008B4B7E" w:rsidRPr="00C540E0" w:rsidRDefault="008B4B7E" w:rsidP="00DA1CF3">
            <w:pPr>
              <w:rPr>
                <w:rFonts w:eastAsia="Times New Roman"/>
                <w:sz w:val="22"/>
                <w:szCs w:val="22"/>
                <w:lang w:eastAsia="en-CA"/>
              </w:rPr>
            </w:pPr>
          </w:p>
        </w:tc>
      </w:tr>
      <w:tr w:rsidR="008B4B7E" w:rsidRPr="00C540E0" w14:paraId="43152498" w14:textId="77777777" w:rsidTr="00DA1CF3">
        <w:trPr>
          <w:trHeight w:val="290"/>
        </w:trPr>
        <w:tc>
          <w:tcPr>
            <w:tcW w:w="791" w:type="dxa"/>
            <w:vMerge/>
            <w:noWrap/>
            <w:vAlign w:val="bottom"/>
            <w:hideMark/>
          </w:tcPr>
          <w:p w14:paraId="39E2936D"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443EA100"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31B36620"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Second Year</w:t>
            </w:r>
          </w:p>
        </w:tc>
        <w:tc>
          <w:tcPr>
            <w:tcW w:w="656" w:type="dxa"/>
            <w:vMerge/>
            <w:noWrap/>
            <w:vAlign w:val="bottom"/>
            <w:hideMark/>
          </w:tcPr>
          <w:p w14:paraId="4A61AD65"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2045D861"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328ACF2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0.002</w:t>
            </w:r>
          </w:p>
        </w:tc>
        <w:tc>
          <w:tcPr>
            <w:tcW w:w="850" w:type="dxa"/>
            <w:noWrap/>
            <w:vAlign w:val="bottom"/>
            <w:hideMark/>
          </w:tcPr>
          <w:p w14:paraId="123A548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0.991</w:t>
            </w:r>
          </w:p>
        </w:tc>
        <w:tc>
          <w:tcPr>
            <w:tcW w:w="851" w:type="dxa"/>
            <w:noWrap/>
            <w:vAlign w:val="bottom"/>
            <w:hideMark/>
          </w:tcPr>
          <w:p w14:paraId="62C88EF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-0.260</w:t>
            </w:r>
          </w:p>
        </w:tc>
        <w:tc>
          <w:tcPr>
            <w:tcW w:w="850" w:type="dxa"/>
            <w:noWrap/>
            <w:vAlign w:val="bottom"/>
            <w:hideMark/>
          </w:tcPr>
          <w:p w14:paraId="432152C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0.263</w:t>
            </w:r>
          </w:p>
        </w:tc>
        <w:tc>
          <w:tcPr>
            <w:tcW w:w="754" w:type="dxa"/>
            <w:noWrap/>
            <w:vAlign w:val="bottom"/>
            <w:hideMark/>
          </w:tcPr>
          <w:p w14:paraId="7070725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1.002</w:t>
            </w:r>
          </w:p>
        </w:tc>
        <w:tc>
          <w:tcPr>
            <w:tcW w:w="806" w:type="dxa"/>
            <w:noWrap/>
            <w:vAlign w:val="bottom"/>
            <w:hideMark/>
          </w:tcPr>
          <w:p w14:paraId="24DFE86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0.771</w:t>
            </w:r>
          </w:p>
        </w:tc>
        <w:tc>
          <w:tcPr>
            <w:tcW w:w="711" w:type="dxa"/>
            <w:noWrap/>
            <w:vAlign w:val="bottom"/>
            <w:hideMark/>
          </w:tcPr>
          <w:p w14:paraId="3CE354B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1.301</w:t>
            </w:r>
          </w:p>
        </w:tc>
        <w:tc>
          <w:tcPr>
            <w:tcW w:w="848" w:type="dxa"/>
            <w:vMerge/>
            <w:noWrap/>
            <w:vAlign w:val="bottom"/>
            <w:hideMark/>
          </w:tcPr>
          <w:p w14:paraId="7835CB24"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42BF1C0A"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38A37E21"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732A914D" w14:textId="77777777" w:rsidR="008B4B7E" w:rsidRPr="00C540E0" w:rsidRDefault="008B4B7E" w:rsidP="00DA1CF3">
            <w:pPr>
              <w:rPr>
                <w:rFonts w:eastAsia="Times New Roman"/>
                <w:sz w:val="22"/>
                <w:szCs w:val="22"/>
                <w:lang w:eastAsia="en-CA"/>
              </w:rPr>
            </w:pPr>
          </w:p>
        </w:tc>
      </w:tr>
      <w:tr w:rsidR="008B4B7E" w:rsidRPr="00C540E0" w14:paraId="26C25D29" w14:textId="77777777" w:rsidTr="00DA1CF3">
        <w:trPr>
          <w:trHeight w:val="290"/>
        </w:trPr>
        <w:tc>
          <w:tcPr>
            <w:tcW w:w="791" w:type="dxa"/>
            <w:vMerge/>
            <w:noWrap/>
            <w:vAlign w:val="bottom"/>
          </w:tcPr>
          <w:p w14:paraId="1D29AB2B" w14:textId="77777777" w:rsidR="008B4B7E" w:rsidRPr="00C540E0" w:rsidRDefault="008B4B7E" w:rsidP="00DA1CF3">
            <w:pPr>
              <w:rPr>
                <w:rFonts w:eastAsia="Times New Roman"/>
                <w:color w:val="000000"/>
                <w:sz w:val="22"/>
                <w:szCs w:val="22"/>
                <w:lang w:eastAsia="en-CA"/>
              </w:rPr>
            </w:pPr>
          </w:p>
        </w:tc>
        <w:tc>
          <w:tcPr>
            <w:tcW w:w="1331" w:type="dxa"/>
            <w:vMerge/>
            <w:noWrap/>
            <w:vAlign w:val="bottom"/>
          </w:tcPr>
          <w:p w14:paraId="62986331" w14:textId="77777777" w:rsidR="008B4B7E" w:rsidRPr="00C540E0" w:rsidRDefault="008B4B7E" w:rsidP="00DA1CF3">
            <w:pPr>
              <w:rPr>
                <w:rFonts w:eastAsia="Times New Roman"/>
                <w:color w:val="000000"/>
                <w:sz w:val="22"/>
                <w:szCs w:val="22"/>
                <w:lang w:eastAsia="en-CA"/>
              </w:rPr>
            </w:pPr>
          </w:p>
        </w:tc>
        <w:tc>
          <w:tcPr>
            <w:tcW w:w="1417" w:type="dxa"/>
            <w:noWrap/>
            <w:vAlign w:val="bottom"/>
          </w:tcPr>
          <w:p w14:paraId="0B222F16"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noWrap/>
            <w:vAlign w:val="bottom"/>
          </w:tcPr>
          <w:p w14:paraId="39752221"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tcPr>
          <w:p w14:paraId="5DAB1C3C"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tcPr>
          <w:p w14:paraId="0867183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-0.483</w:t>
            </w:r>
          </w:p>
        </w:tc>
        <w:tc>
          <w:tcPr>
            <w:tcW w:w="850" w:type="dxa"/>
            <w:noWrap/>
            <w:vAlign w:val="bottom"/>
          </w:tcPr>
          <w:p w14:paraId="7619D25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0.022</w:t>
            </w:r>
          </w:p>
        </w:tc>
        <w:tc>
          <w:tcPr>
            <w:tcW w:w="851" w:type="dxa"/>
            <w:noWrap/>
            <w:vAlign w:val="bottom"/>
          </w:tcPr>
          <w:p w14:paraId="57A67EC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-0.897</w:t>
            </w:r>
          </w:p>
        </w:tc>
        <w:tc>
          <w:tcPr>
            <w:tcW w:w="850" w:type="dxa"/>
            <w:noWrap/>
            <w:vAlign w:val="bottom"/>
          </w:tcPr>
          <w:p w14:paraId="295ACD8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-0.069</w:t>
            </w:r>
          </w:p>
        </w:tc>
        <w:tc>
          <w:tcPr>
            <w:tcW w:w="754" w:type="dxa"/>
            <w:noWrap/>
            <w:vAlign w:val="bottom"/>
          </w:tcPr>
          <w:p w14:paraId="1B8C364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0.617</w:t>
            </w:r>
          </w:p>
        </w:tc>
        <w:tc>
          <w:tcPr>
            <w:tcW w:w="806" w:type="dxa"/>
            <w:noWrap/>
            <w:vAlign w:val="bottom"/>
          </w:tcPr>
          <w:p w14:paraId="6D09E62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0.408</w:t>
            </w:r>
          </w:p>
        </w:tc>
        <w:tc>
          <w:tcPr>
            <w:tcW w:w="711" w:type="dxa"/>
            <w:noWrap/>
            <w:vAlign w:val="bottom"/>
          </w:tcPr>
          <w:p w14:paraId="2FD03DA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0.933</w:t>
            </w:r>
          </w:p>
        </w:tc>
        <w:tc>
          <w:tcPr>
            <w:tcW w:w="848" w:type="dxa"/>
            <w:vMerge/>
            <w:noWrap/>
            <w:vAlign w:val="bottom"/>
          </w:tcPr>
          <w:p w14:paraId="62D988A1"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tcPr>
          <w:p w14:paraId="4E5B7057"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tcPr>
          <w:p w14:paraId="24F18A01"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tcPr>
          <w:p w14:paraId="61481E61" w14:textId="77777777" w:rsidR="008B4B7E" w:rsidRPr="00C540E0" w:rsidRDefault="008B4B7E" w:rsidP="00DA1CF3">
            <w:pPr>
              <w:rPr>
                <w:rFonts w:eastAsia="Times New Roman"/>
                <w:sz w:val="22"/>
                <w:szCs w:val="22"/>
                <w:lang w:eastAsia="en-CA"/>
              </w:rPr>
            </w:pPr>
          </w:p>
        </w:tc>
      </w:tr>
      <w:tr w:rsidR="008B4B7E" w:rsidRPr="00C540E0" w14:paraId="041B5A23" w14:textId="77777777" w:rsidTr="00DA1CF3">
        <w:trPr>
          <w:trHeight w:val="290"/>
        </w:trPr>
        <w:tc>
          <w:tcPr>
            <w:tcW w:w="791" w:type="dxa"/>
            <w:vMerge/>
            <w:noWrap/>
            <w:vAlign w:val="bottom"/>
            <w:hideMark/>
          </w:tcPr>
          <w:p w14:paraId="097CB348"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0FF68C47"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00703F56"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Wood Puzzle</w:t>
            </w:r>
          </w:p>
        </w:tc>
        <w:tc>
          <w:tcPr>
            <w:tcW w:w="656" w:type="dxa"/>
            <w:vMerge/>
            <w:noWrap/>
            <w:vAlign w:val="bottom"/>
            <w:hideMark/>
          </w:tcPr>
          <w:p w14:paraId="6D3A7AEA"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778A5772"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1149A02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-0.080</w:t>
            </w:r>
          </w:p>
        </w:tc>
        <w:tc>
          <w:tcPr>
            <w:tcW w:w="850" w:type="dxa"/>
            <w:noWrap/>
            <w:vAlign w:val="bottom"/>
            <w:hideMark/>
          </w:tcPr>
          <w:p w14:paraId="50910B9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0.499</w:t>
            </w:r>
          </w:p>
        </w:tc>
        <w:tc>
          <w:tcPr>
            <w:tcW w:w="851" w:type="dxa"/>
            <w:noWrap/>
            <w:vAlign w:val="bottom"/>
            <w:hideMark/>
          </w:tcPr>
          <w:p w14:paraId="6776BED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-0.313</w:t>
            </w:r>
          </w:p>
        </w:tc>
        <w:tc>
          <w:tcPr>
            <w:tcW w:w="850" w:type="dxa"/>
            <w:noWrap/>
            <w:vAlign w:val="bottom"/>
            <w:hideMark/>
          </w:tcPr>
          <w:p w14:paraId="51849BF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0.152</w:t>
            </w:r>
          </w:p>
        </w:tc>
        <w:tc>
          <w:tcPr>
            <w:tcW w:w="754" w:type="dxa"/>
            <w:noWrap/>
            <w:vAlign w:val="bottom"/>
            <w:hideMark/>
          </w:tcPr>
          <w:p w14:paraId="67604CB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0.923</w:t>
            </w:r>
          </w:p>
        </w:tc>
        <w:tc>
          <w:tcPr>
            <w:tcW w:w="806" w:type="dxa"/>
            <w:noWrap/>
            <w:vAlign w:val="bottom"/>
            <w:hideMark/>
          </w:tcPr>
          <w:p w14:paraId="746BD73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0.731</w:t>
            </w:r>
          </w:p>
        </w:tc>
        <w:tc>
          <w:tcPr>
            <w:tcW w:w="711" w:type="dxa"/>
            <w:noWrap/>
            <w:vAlign w:val="bottom"/>
            <w:hideMark/>
          </w:tcPr>
          <w:p w14:paraId="682CC89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1.165</w:t>
            </w:r>
          </w:p>
        </w:tc>
        <w:tc>
          <w:tcPr>
            <w:tcW w:w="848" w:type="dxa"/>
            <w:vMerge/>
            <w:noWrap/>
            <w:vAlign w:val="bottom"/>
            <w:hideMark/>
          </w:tcPr>
          <w:p w14:paraId="19189197"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5E9618EF"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3F4762D0"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30A6A52C" w14:textId="77777777" w:rsidR="008B4B7E" w:rsidRPr="00C540E0" w:rsidRDefault="008B4B7E" w:rsidP="00DA1CF3">
            <w:pPr>
              <w:rPr>
                <w:rFonts w:eastAsia="Times New Roman"/>
                <w:sz w:val="22"/>
                <w:szCs w:val="22"/>
                <w:lang w:eastAsia="en-CA"/>
              </w:rPr>
            </w:pPr>
          </w:p>
        </w:tc>
      </w:tr>
      <w:tr w:rsidR="008B4B7E" w:rsidRPr="00C540E0" w14:paraId="72DE2BBB" w14:textId="77777777" w:rsidTr="00DA1CF3">
        <w:trPr>
          <w:trHeight w:val="290"/>
        </w:trPr>
        <w:tc>
          <w:tcPr>
            <w:tcW w:w="791" w:type="dxa"/>
            <w:vMerge/>
            <w:tcBorders>
              <w:bottom w:val="single" w:sz="4" w:space="0" w:color="auto"/>
            </w:tcBorders>
            <w:noWrap/>
            <w:vAlign w:val="bottom"/>
          </w:tcPr>
          <w:p w14:paraId="285D9954" w14:textId="77777777" w:rsidR="008B4B7E" w:rsidRPr="00C540E0" w:rsidRDefault="008B4B7E" w:rsidP="00DA1CF3">
            <w:pPr>
              <w:rPr>
                <w:rFonts w:eastAsia="Times New Roman"/>
                <w:color w:val="000000"/>
                <w:sz w:val="22"/>
                <w:szCs w:val="22"/>
                <w:lang w:eastAsia="en-CA"/>
              </w:rPr>
            </w:pPr>
          </w:p>
        </w:tc>
        <w:tc>
          <w:tcPr>
            <w:tcW w:w="1331" w:type="dxa"/>
            <w:vMerge/>
            <w:tcBorders>
              <w:bottom w:val="single" w:sz="4" w:space="0" w:color="auto"/>
            </w:tcBorders>
            <w:noWrap/>
            <w:vAlign w:val="bottom"/>
          </w:tcPr>
          <w:p w14:paraId="29CFF03A" w14:textId="77777777" w:rsidR="008B4B7E" w:rsidRPr="00C540E0" w:rsidRDefault="008B4B7E" w:rsidP="00DA1CF3">
            <w:pPr>
              <w:rPr>
                <w:rFonts w:eastAsia="Times New Roman"/>
                <w:color w:val="000000"/>
                <w:sz w:val="22"/>
                <w:szCs w:val="22"/>
                <w:lang w:eastAsia="en-CA"/>
              </w:rPr>
            </w:pPr>
          </w:p>
        </w:tc>
        <w:tc>
          <w:tcPr>
            <w:tcW w:w="1417" w:type="dxa"/>
            <w:tcBorders>
              <w:bottom w:val="single" w:sz="4" w:space="0" w:color="auto"/>
            </w:tcBorders>
            <w:noWrap/>
            <w:vAlign w:val="bottom"/>
          </w:tcPr>
          <w:p w14:paraId="293FAA34"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tcBorders>
              <w:bottom w:val="single" w:sz="4" w:space="0" w:color="auto"/>
            </w:tcBorders>
            <w:noWrap/>
            <w:vAlign w:val="bottom"/>
          </w:tcPr>
          <w:p w14:paraId="0A714B29" w14:textId="77777777" w:rsidR="008B4B7E" w:rsidRPr="00C540E0" w:rsidRDefault="008B4B7E" w:rsidP="00DA1CF3">
            <w:pPr>
              <w:jc w:val="right"/>
              <w:rPr>
                <w:rFonts w:eastAsia="Times New Roman"/>
                <w:color w:val="000000"/>
                <w:sz w:val="22"/>
                <w:szCs w:val="22"/>
                <w:lang w:eastAsia="en-CA"/>
              </w:rPr>
            </w:pPr>
          </w:p>
        </w:tc>
        <w:tc>
          <w:tcPr>
            <w:tcW w:w="903" w:type="dxa"/>
            <w:vMerge/>
            <w:tcBorders>
              <w:bottom w:val="single" w:sz="4" w:space="0" w:color="auto"/>
            </w:tcBorders>
            <w:noWrap/>
            <w:vAlign w:val="bottom"/>
          </w:tcPr>
          <w:p w14:paraId="375D1533" w14:textId="77777777" w:rsidR="008B4B7E" w:rsidRPr="00C540E0" w:rsidRDefault="008B4B7E" w:rsidP="00DA1CF3">
            <w:pPr>
              <w:jc w:val="right"/>
              <w:rPr>
                <w:rFonts w:eastAsia="Times New Roman"/>
                <w:color w:val="000000"/>
                <w:sz w:val="22"/>
                <w:szCs w:val="22"/>
                <w:lang w:eastAsia="en-CA"/>
              </w:rPr>
            </w:pPr>
          </w:p>
        </w:tc>
        <w:tc>
          <w:tcPr>
            <w:tcW w:w="851" w:type="dxa"/>
            <w:tcBorders>
              <w:bottom w:val="single" w:sz="4" w:space="0" w:color="auto"/>
            </w:tcBorders>
            <w:noWrap/>
            <w:vAlign w:val="bottom"/>
          </w:tcPr>
          <w:p w14:paraId="09030CF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-0.658</w:t>
            </w:r>
          </w:p>
        </w:tc>
        <w:tc>
          <w:tcPr>
            <w:tcW w:w="850" w:type="dxa"/>
            <w:tcBorders>
              <w:bottom w:val="single" w:sz="4" w:space="0" w:color="auto"/>
            </w:tcBorders>
            <w:noWrap/>
            <w:vAlign w:val="bottom"/>
          </w:tcPr>
          <w:p w14:paraId="55140AA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&lt;0.001</w:t>
            </w:r>
          </w:p>
        </w:tc>
        <w:tc>
          <w:tcPr>
            <w:tcW w:w="851" w:type="dxa"/>
            <w:tcBorders>
              <w:bottom w:val="single" w:sz="4" w:space="0" w:color="auto"/>
            </w:tcBorders>
            <w:noWrap/>
            <w:vAlign w:val="bottom"/>
          </w:tcPr>
          <w:p w14:paraId="7CE8D29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-1.014</w:t>
            </w:r>
          </w:p>
        </w:tc>
        <w:tc>
          <w:tcPr>
            <w:tcW w:w="850" w:type="dxa"/>
            <w:tcBorders>
              <w:bottom w:val="single" w:sz="4" w:space="0" w:color="auto"/>
            </w:tcBorders>
            <w:noWrap/>
            <w:vAlign w:val="bottom"/>
          </w:tcPr>
          <w:p w14:paraId="0AE3368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-0.303</w:t>
            </w:r>
          </w:p>
        </w:tc>
        <w:tc>
          <w:tcPr>
            <w:tcW w:w="754" w:type="dxa"/>
            <w:tcBorders>
              <w:bottom w:val="single" w:sz="4" w:space="0" w:color="auto"/>
            </w:tcBorders>
            <w:noWrap/>
            <w:vAlign w:val="bottom"/>
          </w:tcPr>
          <w:p w14:paraId="49B0C7D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0.518</w:t>
            </w:r>
          </w:p>
        </w:tc>
        <w:tc>
          <w:tcPr>
            <w:tcW w:w="806" w:type="dxa"/>
            <w:tcBorders>
              <w:bottom w:val="single" w:sz="4" w:space="0" w:color="auto"/>
            </w:tcBorders>
            <w:noWrap/>
            <w:vAlign w:val="bottom"/>
          </w:tcPr>
          <w:p w14:paraId="1DEE7BC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0.363</w:t>
            </w:r>
          </w:p>
        </w:tc>
        <w:tc>
          <w:tcPr>
            <w:tcW w:w="711" w:type="dxa"/>
            <w:tcBorders>
              <w:bottom w:val="single" w:sz="4" w:space="0" w:color="auto"/>
            </w:tcBorders>
            <w:noWrap/>
            <w:vAlign w:val="bottom"/>
          </w:tcPr>
          <w:p w14:paraId="610FA63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0.739</w:t>
            </w:r>
          </w:p>
        </w:tc>
        <w:tc>
          <w:tcPr>
            <w:tcW w:w="848" w:type="dxa"/>
            <w:vMerge/>
            <w:tcBorders>
              <w:bottom w:val="single" w:sz="4" w:space="0" w:color="auto"/>
            </w:tcBorders>
            <w:noWrap/>
            <w:vAlign w:val="bottom"/>
          </w:tcPr>
          <w:p w14:paraId="30683771" w14:textId="77777777" w:rsidR="008B4B7E" w:rsidRPr="00C540E0" w:rsidRDefault="008B4B7E" w:rsidP="00DA1CF3">
            <w:pPr>
              <w:jc w:val="right"/>
              <w:rPr>
                <w:rFonts w:eastAsia="Times New Roman"/>
                <w:color w:val="000000"/>
                <w:sz w:val="22"/>
                <w:szCs w:val="22"/>
                <w:lang w:eastAsia="en-CA"/>
              </w:rPr>
            </w:pPr>
          </w:p>
        </w:tc>
        <w:tc>
          <w:tcPr>
            <w:tcW w:w="711" w:type="dxa"/>
            <w:vMerge/>
            <w:tcBorders>
              <w:bottom w:val="single" w:sz="4" w:space="0" w:color="auto"/>
            </w:tcBorders>
            <w:noWrap/>
            <w:vAlign w:val="bottom"/>
          </w:tcPr>
          <w:p w14:paraId="2923AB04" w14:textId="77777777" w:rsidR="008B4B7E" w:rsidRPr="00C540E0" w:rsidRDefault="008B4B7E" w:rsidP="00DA1CF3">
            <w:pPr>
              <w:jc w:val="right"/>
              <w:rPr>
                <w:rFonts w:eastAsia="Times New Roman"/>
                <w:color w:val="000000"/>
                <w:sz w:val="22"/>
                <w:szCs w:val="22"/>
                <w:lang w:eastAsia="en-CA"/>
              </w:rPr>
            </w:pPr>
          </w:p>
        </w:tc>
        <w:tc>
          <w:tcPr>
            <w:tcW w:w="848" w:type="dxa"/>
            <w:vMerge/>
            <w:tcBorders>
              <w:bottom w:val="single" w:sz="4" w:space="0" w:color="auto"/>
            </w:tcBorders>
            <w:noWrap/>
            <w:vAlign w:val="bottom"/>
          </w:tcPr>
          <w:p w14:paraId="58647E6F" w14:textId="77777777" w:rsidR="008B4B7E" w:rsidRPr="00C540E0" w:rsidRDefault="008B4B7E" w:rsidP="00DA1CF3">
            <w:pPr>
              <w:jc w:val="right"/>
              <w:rPr>
                <w:rFonts w:eastAsia="Times New Roman"/>
                <w:color w:val="000000"/>
                <w:sz w:val="22"/>
                <w:szCs w:val="22"/>
                <w:lang w:eastAsia="en-CA"/>
              </w:rPr>
            </w:pPr>
          </w:p>
        </w:tc>
        <w:tc>
          <w:tcPr>
            <w:tcW w:w="851" w:type="dxa"/>
            <w:vMerge/>
            <w:tcBorders>
              <w:bottom w:val="single" w:sz="4" w:space="0" w:color="auto"/>
            </w:tcBorders>
            <w:noWrap/>
            <w:vAlign w:val="bottom"/>
          </w:tcPr>
          <w:p w14:paraId="22535B31" w14:textId="77777777" w:rsidR="008B4B7E" w:rsidRPr="00C540E0" w:rsidRDefault="008B4B7E" w:rsidP="00DA1CF3">
            <w:pPr>
              <w:rPr>
                <w:rFonts w:eastAsia="Times New Roman"/>
                <w:sz w:val="22"/>
                <w:szCs w:val="22"/>
                <w:lang w:eastAsia="en-CA"/>
              </w:rPr>
            </w:pPr>
          </w:p>
        </w:tc>
      </w:tr>
      <w:tr w:rsidR="008B4B7E" w:rsidRPr="00C540E0" w14:paraId="23055ABE" w14:textId="77777777" w:rsidTr="00DA1CF3">
        <w:trPr>
          <w:trHeight w:val="290"/>
        </w:trPr>
        <w:tc>
          <w:tcPr>
            <w:tcW w:w="791" w:type="dxa"/>
            <w:vMerge w:val="restart"/>
            <w:tcBorders>
              <w:top w:val="single" w:sz="4" w:space="0" w:color="auto"/>
              <w:bottom w:val="nil"/>
            </w:tcBorders>
            <w:noWrap/>
            <w:vAlign w:val="bottom"/>
            <w:hideMark/>
          </w:tcPr>
          <w:p w14:paraId="5040A955"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All Sites</w:t>
            </w:r>
          </w:p>
        </w:tc>
        <w:tc>
          <w:tcPr>
            <w:tcW w:w="1331" w:type="dxa"/>
            <w:vMerge w:val="restart"/>
            <w:tcBorders>
              <w:top w:val="single" w:sz="4" w:space="0" w:color="auto"/>
              <w:bottom w:val="nil"/>
            </w:tcBorders>
            <w:noWrap/>
            <w:vAlign w:val="bottom"/>
            <w:hideMark/>
          </w:tcPr>
          <w:p w14:paraId="5BACFA38"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Escape Gait</w:t>
            </w:r>
          </w:p>
        </w:tc>
        <w:tc>
          <w:tcPr>
            <w:tcW w:w="1417" w:type="dxa"/>
            <w:tcBorders>
              <w:top w:val="single" w:sz="4" w:space="0" w:color="auto"/>
              <w:bottom w:val="nil"/>
            </w:tcBorders>
            <w:noWrap/>
            <w:vAlign w:val="bottom"/>
            <w:hideMark/>
          </w:tcPr>
          <w:p w14:paraId="1608161B"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City</w:t>
            </w:r>
          </w:p>
        </w:tc>
        <w:tc>
          <w:tcPr>
            <w:tcW w:w="656" w:type="dxa"/>
            <w:vMerge w:val="restart"/>
            <w:tcBorders>
              <w:top w:val="single" w:sz="4" w:space="0" w:color="auto"/>
              <w:bottom w:val="nil"/>
            </w:tcBorders>
            <w:noWrap/>
            <w:vAlign w:val="bottom"/>
            <w:hideMark/>
          </w:tcPr>
          <w:p w14:paraId="4F44C28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1156</w:t>
            </w:r>
          </w:p>
        </w:tc>
        <w:tc>
          <w:tcPr>
            <w:tcW w:w="903" w:type="dxa"/>
            <w:vMerge w:val="restart"/>
            <w:tcBorders>
              <w:top w:val="single" w:sz="4" w:space="0" w:color="auto"/>
              <w:bottom w:val="nil"/>
            </w:tcBorders>
            <w:noWrap/>
            <w:vAlign w:val="bottom"/>
            <w:hideMark/>
          </w:tcPr>
          <w:p w14:paraId="1BE7A22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819.4</w:t>
            </w:r>
          </w:p>
        </w:tc>
        <w:tc>
          <w:tcPr>
            <w:tcW w:w="851" w:type="dxa"/>
            <w:tcBorders>
              <w:top w:val="single" w:sz="4" w:space="0" w:color="auto"/>
              <w:bottom w:val="nil"/>
            </w:tcBorders>
            <w:noWrap/>
            <w:vAlign w:val="bottom"/>
            <w:hideMark/>
          </w:tcPr>
          <w:p w14:paraId="2044048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-1.738</w:t>
            </w:r>
          </w:p>
        </w:tc>
        <w:tc>
          <w:tcPr>
            <w:tcW w:w="850" w:type="dxa"/>
            <w:tcBorders>
              <w:top w:val="single" w:sz="4" w:space="0" w:color="auto"/>
              <w:bottom w:val="nil"/>
            </w:tcBorders>
            <w:noWrap/>
            <w:vAlign w:val="bottom"/>
            <w:hideMark/>
          </w:tcPr>
          <w:p w14:paraId="6C6EE438"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&lt;0.001</w:t>
            </w:r>
          </w:p>
        </w:tc>
        <w:tc>
          <w:tcPr>
            <w:tcW w:w="851" w:type="dxa"/>
            <w:tcBorders>
              <w:top w:val="single" w:sz="4" w:space="0" w:color="auto"/>
              <w:bottom w:val="nil"/>
            </w:tcBorders>
            <w:noWrap/>
            <w:vAlign w:val="bottom"/>
            <w:hideMark/>
          </w:tcPr>
          <w:p w14:paraId="75361A1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-2.247</w:t>
            </w:r>
          </w:p>
        </w:tc>
        <w:tc>
          <w:tcPr>
            <w:tcW w:w="850" w:type="dxa"/>
            <w:tcBorders>
              <w:top w:val="single" w:sz="4" w:space="0" w:color="auto"/>
              <w:bottom w:val="nil"/>
            </w:tcBorders>
            <w:noWrap/>
            <w:vAlign w:val="bottom"/>
            <w:hideMark/>
          </w:tcPr>
          <w:p w14:paraId="3795191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-1.229</w:t>
            </w:r>
          </w:p>
        </w:tc>
        <w:tc>
          <w:tcPr>
            <w:tcW w:w="754" w:type="dxa"/>
            <w:tcBorders>
              <w:top w:val="single" w:sz="4" w:space="0" w:color="auto"/>
              <w:bottom w:val="nil"/>
            </w:tcBorders>
            <w:noWrap/>
            <w:vAlign w:val="bottom"/>
            <w:hideMark/>
          </w:tcPr>
          <w:p w14:paraId="6DF13F2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0.176</w:t>
            </w:r>
          </w:p>
        </w:tc>
        <w:tc>
          <w:tcPr>
            <w:tcW w:w="806" w:type="dxa"/>
            <w:tcBorders>
              <w:top w:val="single" w:sz="4" w:space="0" w:color="auto"/>
              <w:bottom w:val="nil"/>
            </w:tcBorders>
            <w:noWrap/>
            <w:vAlign w:val="bottom"/>
            <w:hideMark/>
          </w:tcPr>
          <w:p w14:paraId="5B0FCDC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0.106</w:t>
            </w:r>
          </w:p>
        </w:tc>
        <w:tc>
          <w:tcPr>
            <w:tcW w:w="711" w:type="dxa"/>
            <w:tcBorders>
              <w:top w:val="single" w:sz="4" w:space="0" w:color="auto"/>
              <w:bottom w:val="nil"/>
            </w:tcBorders>
            <w:noWrap/>
            <w:vAlign w:val="bottom"/>
            <w:hideMark/>
          </w:tcPr>
          <w:p w14:paraId="0855F74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0.293</w:t>
            </w:r>
          </w:p>
        </w:tc>
        <w:tc>
          <w:tcPr>
            <w:tcW w:w="848" w:type="dxa"/>
            <w:vMerge w:val="restart"/>
            <w:tcBorders>
              <w:top w:val="single" w:sz="4" w:space="0" w:color="auto"/>
              <w:bottom w:val="nil"/>
            </w:tcBorders>
            <w:noWrap/>
            <w:vAlign w:val="bottom"/>
            <w:hideMark/>
          </w:tcPr>
          <w:p w14:paraId="64FC2A2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0.098</w:t>
            </w:r>
          </w:p>
        </w:tc>
        <w:tc>
          <w:tcPr>
            <w:tcW w:w="711" w:type="dxa"/>
            <w:vMerge w:val="restart"/>
            <w:tcBorders>
              <w:top w:val="single" w:sz="4" w:space="0" w:color="auto"/>
              <w:bottom w:val="nil"/>
            </w:tcBorders>
            <w:noWrap/>
            <w:vAlign w:val="bottom"/>
            <w:hideMark/>
          </w:tcPr>
          <w:p w14:paraId="38EAA97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0.139</w:t>
            </w:r>
          </w:p>
        </w:tc>
        <w:tc>
          <w:tcPr>
            <w:tcW w:w="848" w:type="dxa"/>
            <w:vMerge w:val="restart"/>
            <w:tcBorders>
              <w:top w:val="single" w:sz="4" w:space="0" w:color="auto"/>
              <w:bottom w:val="nil"/>
            </w:tcBorders>
            <w:noWrap/>
            <w:vAlign w:val="bottom"/>
            <w:hideMark/>
          </w:tcPr>
          <w:p w14:paraId="1D74C92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0.106</w:t>
            </w:r>
          </w:p>
        </w:tc>
        <w:tc>
          <w:tcPr>
            <w:tcW w:w="851" w:type="dxa"/>
            <w:vMerge w:val="restart"/>
            <w:tcBorders>
              <w:top w:val="single" w:sz="4" w:space="0" w:color="auto"/>
              <w:bottom w:val="nil"/>
            </w:tcBorders>
            <w:noWrap/>
            <w:vAlign w:val="bottom"/>
            <w:hideMark/>
          </w:tcPr>
          <w:p w14:paraId="24566FA2"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&lt;0.001</w:t>
            </w:r>
          </w:p>
        </w:tc>
      </w:tr>
      <w:tr w:rsidR="008B4B7E" w:rsidRPr="00C540E0" w14:paraId="506B0F4B" w14:textId="77777777" w:rsidTr="00DA1CF3">
        <w:trPr>
          <w:trHeight w:val="290"/>
        </w:trPr>
        <w:tc>
          <w:tcPr>
            <w:tcW w:w="791" w:type="dxa"/>
            <w:vMerge/>
            <w:tcBorders>
              <w:top w:val="nil"/>
              <w:bottom w:val="single" w:sz="4" w:space="0" w:color="auto"/>
            </w:tcBorders>
            <w:noWrap/>
            <w:vAlign w:val="bottom"/>
            <w:hideMark/>
          </w:tcPr>
          <w:p w14:paraId="1F76EA0A" w14:textId="77777777" w:rsidR="008B4B7E" w:rsidRPr="00C540E0" w:rsidRDefault="008B4B7E" w:rsidP="00DA1CF3">
            <w:pPr>
              <w:rPr>
                <w:rFonts w:eastAsia="Times New Roman"/>
                <w:color w:val="000000"/>
                <w:sz w:val="22"/>
                <w:szCs w:val="22"/>
                <w:lang w:eastAsia="en-CA"/>
              </w:rPr>
            </w:pPr>
          </w:p>
        </w:tc>
        <w:tc>
          <w:tcPr>
            <w:tcW w:w="1331" w:type="dxa"/>
            <w:vMerge/>
            <w:tcBorders>
              <w:top w:val="nil"/>
              <w:bottom w:val="single" w:sz="4" w:space="0" w:color="auto"/>
            </w:tcBorders>
            <w:noWrap/>
            <w:vAlign w:val="bottom"/>
            <w:hideMark/>
          </w:tcPr>
          <w:p w14:paraId="2FFD5242" w14:textId="77777777" w:rsidR="008B4B7E" w:rsidRPr="00C540E0" w:rsidRDefault="008B4B7E" w:rsidP="00DA1CF3">
            <w:pPr>
              <w:rPr>
                <w:rFonts w:eastAsia="Times New Roman"/>
                <w:color w:val="000000"/>
                <w:sz w:val="22"/>
                <w:szCs w:val="22"/>
                <w:lang w:eastAsia="en-CA"/>
              </w:rPr>
            </w:pPr>
          </w:p>
        </w:tc>
        <w:tc>
          <w:tcPr>
            <w:tcW w:w="1417" w:type="dxa"/>
            <w:tcBorders>
              <w:top w:val="nil"/>
              <w:bottom w:val="single" w:sz="4" w:space="0" w:color="auto"/>
            </w:tcBorders>
            <w:noWrap/>
            <w:vAlign w:val="bottom"/>
            <w:hideMark/>
          </w:tcPr>
          <w:p w14:paraId="2449728A"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Group Size</w:t>
            </w:r>
          </w:p>
        </w:tc>
        <w:tc>
          <w:tcPr>
            <w:tcW w:w="656" w:type="dxa"/>
            <w:vMerge/>
            <w:tcBorders>
              <w:top w:val="nil"/>
              <w:bottom w:val="single" w:sz="4" w:space="0" w:color="auto"/>
            </w:tcBorders>
            <w:noWrap/>
            <w:vAlign w:val="bottom"/>
            <w:hideMark/>
          </w:tcPr>
          <w:p w14:paraId="30BBD354" w14:textId="77777777" w:rsidR="008B4B7E" w:rsidRPr="00C540E0" w:rsidRDefault="008B4B7E" w:rsidP="00DA1CF3">
            <w:pPr>
              <w:jc w:val="right"/>
              <w:rPr>
                <w:rFonts w:eastAsia="Times New Roman"/>
                <w:color w:val="000000"/>
                <w:sz w:val="22"/>
                <w:szCs w:val="22"/>
                <w:lang w:eastAsia="en-CA"/>
              </w:rPr>
            </w:pPr>
          </w:p>
        </w:tc>
        <w:tc>
          <w:tcPr>
            <w:tcW w:w="903" w:type="dxa"/>
            <w:vMerge/>
            <w:tcBorders>
              <w:top w:val="nil"/>
              <w:bottom w:val="single" w:sz="4" w:space="0" w:color="auto"/>
            </w:tcBorders>
            <w:noWrap/>
            <w:vAlign w:val="bottom"/>
            <w:hideMark/>
          </w:tcPr>
          <w:p w14:paraId="30A70406" w14:textId="77777777" w:rsidR="008B4B7E" w:rsidRPr="00C540E0" w:rsidRDefault="008B4B7E" w:rsidP="00DA1CF3">
            <w:pPr>
              <w:jc w:val="right"/>
              <w:rPr>
                <w:rFonts w:eastAsia="Times New Roman"/>
                <w:color w:val="000000"/>
                <w:sz w:val="22"/>
                <w:szCs w:val="22"/>
                <w:lang w:eastAsia="en-CA"/>
              </w:rPr>
            </w:pPr>
          </w:p>
        </w:tc>
        <w:tc>
          <w:tcPr>
            <w:tcW w:w="851" w:type="dxa"/>
            <w:tcBorders>
              <w:top w:val="nil"/>
              <w:bottom w:val="single" w:sz="4" w:space="0" w:color="auto"/>
            </w:tcBorders>
            <w:noWrap/>
            <w:vAlign w:val="bottom"/>
            <w:hideMark/>
          </w:tcPr>
          <w:p w14:paraId="1252311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-0.159</w:t>
            </w:r>
          </w:p>
        </w:tc>
        <w:tc>
          <w:tcPr>
            <w:tcW w:w="850" w:type="dxa"/>
            <w:tcBorders>
              <w:top w:val="nil"/>
              <w:bottom w:val="single" w:sz="4" w:space="0" w:color="auto"/>
            </w:tcBorders>
            <w:noWrap/>
            <w:vAlign w:val="bottom"/>
            <w:hideMark/>
          </w:tcPr>
          <w:p w14:paraId="76325A8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0.120</w:t>
            </w:r>
          </w:p>
        </w:tc>
        <w:tc>
          <w:tcPr>
            <w:tcW w:w="851" w:type="dxa"/>
            <w:tcBorders>
              <w:top w:val="nil"/>
              <w:bottom w:val="single" w:sz="4" w:space="0" w:color="auto"/>
            </w:tcBorders>
            <w:noWrap/>
            <w:vAlign w:val="bottom"/>
            <w:hideMark/>
          </w:tcPr>
          <w:p w14:paraId="04C7F41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-0.359</w:t>
            </w:r>
          </w:p>
        </w:tc>
        <w:tc>
          <w:tcPr>
            <w:tcW w:w="850" w:type="dxa"/>
            <w:tcBorders>
              <w:top w:val="nil"/>
              <w:bottom w:val="single" w:sz="4" w:space="0" w:color="auto"/>
            </w:tcBorders>
            <w:noWrap/>
            <w:vAlign w:val="bottom"/>
            <w:hideMark/>
          </w:tcPr>
          <w:p w14:paraId="05EAEFF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0.042</w:t>
            </w:r>
          </w:p>
        </w:tc>
        <w:tc>
          <w:tcPr>
            <w:tcW w:w="754" w:type="dxa"/>
            <w:tcBorders>
              <w:top w:val="nil"/>
              <w:bottom w:val="single" w:sz="4" w:space="0" w:color="auto"/>
            </w:tcBorders>
            <w:noWrap/>
            <w:vAlign w:val="bottom"/>
            <w:hideMark/>
          </w:tcPr>
          <w:p w14:paraId="2103BA2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0.777</w:t>
            </w:r>
          </w:p>
        </w:tc>
        <w:tc>
          <w:tcPr>
            <w:tcW w:w="806" w:type="dxa"/>
            <w:tcBorders>
              <w:top w:val="nil"/>
              <w:bottom w:val="single" w:sz="4" w:space="0" w:color="auto"/>
            </w:tcBorders>
            <w:noWrap/>
            <w:vAlign w:val="bottom"/>
            <w:hideMark/>
          </w:tcPr>
          <w:p w14:paraId="27086C1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0.565</w:t>
            </w:r>
          </w:p>
        </w:tc>
        <w:tc>
          <w:tcPr>
            <w:tcW w:w="711" w:type="dxa"/>
            <w:tcBorders>
              <w:top w:val="nil"/>
              <w:bottom w:val="single" w:sz="4" w:space="0" w:color="auto"/>
            </w:tcBorders>
            <w:noWrap/>
            <w:vAlign w:val="bottom"/>
            <w:hideMark/>
          </w:tcPr>
          <w:p w14:paraId="0926871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1.068</w:t>
            </w:r>
          </w:p>
        </w:tc>
        <w:tc>
          <w:tcPr>
            <w:tcW w:w="848" w:type="dxa"/>
            <w:vMerge/>
            <w:tcBorders>
              <w:top w:val="nil"/>
              <w:bottom w:val="single" w:sz="4" w:space="0" w:color="auto"/>
            </w:tcBorders>
            <w:noWrap/>
            <w:vAlign w:val="bottom"/>
            <w:hideMark/>
          </w:tcPr>
          <w:p w14:paraId="261A538E" w14:textId="77777777" w:rsidR="008B4B7E" w:rsidRPr="00C540E0" w:rsidRDefault="008B4B7E" w:rsidP="00DA1CF3">
            <w:pPr>
              <w:jc w:val="right"/>
              <w:rPr>
                <w:rFonts w:eastAsia="Times New Roman"/>
                <w:color w:val="000000"/>
                <w:sz w:val="22"/>
                <w:szCs w:val="22"/>
                <w:lang w:eastAsia="en-CA"/>
              </w:rPr>
            </w:pPr>
          </w:p>
        </w:tc>
        <w:tc>
          <w:tcPr>
            <w:tcW w:w="711" w:type="dxa"/>
            <w:vMerge/>
            <w:tcBorders>
              <w:top w:val="nil"/>
              <w:bottom w:val="single" w:sz="4" w:space="0" w:color="auto"/>
            </w:tcBorders>
            <w:noWrap/>
            <w:vAlign w:val="bottom"/>
            <w:hideMark/>
          </w:tcPr>
          <w:p w14:paraId="5B043744" w14:textId="77777777" w:rsidR="008B4B7E" w:rsidRPr="00C540E0" w:rsidRDefault="008B4B7E" w:rsidP="00DA1CF3">
            <w:pPr>
              <w:jc w:val="right"/>
              <w:rPr>
                <w:rFonts w:eastAsia="Times New Roman"/>
                <w:color w:val="000000"/>
                <w:sz w:val="22"/>
                <w:szCs w:val="22"/>
                <w:lang w:eastAsia="en-CA"/>
              </w:rPr>
            </w:pPr>
          </w:p>
        </w:tc>
        <w:tc>
          <w:tcPr>
            <w:tcW w:w="848" w:type="dxa"/>
            <w:vMerge/>
            <w:tcBorders>
              <w:top w:val="nil"/>
              <w:bottom w:val="single" w:sz="4" w:space="0" w:color="auto"/>
            </w:tcBorders>
            <w:noWrap/>
            <w:vAlign w:val="bottom"/>
            <w:hideMark/>
          </w:tcPr>
          <w:p w14:paraId="4BC90CE2" w14:textId="77777777" w:rsidR="008B4B7E" w:rsidRPr="00C540E0" w:rsidRDefault="008B4B7E" w:rsidP="00DA1CF3">
            <w:pPr>
              <w:jc w:val="right"/>
              <w:rPr>
                <w:rFonts w:eastAsia="Times New Roman"/>
                <w:color w:val="000000"/>
                <w:sz w:val="22"/>
                <w:szCs w:val="22"/>
                <w:lang w:eastAsia="en-CA"/>
              </w:rPr>
            </w:pPr>
          </w:p>
        </w:tc>
        <w:tc>
          <w:tcPr>
            <w:tcW w:w="851" w:type="dxa"/>
            <w:vMerge/>
            <w:tcBorders>
              <w:top w:val="nil"/>
              <w:bottom w:val="single" w:sz="4" w:space="0" w:color="auto"/>
            </w:tcBorders>
            <w:noWrap/>
            <w:vAlign w:val="bottom"/>
            <w:hideMark/>
          </w:tcPr>
          <w:p w14:paraId="7B002A7E" w14:textId="77777777" w:rsidR="008B4B7E" w:rsidRPr="00C540E0" w:rsidRDefault="008B4B7E" w:rsidP="00DA1CF3">
            <w:pPr>
              <w:rPr>
                <w:rFonts w:eastAsia="Times New Roman"/>
                <w:sz w:val="22"/>
                <w:szCs w:val="22"/>
                <w:lang w:eastAsia="en-CA"/>
              </w:rPr>
            </w:pPr>
          </w:p>
        </w:tc>
      </w:tr>
      <w:tr w:rsidR="008B4B7E" w:rsidRPr="00C540E0" w14:paraId="20A81A54" w14:textId="77777777" w:rsidTr="00DA1CF3">
        <w:trPr>
          <w:trHeight w:val="290"/>
        </w:trPr>
        <w:tc>
          <w:tcPr>
            <w:tcW w:w="791" w:type="dxa"/>
            <w:tcBorders>
              <w:top w:val="single" w:sz="4" w:space="0" w:color="auto"/>
              <w:bottom w:val="single" w:sz="4" w:space="0" w:color="auto"/>
            </w:tcBorders>
            <w:noWrap/>
            <w:vAlign w:val="bottom"/>
            <w:hideMark/>
          </w:tcPr>
          <w:p w14:paraId="3636A343"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All Sites</w:t>
            </w:r>
          </w:p>
        </w:tc>
        <w:tc>
          <w:tcPr>
            <w:tcW w:w="1331" w:type="dxa"/>
            <w:tcBorders>
              <w:top w:val="single" w:sz="4" w:space="0" w:color="auto"/>
              <w:bottom w:val="single" w:sz="4" w:space="0" w:color="auto"/>
            </w:tcBorders>
            <w:noWrap/>
            <w:vAlign w:val="bottom"/>
            <w:hideMark/>
          </w:tcPr>
          <w:p w14:paraId="69221435"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Solves</w:t>
            </w:r>
          </w:p>
        </w:tc>
        <w:tc>
          <w:tcPr>
            <w:tcW w:w="1417" w:type="dxa"/>
            <w:tcBorders>
              <w:top w:val="single" w:sz="4" w:space="0" w:color="auto"/>
              <w:bottom w:val="single" w:sz="4" w:space="0" w:color="auto"/>
            </w:tcBorders>
            <w:noWrap/>
            <w:vAlign w:val="bottom"/>
            <w:hideMark/>
          </w:tcPr>
          <w:p w14:paraId="5B6E3169"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City</w:t>
            </w:r>
          </w:p>
        </w:tc>
        <w:tc>
          <w:tcPr>
            <w:tcW w:w="656" w:type="dxa"/>
            <w:tcBorders>
              <w:top w:val="single" w:sz="4" w:space="0" w:color="auto"/>
              <w:bottom w:val="single" w:sz="4" w:space="0" w:color="auto"/>
            </w:tcBorders>
            <w:noWrap/>
            <w:vAlign w:val="bottom"/>
            <w:hideMark/>
          </w:tcPr>
          <w:p w14:paraId="2D6A622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1156</w:t>
            </w:r>
          </w:p>
        </w:tc>
        <w:tc>
          <w:tcPr>
            <w:tcW w:w="903" w:type="dxa"/>
            <w:tcBorders>
              <w:top w:val="single" w:sz="4" w:space="0" w:color="auto"/>
              <w:bottom w:val="single" w:sz="4" w:space="0" w:color="auto"/>
            </w:tcBorders>
            <w:noWrap/>
            <w:vAlign w:val="bottom"/>
            <w:hideMark/>
          </w:tcPr>
          <w:p w14:paraId="654490A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358.7</w:t>
            </w:r>
          </w:p>
        </w:tc>
        <w:tc>
          <w:tcPr>
            <w:tcW w:w="851" w:type="dxa"/>
            <w:tcBorders>
              <w:top w:val="single" w:sz="4" w:space="0" w:color="auto"/>
              <w:bottom w:val="single" w:sz="4" w:space="0" w:color="auto"/>
            </w:tcBorders>
            <w:noWrap/>
            <w:vAlign w:val="bottom"/>
            <w:hideMark/>
          </w:tcPr>
          <w:p w14:paraId="126DC3F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20.014</w:t>
            </w:r>
          </w:p>
        </w:tc>
        <w:tc>
          <w:tcPr>
            <w:tcW w:w="850" w:type="dxa"/>
            <w:tcBorders>
              <w:top w:val="single" w:sz="4" w:space="0" w:color="auto"/>
              <w:bottom w:val="single" w:sz="4" w:space="0" w:color="auto"/>
            </w:tcBorders>
            <w:noWrap/>
            <w:vAlign w:val="bottom"/>
            <w:hideMark/>
          </w:tcPr>
          <w:p w14:paraId="1802984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0.998</w:t>
            </w:r>
          </w:p>
        </w:tc>
        <w:tc>
          <w:tcPr>
            <w:tcW w:w="851" w:type="dxa"/>
            <w:tcBorders>
              <w:top w:val="single" w:sz="4" w:space="0" w:color="auto"/>
              <w:bottom w:val="single" w:sz="4" w:space="0" w:color="auto"/>
            </w:tcBorders>
            <w:noWrap/>
            <w:vAlign w:val="bottom"/>
            <w:hideMark/>
          </w:tcPr>
          <w:p w14:paraId="36994160"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NA</w:t>
            </w:r>
          </w:p>
        </w:tc>
        <w:tc>
          <w:tcPr>
            <w:tcW w:w="850" w:type="dxa"/>
            <w:tcBorders>
              <w:top w:val="single" w:sz="4" w:space="0" w:color="auto"/>
              <w:bottom w:val="single" w:sz="4" w:space="0" w:color="auto"/>
            </w:tcBorders>
            <w:noWrap/>
            <w:vAlign w:val="bottom"/>
            <w:hideMark/>
          </w:tcPr>
          <w:p w14:paraId="306DC855"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NA</w:t>
            </w:r>
          </w:p>
        </w:tc>
        <w:tc>
          <w:tcPr>
            <w:tcW w:w="754" w:type="dxa"/>
            <w:tcBorders>
              <w:top w:val="single" w:sz="4" w:space="0" w:color="auto"/>
              <w:bottom w:val="single" w:sz="4" w:space="0" w:color="auto"/>
            </w:tcBorders>
            <w:noWrap/>
            <w:vAlign w:val="bottom"/>
            <w:hideMark/>
          </w:tcPr>
          <w:p w14:paraId="7EAB3127"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NA</w:t>
            </w:r>
          </w:p>
        </w:tc>
        <w:tc>
          <w:tcPr>
            <w:tcW w:w="806" w:type="dxa"/>
            <w:tcBorders>
              <w:top w:val="single" w:sz="4" w:space="0" w:color="auto"/>
              <w:bottom w:val="single" w:sz="4" w:space="0" w:color="auto"/>
            </w:tcBorders>
            <w:noWrap/>
            <w:vAlign w:val="bottom"/>
            <w:hideMark/>
          </w:tcPr>
          <w:p w14:paraId="0889A1ED"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NA</w:t>
            </w:r>
          </w:p>
        </w:tc>
        <w:tc>
          <w:tcPr>
            <w:tcW w:w="711" w:type="dxa"/>
            <w:tcBorders>
              <w:top w:val="single" w:sz="4" w:space="0" w:color="auto"/>
              <w:bottom w:val="single" w:sz="4" w:space="0" w:color="auto"/>
            </w:tcBorders>
            <w:noWrap/>
            <w:vAlign w:val="bottom"/>
            <w:hideMark/>
          </w:tcPr>
          <w:p w14:paraId="2315C536"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NA</w:t>
            </w:r>
          </w:p>
        </w:tc>
        <w:tc>
          <w:tcPr>
            <w:tcW w:w="848" w:type="dxa"/>
            <w:tcBorders>
              <w:top w:val="single" w:sz="4" w:space="0" w:color="auto"/>
              <w:bottom w:val="single" w:sz="4" w:space="0" w:color="auto"/>
            </w:tcBorders>
            <w:noWrap/>
            <w:vAlign w:val="bottom"/>
            <w:hideMark/>
          </w:tcPr>
          <w:p w14:paraId="153B605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0.911</w:t>
            </w:r>
          </w:p>
        </w:tc>
        <w:tc>
          <w:tcPr>
            <w:tcW w:w="711" w:type="dxa"/>
            <w:tcBorders>
              <w:top w:val="single" w:sz="4" w:space="0" w:color="auto"/>
              <w:bottom w:val="single" w:sz="4" w:space="0" w:color="auto"/>
            </w:tcBorders>
            <w:noWrap/>
            <w:vAlign w:val="bottom"/>
            <w:hideMark/>
          </w:tcPr>
          <w:p w14:paraId="21ECAF0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0.937</w:t>
            </w:r>
          </w:p>
        </w:tc>
        <w:tc>
          <w:tcPr>
            <w:tcW w:w="848" w:type="dxa"/>
            <w:tcBorders>
              <w:top w:val="single" w:sz="4" w:space="0" w:color="auto"/>
              <w:bottom w:val="single" w:sz="4" w:space="0" w:color="auto"/>
            </w:tcBorders>
            <w:noWrap/>
            <w:vAlign w:val="bottom"/>
            <w:hideMark/>
          </w:tcPr>
          <w:p w14:paraId="1003277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0.735</w:t>
            </w:r>
          </w:p>
        </w:tc>
        <w:tc>
          <w:tcPr>
            <w:tcW w:w="851" w:type="dxa"/>
            <w:tcBorders>
              <w:top w:val="single" w:sz="4" w:space="0" w:color="auto"/>
              <w:bottom w:val="single" w:sz="4" w:space="0" w:color="auto"/>
            </w:tcBorders>
            <w:noWrap/>
            <w:vAlign w:val="bottom"/>
            <w:hideMark/>
          </w:tcPr>
          <w:p w14:paraId="640EA3A0"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&lt;0.001</w:t>
            </w:r>
          </w:p>
        </w:tc>
      </w:tr>
      <w:tr w:rsidR="008B4B7E" w:rsidRPr="00C540E0" w14:paraId="02EBD431" w14:textId="77777777" w:rsidTr="00DA1CF3">
        <w:trPr>
          <w:trHeight w:val="290"/>
        </w:trPr>
        <w:tc>
          <w:tcPr>
            <w:tcW w:w="791" w:type="dxa"/>
            <w:vMerge w:val="restart"/>
            <w:tcBorders>
              <w:top w:val="single" w:sz="4" w:space="0" w:color="auto"/>
              <w:bottom w:val="nil"/>
            </w:tcBorders>
            <w:noWrap/>
            <w:vAlign w:val="bottom"/>
            <w:hideMark/>
          </w:tcPr>
          <w:p w14:paraId="6C06BCE3"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City Sites</w:t>
            </w:r>
          </w:p>
        </w:tc>
        <w:tc>
          <w:tcPr>
            <w:tcW w:w="1331" w:type="dxa"/>
            <w:vMerge w:val="restart"/>
            <w:tcBorders>
              <w:top w:val="single" w:sz="4" w:space="0" w:color="auto"/>
              <w:bottom w:val="nil"/>
            </w:tcBorders>
            <w:noWrap/>
            <w:vAlign w:val="bottom"/>
            <w:hideMark/>
          </w:tcPr>
          <w:p w14:paraId="59894F64"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Investigate Duration</w:t>
            </w:r>
          </w:p>
        </w:tc>
        <w:tc>
          <w:tcPr>
            <w:tcW w:w="1417" w:type="dxa"/>
            <w:tcBorders>
              <w:top w:val="single" w:sz="4" w:space="0" w:color="auto"/>
              <w:bottom w:val="nil"/>
            </w:tcBorders>
            <w:noWrap/>
            <w:vAlign w:val="bottom"/>
            <w:hideMark/>
          </w:tcPr>
          <w:p w14:paraId="03B7A425"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Urbanization (%)</w:t>
            </w:r>
          </w:p>
        </w:tc>
        <w:tc>
          <w:tcPr>
            <w:tcW w:w="656" w:type="dxa"/>
            <w:vMerge w:val="restart"/>
            <w:tcBorders>
              <w:top w:val="single" w:sz="4" w:space="0" w:color="auto"/>
              <w:bottom w:val="nil"/>
            </w:tcBorders>
            <w:noWrap/>
            <w:vAlign w:val="bottom"/>
            <w:hideMark/>
          </w:tcPr>
          <w:p w14:paraId="3720D9B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902</w:t>
            </w:r>
          </w:p>
        </w:tc>
        <w:tc>
          <w:tcPr>
            <w:tcW w:w="903" w:type="dxa"/>
            <w:vMerge w:val="restart"/>
            <w:tcBorders>
              <w:top w:val="single" w:sz="4" w:space="0" w:color="auto"/>
              <w:bottom w:val="nil"/>
            </w:tcBorders>
            <w:noWrap/>
            <w:vAlign w:val="bottom"/>
            <w:hideMark/>
          </w:tcPr>
          <w:p w14:paraId="024DE74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4319.6</w:t>
            </w:r>
          </w:p>
        </w:tc>
        <w:tc>
          <w:tcPr>
            <w:tcW w:w="851" w:type="dxa"/>
            <w:tcBorders>
              <w:top w:val="single" w:sz="4" w:space="0" w:color="auto"/>
              <w:bottom w:val="nil"/>
            </w:tcBorders>
            <w:noWrap/>
            <w:vAlign w:val="bottom"/>
            <w:hideMark/>
          </w:tcPr>
          <w:p w14:paraId="01AE4A7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0.028</w:t>
            </w:r>
          </w:p>
        </w:tc>
        <w:tc>
          <w:tcPr>
            <w:tcW w:w="850" w:type="dxa"/>
            <w:tcBorders>
              <w:top w:val="single" w:sz="4" w:space="0" w:color="auto"/>
              <w:bottom w:val="nil"/>
            </w:tcBorders>
            <w:noWrap/>
            <w:vAlign w:val="bottom"/>
            <w:hideMark/>
          </w:tcPr>
          <w:p w14:paraId="166A74A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0.596</w:t>
            </w:r>
          </w:p>
        </w:tc>
        <w:tc>
          <w:tcPr>
            <w:tcW w:w="851" w:type="dxa"/>
            <w:tcBorders>
              <w:top w:val="single" w:sz="4" w:space="0" w:color="auto"/>
              <w:bottom w:val="nil"/>
            </w:tcBorders>
            <w:noWrap/>
            <w:vAlign w:val="bottom"/>
            <w:hideMark/>
          </w:tcPr>
          <w:p w14:paraId="0D09B32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-0.076</w:t>
            </w:r>
          </w:p>
        </w:tc>
        <w:tc>
          <w:tcPr>
            <w:tcW w:w="850" w:type="dxa"/>
            <w:tcBorders>
              <w:top w:val="single" w:sz="4" w:space="0" w:color="auto"/>
              <w:bottom w:val="nil"/>
            </w:tcBorders>
            <w:noWrap/>
            <w:vAlign w:val="bottom"/>
            <w:hideMark/>
          </w:tcPr>
          <w:p w14:paraId="4829DF5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0.132</w:t>
            </w:r>
          </w:p>
        </w:tc>
        <w:tc>
          <w:tcPr>
            <w:tcW w:w="754" w:type="dxa"/>
            <w:tcBorders>
              <w:top w:val="single" w:sz="4" w:space="0" w:color="auto"/>
              <w:bottom w:val="nil"/>
            </w:tcBorders>
            <w:noWrap/>
            <w:vAlign w:val="bottom"/>
            <w:hideMark/>
          </w:tcPr>
          <w:p w14:paraId="096AA31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1.001</w:t>
            </w:r>
          </w:p>
        </w:tc>
        <w:tc>
          <w:tcPr>
            <w:tcW w:w="806" w:type="dxa"/>
            <w:tcBorders>
              <w:top w:val="single" w:sz="4" w:space="0" w:color="auto"/>
              <w:bottom w:val="nil"/>
            </w:tcBorders>
            <w:noWrap/>
            <w:vAlign w:val="bottom"/>
            <w:hideMark/>
          </w:tcPr>
          <w:p w14:paraId="5AFE478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0.997</w:t>
            </w:r>
          </w:p>
        </w:tc>
        <w:tc>
          <w:tcPr>
            <w:tcW w:w="711" w:type="dxa"/>
            <w:tcBorders>
              <w:top w:val="single" w:sz="4" w:space="0" w:color="auto"/>
              <w:bottom w:val="nil"/>
            </w:tcBorders>
            <w:noWrap/>
            <w:vAlign w:val="bottom"/>
            <w:hideMark/>
          </w:tcPr>
          <w:p w14:paraId="680AA7A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1.006</w:t>
            </w:r>
          </w:p>
        </w:tc>
        <w:tc>
          <w:tcPr>
            <w:tcW w:w="848" w:type="dxa"/>
            <w:vMerge w:val="restart"/>
            <w:tcBorders>
              <w:top w:val="single" w:sz="4" w:space="0" w:color="auto"/>
              <w:bottom w:val="nil"/>
            </w:tcBorders>
            <w:noWrap/>
            <w:vAlign w:val="bottom"/>
            <w:hideMark/>
          </w:tcPr>
          <w:p w14:paraId="7BCFD3C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0.000</w:t>
            </w:r>
          </w:p>
        </w:tc>
        <w:tc>
          <w:tcPr>
            <w:tcW w:w="711" w:type="dxa"/>
            <w:vMerge w:val="restart"/>
            <w:tcBorders>
              <w:top w:val="single" w:sz="4" w:space="0" w:color="auto"/>
              <w:bottom w:val="nil"/>
            </w:tcBorders>
            <w:noWrap/>
            <w:vAlign w:val="bottom"/>
            <w:hideMark/>
          </w:tcPr>
          <w:p w14:paraId="6EFBF55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0.001</w:t>
            </w:r>
          </w:p>
          <w:p w14:paraId="52FF330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0.001</w:t>
            </w:r>
          </w:p>
          <w:p w14:paraId="2354ED6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lastRenderedPageBreak/>
              <w:t>0.001</w:t>
            </w:r>
          </w:p>
        </w:tc>
        <w:tc>
          <w:tcPr>
            <w:tcW w:w="848" w:type="dxa"/>
            <w:vMerge w:val="restart"/>
            <w:tcBorders>
              <w:top w:val="single" w:sz="4" w:space="0" w:color="auto"/>
              <w:bottom w:val="nil"/>
            </w:tcBorders>
            <w:noWrap/>
            <w:vAlign w:val="bottom"/>
            <w:hideMark/>
          </w:tcPr>
          <w:p w14:paraId="0C24772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lastRenderedPageBreak/>
              <w:t>0.026</w:t>
            </w:r>
          </w:p>
        </w:tc>
        <w:tc>
          <w:tcPr>
            <w:tcW w:w="851" w:type="dxa"/>
            <w:vMerge w:val="restart"/>
            <w:tcBorders>
              <w:top w:val="single" w:sz="4" w:space="0" w:color="auto"/>
              <w:bottom w:val="nil"/>
            </w:tcBorders>
            <w:noWrap/>
            <w:vAlign w:val="bottom"/>
            <w:hideMark/>
          </w:tcPr>
          <w:p w14:paraId="6DFC4B9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0.177</w:t>
            </w:r>
          </w:p>
        </w:tc>
      </w:tr>
      <w:tr w:rsidR="008B4B7E" w:rsidRPr="00C540E0" w14:paraId="1FCA1A9B" w14:textId="77777777" w:rsidTr="00DA1CF3">
        <w:trPr>
          <w:trHeight w:val="290"/>
        </w:trPr>
        <w:tc>
          <w:tcPr>
            <w:tcW w:w="791" w:type="dxa"/>
            <w:vMerge/>
            <w:tcBorders>
              <w:top w:val="nil"/>
            </w:tcBorders>
            <w:noWrap/>
            <w:vAlign w:val="bottom"/>
          </w:tcPr>
          <w:p w14:paraId="2C381F76" w14:textId="77777777" w:rsidR="008B4B7E" w:rsidRPr="00C540E0" w:rsidRDefault="008B4B7E" w:rsidP="00DA1CF3">
            <w:pPr>
              <w:rPr>
                <w:rFonts w:eastAsia="Times New Roman"/>
                <w:color w:val="000000"/>
                <w:sz w:val="22"/>
                <w:szCs w:val="22"/>
                <w:lang w:eastAsia="en-CA"/>
              </w:rPr>
            </w:pPr>
          </w:p>
        </w:tc>
        <w:tc>
          <w:tcPr>
            <w:tcW w:w="1331" w:type="dxa"/>
            <w:vMerge/>
            <w:tcBorders>
              <w:top w:val="nil"/>
            </w:tcBorders>
            <w:noWrap/>
            <w:vAlign w:val="bottom"/>
          </w:tcPr>
          <w:p w14:paraId="001BCC89" w14:textId="77777777" w:rsidR="008B4B7E" w:rsidRPr="00C540E0" w:rsidRDefault="008B4B7E" w:rsidP="00DA1CF3">
            <w:pPr>
              <w:rPr>
                <w:rFonts w:eastAsia="Times New Roman"/>
                <w:color w:val="000000"/>
                <w:sz w:val="22"/>
                <w:szCs w:val="22"/>
                <w:lang w:eastAsia="en-CA"/>
              </w:rPr>
            </w:pPr>
          </w:p>
        </w:tc>
        <w:tc>
          <w:tcPr>
            <w:tcW w:w="1417" w:type="dxa"/>
            <w:tcBorders>
              <w:top w:val="nil"/>
            </w:tcBorders>
            <w:noWrap/>
            <w:vAlign w:val="bottom"/>
          </w:tcPr>
          <w:p w14:paraId="45826602"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tcBorders>
              <w:top w:val="nil"/>
            </w:tcBorders>
            <w:noWrap/>
            <w:vAlign w:val="bottom"/>
          </w:tcPr>
          <w:p w14:paraId="36902415" w14:textId="77777777" w:rsidR="008B4B7E" w:rsidRPr="00C540E0" w:rsidRDefault="008B4B7E" w:rsidP="00DA1CF3">
            <w:pPr>
              <w:jc w:val="right"/>
              <w:rPr>
                <w:rFonts w:eastAsia="Times New Roman"/>
                <w:color w:val="000000"/>
                <w:sz w:val="22"/>
                <w:szCs w:val="22"/>
                <w:lang w:eastAsia="en-CA"/>
              </w:rPr>
            </w:pPr>
          </w:p>
        </w:tc>
        <w:tc>
          <w:tcPr>
            <w:tcW w:w="903" w:type="dxa"/>
            <w:vMerge/>
            <w:tcBorders>
              <w:top w:val="nil"/>
            </w:tcBorders>
            <w:noWrap/>
            <w:vAlign w:val="bottom"/>
          </w:tcPr>
          <w:p w14:paraId="52C51B2F" w14:textId="77777777" w:rsidR="008B4B7E" w:rsidRPr="00C540E0" w:rsidRDefault="008B4B7E" w:rsidP="00DA1CF3">
            <w:pPr>
              <w:jc w:val="right"/>
              <w:rPr>
                <w:rFonts w:eastAsia="Times New Roman"/>
                <w:color w:val="000000"/>
                <w:sz w:val="22"/>
                <w:szCs w:val="22"/>
                <w:lang w:eastAsia="en-CA"/>
              </w:rPr>
            </w:pPr>
          </w:p>
        </w:tc>
        <w:tc>
          <w:tcPr>
            <w:tcW w:w="851" w:type="dxa"/>
            <w:tcBorders>
              <w:top w:val="nil"/>
            </w:tcBorders>
            <w:noWrap/>
            <w:vAlign w:val="bottom"/>
          </w:tcPr>
          <w:p w14:paraId="6EB0C6F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-0.274</w:t>
            </w:r>
          </w:p>
        </w:tc>
        <w:tc>
          <w:tcPr>
            <w:tcW w:w="850" w:type="dxa"/>
            <w:tcBorders>
              <w:top w:val="nil"/>
            </w:tcBorders>
            <w:noWrap/>
            <w:vAlign w:val="bottom"/>
          </w:tcPr>
          <w:p w14:paraId="0ECD08D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0.066</w:t>
            </w:r>
          </w:p>
        </w:tc>
        <w:tc>
          <w:tcPr>
            <w:tcW w:w="851" w:type="dxa"/>
            <w:tcBorders>
              <w:top w:val="nil"/>
            </w:tcBorders>
            <w:noWrap/>
            <w:vAlign w:val="bottom"/>
          </w:tcPr>
          <w:p w14:paraId="6AD8A1D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-0.565</w:t>
            </w:r>
          </w:p>
        </w:tc>
        <w:tc>
          <w:tcPr>
            <w:tcW w:w="850" w:type="dxa"/>
            <w:tcBorders>
              <w:top w:val="nil"/>
            </w:tcBorders>
            <w:noWrap/>
            <w:vAlign w:val="bottom"/>
          </w:tcPr>
          <w:p w14:paraId="13C522A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0.018</w:t>
            </w:r>
          </w:p>
        </w:tc>
        <w:tc>
          <w:tcPr>
            <w:tcW w:w="754" w:type="dxa"/>
            <w:tcBorders>
              <w:top w:val="nil"/>
            </w:tcBorders>
            <w:noWrap/>
            <w:vAlign w:val="bottom"/>
          </w:tcPr>
          <w:p w14:paraId="0CD0069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0.989</w:t>
            </w:r>
          </w:p>
        </w:tc>
        <w:tc>
          <w:tcPr>
            <w:tcW w:w="806" w:type="dxa"/>
            <w:tcBorders>
              <w:top w:val="nil"/>
            </w:tcBorders>
            <w:noWrap/>
            <w:vAlign w:val="bottom"/>
          </w:tcPr>
          <w:p w14:paraId="239A7E9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0.977</w:t>
            </w:r>
          </w:p>
        </w:tc>
        <w:tc>
          <w:tcPr>
            <w:tcW w:w="711" w:type="dxa"/>
            <w:tcBorders>
              <w:top w:val="nil"/>
            </w:tcBorders>
            <w:noWrap/>
            <w:vAlign w:val="bottom"/>
          </w:tcPr>
          <w:p w14:paraId="78F8351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1.001</w:t>
            </w:r>
          </w:p>
        </w:tc>
        <w:tc>
          <w:tcPr>
            <w:tcW w:w="848" w:type="dxa"/>
            <w:vMerge/>
            <w:tcBorders>
              <w:top w:val="nil"/>
            </w:tcBorders>
            <w:noWrap/>
            <w:vAlign w:val="bottom"/>
          </w:tcPr>
          <w:p w14:paraId="651A5879" w14:textId="77777777" w:rsidR="008B4B7E" w:rsidRPr="00C540E0" w:rsidRDefault="008B4B7E" w:rsidP="00DA1CF3">
            <w:pPr>
              <w:jc w:val="right"/>
              <w:rPr>
                <w:rFonts w:eastAsia="Times New Roman"/>
                <w:color w:val="000000"/>
                <w:sz w:val="22"/>
                <w:szCs w:val="22"/>
                <w:lang w:eastAsia="en-CA"/>
              </w:rPr>
            </w:pPr>
          </w:p>
        </w:tc>
        <w:tc>
          <w:tcPr>
            <w:tcW w:w="711" w:type="dxa"/>
            <w:vMerge/>
            <w:tcBorders>
              <w:top w:val="nil"/>
            </w:tcBorders>
            <w:noWrap/>
            <w:vAlign w:val="bottom"/>
          </w:tcPr>
          <w:p w14:paraId="3EC109FA" w14:textId="77777777" w:rsidR="008B4B7E" w:rsidRPr="00C540E0" w:rsidRDefault="008B4B7E" w:rsidP="00DA1CF3">
            <w:pPr>
              <w:jc w:val="right"/>
              <w:rPr>
                <w:rFonts w:eastAsia="Times New Roman"/>
                <w:color w:val="000000"/>
                <w:sz w:val="22"/>
                <w:szCs w:val="22"/>
                <w:lang w:eastAsia="en-CA"/>
              </w:rPr>
            </w:pPr>
          </w:p>
        </w:tc>
        <w:tc>
          <w:tcPr>
            <w:tcW w:w="848" w:type="dxa"/>
            <w:vMerge/>
            <w:tcBorders>
              <w:top w:val="nil"/>
            </w:tcBorders>
            <w:noWrap/>
            <w:vAlign w:val="bottom"/>
          </w:tcPr>
          <w:p w14:paraId="0EA88481" w14:textId="77777777" w:rsidR="008B4B7E" w:rsidRPr="00C540E0" w:rsidRDefault="008B4B7E" w:rsidP="00DA1CF3">
            <w:pPr>
              <w:jc w:val="right"/>
              <w:rPr>
                <w:rFonts w:eastAsia="Times New Roman"/>
                <w:color w:val="000000"/>
                <w:sz w:val="22"/>
                <w:szCs w:val="22"/>
                <w:lang w:eastAsia="en-CA"/>
              </w:rPr>
            </w:pPr>
          </w:p>
        </w:tc>
        <w:tc>
          <w:tcPr>
            <w:tcW w:w="851" w:type="dxa"/>
            <w:vMerge/>
            <w:tcBorders>
              <w:top w:val="nil"/>
            </w:tcBorders>
            <w:noWrap/>
            <w:vAlign w:val="bottom"/>
          </w:tcPr>
          <w:p w14:paraId="71F003AE" w14:textId="77777777" w:rsidR="008B4B7E" w:rsidRPr="00C540E0" w:rsidRDefault="008B4B7E" w:rsidP="00DA1CF3">
            <w:pPr>
              <w:jc w:val="right"/>
              <w:rPr>
                <w:rFonts w:eastAsia="Times New Roman"/>
                <w:color w:val="000000"/>
                <w:sz w:val="22"/>
                <w:szCs w:val="22"/>
                <w:lang w:eastAsia="en-CA"/>
              </w:rPr>
            </w:pPr>
          </w:p>
        </w:tc>
      </w:tr>
      <w:tr w:rsidR="008B4B7E" w:rsidRPr="00C540E0" w14:paraId="2A381507" w14:textId="77777777" w:rsidTr="00DA1CF3">
        <w:trPr>
          <w:trHeight w:val="290"/>
        </w:trPr>
        <w:tc>
          <w:tcPr>
            <w:tcW w:w="791" w:type="dxa"/>
            <w:vMerge/>
            <w:noWrap/>
            <w:vAlign w:val="bottom"/>
            <w:hideMark/>
          </w:tcPr>
          <w:p w14:paraId="276B7178"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5FECD52B"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1BBAC4E4"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Male</w:t>
            </w:r>
          </w:p>
        </w:tc>
        <w:tc>
          <w:tcPr>
            <w:tcW w:w="656" w:type="dxa"/>
            <w:vMerge/>
            <w:noWrap/>
            <w:vAlign w:val="bottom"/>
            <w:hideMark/>
          </w:tcPr>
          <w:p w14:paraId="67201260"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546DEBE1"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17FEEC0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0.033</w:t>
            </w:r>
          </w:p>
        </w:tc>
        <w:tc>
          <w:tcPr>
            <w:tcW w:w="850" w:type="dxa"/>
            <w:noWrap/>
            <w:vAlign w:val="bottom"/>
            <w:hideMark/>
          </w:tcPr>
          <w:p w14:paraId="29B0D75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0.629</w:t>
            </w:r>
          </w:p>
        </w:tc>
        <w:tc>
          <w:tcPr>
            <w:tcW w:w="851" w:type="dxa"/>
            <w:noWrap/>
            <w:vAlign w:val="bottom"/>
            <w:hideMark/>
          </w:tcPr>
          <w:p w14:paraId="004179C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-0.102</w:t>
            </w:r>
          </w:p>
        </w:tc>
        <w:tc>
          <w:tcPr>
            <w:tcW w:w="850" w:type="dxa"/>
            <w:noWrap/>
            <w:vAlign w:val="bottom"/>
            <w:hideMark/>
          </w:tcPr>
          <w:p w14:paraId="6AE8721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0.168</w:t>
            </w:r>
          </w:p>
        </w:tc>
        <w:tc>
          <w:tcPr>
            <w:tcW w:w="754" w:type="dxa"/>
            <w:noWrap/>
            <w:vAlign w:val="bottom"/>
            <w:hideMark/>
          </w:tcPr>
          <w:p w14:paraId="726EF20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1.034</w:t>
            </w:r>
          </w:p>
        </w:tc>
        <w:tc>
          <w:tcPr>
            <w:tcW w:w="806" w:type="dxa"/>
            <w:noWrap/>
            <w:vAlign w:val="bottom"/>
            <w:hideMark/>
          </w:tcPr>
          <w:p w14:paraId="25477B1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0.903</w:t>
            </w:r>
          </w:p>
        </w:tc>
        <w:tc>
          <w:tcPr>
            <w:tcW w:w="711" w:type="dxa"/>
            <w:noWrap/>
            <w:vAlign w:val="bottom"/>
            <w:hideMark/>
          </w:tcPr>
          <w:p w14:paraId="424AE48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1.183</w:t>
            </w:r>
          </w:p>
        </w:tc>
        <w:tc>
          <w:tcPr>
            <w:tcW w:w="848" w:type="dxa"/>
            <w:vMerge/>
            <w:noWrap/>
            <w:vAlign w:val="bottom"/>
            <w:hideMark/>
          </w:tcPr>
          <w:p w14:paraId="4E2DAC1D"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4930C0A8"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6E5BCAFD"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52874392" w14:textId="77777777" w:rsidR="008B4B7E" w:rsidRPr="00C540E0" w:rsidRDefault="008B4B7E" w:rsidP="00DA1CF3">
            <w:pPr>
              <w:rPr>
                <w:rFonts w:eastAsia="Times New Roman"/>
                <w:sz w:val="22"/>
                <w:szCs w:val="22"/>
                <w:lang w:eastAsia="en-CA"/>
              </w:rPr>
            </w:pPr>
          </w:p>
        </w:tc>
      </w:tr>
      <w:tr w:rsidR="008B4B7E" w:rsidRPr="00C540E0" w14:paraId="7B335210" w14:textId="77777777" w:rsidTr="00DA1CF3">
        <w:trPr>
          <w:trHeight w:val="290"/>
        </w:trPr>
        <w:tc>
          <w:tcPr>
            <w:tcW w:w="791" w:type="dxa"/>
            <w:vMerge/>
            <w:noWrap/>
            <w:vAlign w:val="bottom"/>
          </w:tcPr>
          <w:p w14:paraId="448B70FA" w14:textId="77777777" w:rsidR="008B4B7E" w:rsidRPr="00C540E0" w:rsidRDefault="008B4B7E" w:rsidP="00DA1CF3">
            <w:pPr>
              <w:rPr>
                <w:rFonts w:eastAsia="Times New Roman"/>
                <w:color w:val="000000"/>
                <w:sz w:val="22"/>
                <w:szCs w:val="22"/>
                <w:lang w:eastAsia="en-CA"/>
              </w:rPr>
            </w:pPr>
          </w:p>
        </w:tc>
        <w:tc>
          <w:tcPr>
            <w:tcW w:w="1331" w:type="dxa"/>
            <w:vMerge/>
            <w:noWrap/>
            <w:vAlign w:val="bottom"/>
          </w:tcPr>
          <w:p w14:paraId="347A12F1" w14:textId="77777777" w:rsidR="008B4B7E" w:rsidRPr="00C540E0" w:rsidRDefault="008B4B7E" w:rsidP="00DA1CF3">
            <w:pPr>
              <w:rPr>
                <w:rFonts w:eastAsia="Times New Roman"/>
                <w:color w:val="000000"/>
                <w:sz w:val="22"/>
                <w:szCs w:val="22"/>
                <w:lang w:eastAsia="en-CA"/>
              </w:rPr>
            </w:pPr>
          </w:p>
        </w:tc>
        <w:tc>
          <w:tcPr>
            <w:tcW w:w="1417" w:type="dxa"/>
            <w:noWrap/>
            <w:vAlign w:val="bottom"/>
          </w:tcPr>
          <w:p w14:paraId="4A358583"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noWrap/>
            <w:vAlign w:val="bottom"/>
          </w:tcPr>
          <w:p w14:paraId="024FC3E4"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tcPr>
          <w:p w14:paraId="491AB860"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tcPr>
          <w:p w14:paraId="21201DB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-0.186</w:t>
            </w:r>
          </w:p>
        </w:tc>
        <w:tc>
          <w:tcPr>
            <w:tcW w:w="850" w:type="dxa"/>
            <w:noWrap/>
            <w:vAlign w:val="bottom"/>
          </w:tcPr>
          <w:p w14:paraId="682089A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0.203</w:t>
            </w:r>
          </w:p>
        </w:tc>
        <w:tc>
          <w:tcPr>
            <w:tcW w:w="851" w:type="dxa"/>
            <w:noWrap/>
            <w:vAlign w:val="bottom"/>
          </w:tcPr>
          <w:p w14:paraId="434D06B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-0.473</w:t>
            </w:r>
          </w:p>
        </w:tc>
        <w:tc>
          <w:tcPr>
            <w:tcW w:w="850" w:type="dxa"/>
            <w:noWrap/>
            <w:vAlign w:val="bottom"/>
          </w:tcPr>
          <w:p w14:paraId="7D082FF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0.100</w:t>
            </w:r>
          </w:p>
        </w:tc>
        <w:tc>
          <w:tcPr>
            <w:tcW w:w="754" w:type="dxa"/>
            <w:noWrap/>
            <w:vAlign w:val="bottom"/>
          </w:tcPr>
          <w:p w14:paraId="3E23FBA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0.830</w:t>
            </w:r>
          </w:p>
        </w:tc>
        <w:tc>
          <w:tcPr>
            <w:tcW w:w="806" w:type="dxa"/>
            <w:noWrap/>
            <w:vAlign w:val="bottom"/>
          </w:tcPr>
          <w:p w14:paraId="057929A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0.623</w:t>
            </w:r>
          </w:p>
        </w:tc>
        <w:tc>
          <w:tcPr>
            <w:tcW w:w="711" w:type="dxa"/>
            <w:noWrap/>
            <w:vAlign w:val="bottom"/>
          </w:tcPr>
          <w:p w14:paraId="143ECCA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1.105</w:t>
            </w:r>
          </w:p>
        </w:tc>
        <w:tc>
          <w:tcPr>
            <w:tcW w:w="848" w:type="dxa"/>
            <w:vMerge/>
            <w:noWrap/>
            <w:vAlign w:val="bottom"/>
          </w:tcPr>
          <w:p w14:paraId="483EAB64"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tcPr>
          <w:p w14:paraId="2741EB0E"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tcPr>
          <w:p w14:paraId="26E335C1"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tcPr>
          <w:p w14:paraId="7591F365" w14:textId="77777777" w:rsidR="008B4B7E" w:rsidRPr="00C540E0" w:rsidRDefault="008B4B7E" w:rsidP="00DA1CF3">
            <w:pPr>
              <w:rPr>
                <w:rFonts w:eastAsia="Times New Roman"/>
                <w:sz w:val="22"/>
                <w:szCs w:val="22"/>
                <w:lang w:eastAsia="en-CA"/>
              </w:rPr>
            </w:pPr>
          </w:p>
        </w:tc>
      </w:tr>
      <w:tr w:rsidR="008B4B7E" w:rsidRPr="00C540E0" w14:paraId="7ACBD77B" w14:textId="77777777" w:rsidTr="00DA1CF3">
        <w:trPr>
          <w:trHeight w:val="290"/>
        </w:trPr>
        <w:tc>
          <w:tcPr>
            <w:tcW w:w="791" w:type="dxa"/>
            <w:vMerge/>
            <w:noWrap/>
            <w:vAlign w:val="bottom"/>
            <w:hideMark/>
          </w:tcPr>
          <w:p w14:paraId="7AE0310F"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05C71965"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4225DE6E"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Wood Puzzle</w:t>
            </w:r>
          </w:p>
        </w:tc>
        <w:tc>
          <w:tcPr>
            <w:tcW w:w="656" w:type="dxa"/>
            <w:vMerge/>
            <w:noWrap/>
            <w:vAlign w:val="bottom"/>
            <w:hideMark/>
          </w:tcPr>
          <w:p w14:paraId="41D2F847"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558B9F39"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686828F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-0.026</w:t>
            </w:r>
          </w:p>
        </w:tc>
        <w:tc>
          <w:tcPr>
            <w:tcW w:w="850" w:type="dxa"/>
            <w:noWrap/>
            <w:vAlign w:val="bottom"/>
            <w:hideMark/>
          </w:tcPr>
          <w:p w14:paraId="7EF8951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0.713</w:t>
            </w:r>
          </w:p>
        </w:tc>
        <w:tc>
          <w:tcPr>
            <w:tcW w:w="851" w:type="dxa"/>
            <w:noWrap/>
            <w:vAlign w:val="bottom"/>
            <w:hideMark/>
          </w:tcPr>
          <w:p w14:paraId="217BD1B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-0.163</w:t>
            </w:r>
          </w:p>
        </w:tc>
        <w:tc>
          <w:tcPr>
            <w:tcW w:w="850" w:type="dxa"/>
            <w:noWrap/>
            <w:vAlign w:val="bottom"/>
            <w:hideMark/>
          </w:tcPr>
          <w:p w14:paraId="2629553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0.112</w:t>
            </w:r>
          </w:p>
        </w:tc>
        <w:tc>
          <w:tcPr>
            <w:tcW w:w="754" w:type="dxa"/>
            <w:noWrap/>
            <w:vAlign w:val="bottom"/>
            <w:hideMark/>
          </w:tcPr>
          <w:p w14:paraId="1AB5E80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0.975</w:t>
            </w:r>
          </w:p>
        </w:tc>
        <w:tc>
          <w:tcPr>
            <w:tcW w:w="806" w:type="dxa"/>
            <w:noWrap/>
            <w:vAlign w:val="bottom"/>
            <w:hideMark/>
          </w:tcPr>
          <w:p w14:paraId="4F9258D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0.849</w:t>
            </w:r>
          </w:p>
        </w:tc>
        <w:tc>
          <w:tcPr>
            <w:tcW w:w="711" w:type="dxa"/>
            <w:noWrap/>
            <w:vAlign w:val="bottom"/>
            <w:hideMark/>
          </w:tcPr>
          <w:p w14:paraId="3C66E7D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1.118</w:t>
            </w:r>
          </w:p>
        </w:tc>
        <w:tc>
          <w:tcPr>
            <w:tcW w:w="848" w:type="dxa"/>
            <w:vMerge/>
            <w:noWrap/>
            <w:vAlign w:val="bottom"/>
            <w:hideMark/>
          </w:tcPr>
          <w:p w14:paraId="52D9756E"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7B7AD1A0"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31C8F112"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04D50274" w14:textId="77777777" w:rsidR="008B4B7E" w:rsidRPr="00C540E0" w:rsidRDefault="008B4B7E" w:rsidP="00DA1CF3">
            <w:pPr>
              <w:rPr>
                <w:rFonts w:eastAsia="Times New Roman"/>
                <w:sz w:val="22"/>
                <w:szCs w:val="22"/>
                <w:lang w:eastAsia="en-CA"/>
              </w:rPr>
            </w:pPr>
          </w:p>
        </w:tc>
      </w:tr>
      <w:tr w:rsidR="008B4B7E" w:rsidRPr="00C540E0" w14:paraId="19C7D854" w14:textId="77777777" w:rsidTr="00DA1CF3">
        <w:trPr>
          <w:trHeight w:val="290"/>
        </w:trPr>
        <w:tc>
          <w:tcPr>
            <w:tcW w:w="791" w:type="dxa"/>
            <w:vMerge/>
            <w:tcBorders>
              <w:bottom w:val="single" w:sz="4" w:space="0" w:color="auto"/>
            </w:tcBorders>
            <w:noWrap/>
            <w:vAlign w:val="bottom"/>
          </w:tcPr>
          <w:p w14:paraId="7916847D" w14:textId="77777777" w:rsidR="008B4B7E" w:rsidRPr="00C540E0" w:rsidRDefault="008B4B7E" w:rsidP="00DA1CF3">
            <w:pPr>
              <w:rPr>
                <w:rFonts w:eastAsia="Times New Roman"/>
                <w:color w:val="000000"/>
                <w:sz w:val="22"/>
                <w:szCs w:val="22"/>
                <w:lang w:eastAsia="en-CA"/>
              </w:rPr>
            </w:pPr>
          </w:p>
        </w:tc>
        <w:tc>
          <w:tcPr>
            <w:tcW w:w="1331" w:type="dxa"/>
            <w:vMerge/>
            <w:tcBorders>
              <w:bottom w:val="single" w:sz="4" w:space="0" w:color="auto"/>
            </w:tcBorders>
            <w:noWrap/>
            <w:vAlign w:val="bottom"/>
          </w:tcPr>
          <w:p w14:paraId="6FE5A485" w14:textId="77777777" w:rsidR="008B4B7E" w:rsidRPr="00C540E0" w:rsidRDefault="008B4B7E" w:rsidP="00DA1CF3">
            <w:pPr>
              <w:rPr>
                <w:rFonts w:eastAsia="Times New Roman"/>
                <w:color w:val="000000"/>
                <w:sz w:val="22"/>
                <w:szCs w:val="22"/>
                <w:lang w:eastAsia="en-CA"/>
              </w:rPr>
            </w:pPr>
          </w:p>
        </w:tc>
        <w:tc>
          <w:tcPr>
            <w:tcW w:w="1417" w:type="dxa"/>
            <w:tcBorders>
              <w:bottom w:val="single" w:sz="4" w:space="0" w:color="auto"/>
            </w:tcBorders>
            <w:noWrap/>
            <w:vAlign w:val="bottom"/>
          </w:tcPr>
          <w:p w14:paraId="57E57EEC"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tcBorders>
              <w:bottom w:val="single" w:sz="4" w:space="0" w:color="auto"/>
            </w:tcBorders>
            <w:noWrap/>
            <w:vAlign w:val="bottom"/>
          </w:tcPr>
          <w:p w14:paraId="1A430046" w14:textId="77777777" w:rsidR="008B4B7E" w:rsidRPr="00C540E0" w:rsidRDefault="008B4B7E" w:rsidP="00DA1CF3">
            <w:pPr>
              <w:jc w:val="right"/>
              <w:rPr>
                <w:rFonts w:eastAsia="Times New Roman"/>
                <w:color w:val="000000"/>
                <w:sz w:val="22"/>
                <w:szCs w:val="22"/>
                <w:lang w:eastAsia="en-CA"/>
              </w:rPr>
            </w:pPr>
          </w:p>
        </w:tc>
        <w:tc>
          <w:tcPr>
            <w:tcW w:w="903" w:type="dxa"/>
            <w:vMerge/>
            <w:tcBorders>
              <w:bottom w:val="single" w:sz="4" w:space="0" w:color="auto"/>
            </w:tcBorders>
            <w:noWrap/>
            <w:vAlign w:val="bottom"/>
          </w:tcPr>
          <w:p w14:paraId="176E3D6C" w14:textId="77777777" w:rsidR="008B4B7E" w:rsidRPr="00C540E0" w:rsidRDefault="008B4B7E" w:rsidP="00DA1CF3">
            <w:pPr>
              <w:jc w:val="right"/>
              <w:rPr>
                <w:rFonts w:eastAsia="Times New Roman"/>
                <w:color w:val="000000"/>
                <w:sz w:val="22"/>
                <w:szCs w:val="22"/>
                <w:lang w:eastAsia="en-CA"/>
              </w:rPr>
            </w:pPr>
          </w:p>
        </w:tc>
        <w:tc>
          <w:tcPr>
            <w:tcW w:w="851" w:type="dxa"/>
            <w:tcBorders>
              <w:bottom w:val="single" w:sz="4" w:space="0" w:color="auto"/>
            </w:tcBorders>
            <w:noWrap/>
            <w:vAlign w:val="bottom"/>
          </w:tcPr>
          <w:p w14:paraId="7B37105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-0.443</w:t>
            </w:r>
          </w:p>
        </w:tc>
        <w:tc>
          <w:tcPr>
            <w:tcW w:w="850" w:type="dxa"/>
            <w:tcBorders>
              <w:bottom w:val="single" w:sz="4" w:space="0" w:color="auto"/>
            </w:tcBorders>
            <w:noWrap/>
            <w:vAlign w:val="bottom"/>
          </w:tcPr>
          <w:p w14:paraId="0A7B4EC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0.003</w:t>
            </w:r>
          </w:p>
        </w:tc>
        <w:tc>
          <w:tcPr>
            <w:tcW w:w="851" w:type="dxa"/>
            <w:tcBorders>
              <w:bottom w:val="single" w:sz="4" w:space="0" w:color="auto"/>
            </w:tcBorders>
            <w:noWrap/>
            <w:vAlign w:val="bottom"/>
          </w:tcPr>
          <w:p w14:paraId="3789C1F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-0.732</w:t>
            </w:r>
          </w:p>
        </w:tc>
        <w:tc>
          <w:tcPr>
            <w:tcW w:w="850" w:type="dxa"/>
            <w:tcBorders>
              <w:bottom w:val="single" w:sz="4" w:space="0" w:color="auto"/>
            </w:tcBorders>
            <w:noWrap/>
            <w:vAlign w:val="bottom"/>
          </w:tcPr>
          <w:p w14:paraId="3AE412B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-0.154</w:t>
            </w:r>
          </w:p>
        </w:tc>
        <w:tc>
          <w:tcPr>
            <w:tcW w:w="754" w:type="dxa"/>
            <w:tcBorders>
              <w:bottom w:val="single" w:sz="4" w:space="0" w:color="auto"/>
            </w:tcBorders>
            <w:noWrap/>
            <w:vAlign w:val="bottom"/>
          </w:tcPr>
          <w:p w14:paraId="5AAF412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0.642</w:t>
            </w:r>
          </w:p>
        </w:tc>
        <w:tc>
          <w:tcPr>
            <w:tcW w:w="806" w:type="dxa"/>
            <w:tcBorders>
              <w:bottom w:val="single" w:sz="4" w:space="0" w:color="auto"/>
            </w:tcBorders>
            <w:noWrap/>
            <w:vAlign w:val="bottom"/>
          </w:tcPr>
          <w:p w14:paraId="1063A8B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0.481</w:t>
            </w:r>
          </w:p>
        </w:tc>
        <w:tc>
          <w:tcPr>
            <w:tcW w:w="711" w:type="dxa"/>
            <w:tcBorders>
              <w:bottom w:val="single" w:sz="4" w:space="0" w:color="auto"/>
            </w:tcBorders>
            <w:noWrap/>
            <w:vAlign w:val="bottom"/>
          </w:tcPr>
          <w:p w14:paraId="5A4B969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0.857</w:t>
            </w:r>
          </w:p>
        </w:tc>
        <w:tc>
          <w:tcPr>
            <w:tcW w:w="848" w:type="dxa"/>
            <w:vMerge/>
            <w:tcBorders>
              <w:bottom w:val="single" w:sz="4" w:space="0" w:color="auto"/>
            </w:tcBorders>
            <w:noWrap/>
            <w:vAlign w:val="bottom"/>
          </w:tcPr>
          <w:p w14:paraId="20DD2E92" w14:textId="77777777" w:rsidR="008B4B7E" w:rsidRPr="00C540E0" w:rsidRDefault="008B4B7E" w:rsidP="00DA1CF3">
            <w:pPr>
              <w:jc w:val="right"/>
              <w:rPr>
                <w:rFonts w:eastAsia="Times New Roman"/>
                <w:color w:val="000000"/>
                <w:sz w:val="22"/>
                <w:szCs w:val="22"/>
                <w:lang w:eastAsia="en-CA"/>
              </w:rPr>
            </w:pPr>
          </w:p>
        </w:tc>
        <w:tc>
          <w:tcPr>
            <w:tcW w:w="711" w:type="dxa"/>
            <w:vMerge/>
            <w:tcBorders>
              <w:bottom w:val="single" w:sz="4" w:space="0" w:color="auto"/>
            </w:tcBorders>
            <w:noWrap/>
            <w:vAlign w:val="bottom"/>
          </w:tcPr>
          <w:p w14:paraId="60505959" w14:textId="77777777" w:rsidR="008B4B7E" w:rsidRPr="00C540E0" w:rsidRDefault="008B4B7E" w:rsidP="00DA1CF3">
            <w:pPr>
              <w:jc w:val="right"/>
              <w:rPr>
                <w:rFonts w:eastAsia="Times New Roman"/>
                <w:color w:val="000000"/>
                <w:sz w:val="22"/>
                <w:szCs w:val="22"/>
                <w:lang w:eastAsia="en-CA"/>
              </w:rPr>
            </w:pPr>
          </w:p>
        </w:tc>
        <w:tc>
          <w:tcPr>
            <w:tcW w:w="848" w:type="dxa"/>
            <w:vMerge/>
            <w:tcBorders>
              <w:bottom w:val="single" w:sz="4" w:space="0" w:color="auto"/>
            </w:tcBorders>
            <w:noWrap/>
            <w:vAlign w:val="bottom"/>
          </w:tcPr>
          <w:p w14:paraId="0580A206" w14:textId="77777777" w:rsidR="008B4B7E" w:rsidRPr="00C540E0" w:rsidRDefault="008B4B7E" w:rsidP="00DA1CF3">
            <w:pPr>
              <w:jc w:val="right"/>
              <w:rPr>
                <w:rFonts w:eastAsia="Times New Roman"/>
                <w:color w:val="000000"/>
                <w:sz w:val="22"/>
                <w:szCs w:val="22"/>
                <w:lang w:eastAsia="en-CA"/>
              </w:rPr>
            </w:pPr>
          </w:p>
        </w:tc>
        <w:tc>
          <w:tcPr>
            <w:tcW w:w="851" w:type="dxa"/>
            <w:vMerge/>
            <w:tcBorders>
              <w:bottom w:val="single" w:sz="4" w:space="0" w:color="auto"/>
            </w:tcBorders>
            <w:noWrap/>
            <w:vAlign w:val="bottom"/>
          </w:tcPr>
          <w:p w14:paraId="32D468DE" w14:textId="77777777" w:rsidR="008B4B7E" w:rsidRPr="00C540E0" w:rsidRDefault="008B4B7E" w:rsidP="00DA1CF3">
            <w:pPr>
              <w:rPr>
                <w:rFonts w:eastAsia="Times New Roman"/>
                <w:sz w:val="22"/>
                <w:szCs w:val="22"/>
                <w:lang w:eastAsia="en-CA"/>
              </w:rPr>
            </w:pPr>
          </w:p>
        </w:tc>
      </w:tr>
      <w:tr w:rsidR="008B4B7E" w:rsidRPr="00C540E0" w14:paraId="29A3540F" w14:textId="77777777" w:rsidTr="00DA1CF3">
        <w:trPr>
          <w:trHeight w:val="290"/>
        </w:trPr>
        <w:tc>
          <w:tcPr>
            <w:tcW w:w="791" w:type="dxa"/>
            <w:vMerge w:val="restart"/>
            <w:tcBorders>
              <w:top w:val="single" w:sz="4" w:space="0" w:color="auto"/>
              <w:bottom w:val="nil"/>
            </w:tcBorders>
            <w:noWrap/>
            <w:vAlign w:val="bottom"/>
            <w:hideMark/>
          </w:tcPr>
          <w:p w14:paraId="22C2D387"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City Sites</w:t>
            </w:r>
          </w:p>
        </w:tc>
        <w:tc>
          <w:tcPr>
            <w:tcW w:w="1331" w:type="dxa"/>
            <w:vMerge w:val="restart"/>
            <w:tcBorders>
              <w:top w:val="single" w:sz="4" w:space="0" w:color="auto"/>
              <w:bottom w:val="nil"/>
            </w:tcBorders>
            <w:noWrap/>
            <w:vAlign w:val="bottom"/>
            <w:hideMark/>
          </w:tcPr>
          <w:p w14:paraId="2739A0AF"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Contact Duration</w:t>
            </w:r>
          </w:p>
        </w:tc>
        <w:tc>
          <w:tcPr>
            <w:tcW w:w="1417" w:type="dxa"/>
            <w:tcBorders>
              <w:top w:val="single" w:sz="4" w:space="0" w:color="auto"/>
              <w:bottom w:val="nil"/>
            </w:tcBorders>
            <w:noWrap/>
            <w:vAlign w:val="bottom"/>
            <w:hideMark/>
          </w:tcPr>
          <w:p w14:paraId="68D62DB7"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Urbanization (%)</w:t>
            </w:r>
          </w:p>
        </w:tc>
        <w:tc>
          <w:tcPr>
            <w:tcW w:w="656" w:type="dxa"/>
            <w:vMerge w:val="restart"/>
            <w:tcBorders>
              <w:top w:val="single" w:sz="4" w:space="0" w:color="auto"/>
              <w:bottom w:val="nil"/>
            </w:tcBorders>
            <w:noWrap/>
            <w:vAlign w:val="bottom"/>
            <w:hideMark/>
          </w:tcPr>
          <w:p w14:paraId="7BA4C50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902</w:t>
            </w:r>
          </w:p>
        </w:tc>
        <w:tc>
          <w:tcPr>
            <w:tcW w:w="903" w:type="dxa"/>
            <w:vMerge w:val="restart"/>
            <w:tcBorders>
              <w:top w:val="single" w:sz="4" w:space="0" w:color="auto"/>
              <w:bottom w:val="nil"/>
            </w:tcBorders>
            <w:noWrap/>
            <w:vAlign w:val="bottom"/>
            <w:hideMark/>
          </w:tcPr>
          <w:p w14:paraId="7B26BD6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2211.6</w:t>
            </w:r>
          </w:p>
        </w:tc>
        <w:tc>
          <w:tcPr>
            <w:tcW w:w="851" w:type="dxa"/>
            <w:tcBorders>
              <w:top w:val="single" w:sz="4" w:space="0" w:color="auto"/>
              <w:bottom w:val="nil"/>
            </w:tcBorders>
            <w:noWrap/>
            <w:vAlign w:val="bottom"/>
            <w:hideMark/>
          </w:tcPr>
          <w:p w14:paraId="183D3D5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0.104</w:t>
            </w:r>
          </w:p>
        </w:tc>
        <w:tc>
          <w:tcPr>
            <w:tcW w:w="850" w:type="dxa"/>
            <w:tcBorders>
              <w:top w:val="single" w:sz="4" w:space="0" w:color="auto"/>
              <w:bottom w:val="nil"/>
            </w:tcBorders>
            <w:noWrap/>
            <w:vAlign w:val="bottom"/>
            <w:hideMark/>
          </w:tcPr>
          <w:p w14:paraId="0066DE2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0.059</w:t>
            </w:r>
          </w:p>
        </w:tc>
        <w:tc>
          <w:tcPr>
            <w:tcW w:w="851" w:type="dxa"/>
            <w:tcBorders>
              <w:top w:val="single" w:sz="4" w:space="0" w:color="auto"/>
              <w:bottom w:val="nil"/>
            </w:tcBorders>
            <w:noWrap/>
            <w:vAlign w:val="bottom"/>
            <w:hideMark/>
          </w:tcPr>
          <w:p w14:paraId="0564D30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-0.004</w:t>
            </w:r>
          </w:p>
        </w:tc>
        <w:tc>
          <w:tcPr>
            <w:tcW w:w="850" w:type="dxa"/>
            <w:tcBorders>
              <w:top w:val="single" w:sz="4" w:space="0" w:color="auto"/>
              <w:bottom w:val="nil"/>
            </w:tcBorders>
            <w:noWrap/>
            <w:vAlign w:val="bottom"/>
            <w:hideMark/>
          </w:tcPr>
          <w:p w14:paraId="07FFDBF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0.211</w:t>
            </w:r>
          </w:p>
        </w:tc>
        <w:tc>
          <w:tcPr>
            <w:tcW w:w="754" w:type="dxa"/>
            <w:tcBorders>
              <w:top w:val="single" w:sz="4" w:space="0" w:color="auto"/>
              <w:bottom w:val="nil"/>
            </w:tcBorders>
            <w:noWrap/>
            <w:vAlign w:val="bottom"/>
            <w:hideMark/>
          </w:tcPr>
          <w:p w14:paraId="7DA5FAE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1.004</w:t>
            </w:r>
          </w:p>
        </w:tc>
        <w:tc>
          <w:tcPr>
            <w:tcW w:w="806" w:type="dxa"/>
            <w:tcBorders>
              <w:top w:val="single" w:sz="4" w:space="0" w:color="auto"/>
              <w:bottom w:val="nil"/>
            </w:tcBorders>
            <w:noWrap/>
            <w:vAlign w:val="bottom"/>
            <w:hideMark/>
          </w:tcPr>
          <w:p w14:paraId="6396C8E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1.000</w:t>
            </w:r>
          </w:p>
        </w:tc>
        <w:tc>
          <w:tcPr>
            <w:tcW w:w="711" w:type="dxa"/>
            <w:tcBorders>
              <w:top w:val="single" w:sz="4" w:space="0" w:color="auto"/>
              <w:bottom w:val="nil"/>
            </w:tcBorders>
            <w:noWrap/>
            <w:vAlign w:val="bottom"/>
            <w:hideMark/>
          </w:tcPr>
          <w:p w14:paraId="2AA6B79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1.009</w:t>
            </w:r>
          </w:p>
        </w:tc>
        <w:tc>
          <w:tcPr>
            <w:tcW w:w="848" w:type="dxa"/>
            <w:vMerge w:val="restart"/>
            <w:tcBorders>
              <w:top w:val="single" w:sz="4" w:space="0" w:color="auto"/>
              <w:bottom w:val="nil"/>
            </w:tcBorders>
            <w:noWrap/>
            <w:vAlign w:val="bottom"/>
            <w:hideMark/>
          </w:tcPr>
          <w:p w14:paraId="58DCE12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0.001</w:t>
            </w:r>
          </w:p>
        </w:tc>
        <w:tc>
          <w:tcPr>
            <w:tcW w:w="711" w:type="dxa"/>
            <w:vMerge w:val="restart"/>
            <w:tcBorders>
              <w:top w:val="single" w:sz="4" w:space="0" w:color="auto"/>
              <w:bottom w:val="nil"/>
            </w:tcBorders>
            <w:noWrap/>
            <w:vAlign w:val="bottom"/>
            <w:hideMark/>
          </w:tcPr>
          <w:p w14:paraId="2CB5BCA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0.001</w:t>
            </w:r>
          </w:p>
        </w:tc>
        <w:tc>
          <w:tcPr>
            <w:tcW w:w="848" w:type="dxa"/>
            <w:vMerge w:val="restart"/>
            <w:tcBorders>
              <w:top w:val="single" w:sz="4" w:space="0" w:color="auto"/>
              <w:bottom w:val="nil"/>
            </w:tcBorders>
            <w:noWrap/>
            <w:vAlign w:val="bottom"/>
            <w:hideMark/>
          </w:tcPr>
          <w:p w14:paraId="53142531"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&lt;0.001</w:t>
            </w:r>
          </w:p>
        </w:tc>
        <w:tc>
          <w:tcPr>
            <w:tcW w:w="851" w:type="dxa"/>
            <w:vMerge w:val="restart"/>
            <w:tcBorders>
              <w:top w:val="single" w:sz="4" w:space="0" w:color="auto"/>
              <w:bottom w:val="nil"/>
            </w:tcBorders>
            <w:noWrap/>
            <w:vAlign w:val="bottom"/>
            <w:hideMark/>
          </w:tcPr>
          <w:p w14:paraId="46E3BBA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0.165</w:t>
            </w:r>
          </w:p>
        </w:tc>
      </w:tr>
      <w:tr w:rsidR="008B4B7E" w:rsidRPr="00C540E0" w14:paraId="5E70525E" w14:textId="77777777" w:rsidTr="00DA1CF3">
        <w:trPr>
          <w:trHeight w:val="290"/>
        </w:trPr>
        <w:tc>
          <w:tcPr>
            <w:tcW w:w="791" w:type="dxa"/>
            <w:vMerge/>
            <w:tcBorders>
              <w:top w:val="nil"/>
            </w:tcBorders>
            <w:noWrap/>
            <w:vAlign w:val="bottom"/>
          </w:tcPr>
          <w:p w14:paraId="79DC7B1E" w14:textId="77777777" w:rsidR="008B4B7E" w:rsidRPr="00C540E0" w:rsidRDefault="008B4B7E" w:rsidP="00DA1CF3">
            <w:pPr>
              <w:rPr>
                <w:rFonts w:eastAsia="Times New Roman"/>
                <w:color w:val="000000"/>
                <w:sz w:val="22"/>
                <w:szCs w:val="22"/>
                <w:lang w:eastAsia="en-CA"/>
              </w:rPr>
            </w:pPr>
          </w:p>
        </w:tc>
        <w:tc>
          <w:tcPr>
            <w:tcW w:w="1331" w:type="dxa"/>
            <w:vMerge/>
            <w:tcBorders>
              <w:top w:val="nil"/>
            </w:tcBorders>
            <w:noWrap/>
            <w:vAlign w:val="bottom"/>
          </w:tcPr>
          <w:p w14:paraId="1A6C2C88" w14:textId="77777777" w:rsidR="008B4B7E" w:rsidRPr="00C540E0" w:rsidRDefault="008B4B7E" w:rsidP="00DA1CF3">
            <w:pPr>
              <w:rPr>
                <w:rFonts w:eastAsia="Times New Roman"/>
                <w:color w:val="000000"/>
                <w:sz w:val="22"/>
                <w:szCs w:val="22"/>
                <w:lang w:eastAsia="en-CA"/>
              </w:rPr>
            </w:pPr>
          </w:p>
        </w:tc>
        <w:tc>
          <w:tcPr>
            <w:tcW w:w="1417" w:type="dxa"/>
            <w:tcBorders>
              <w:top w:val="nil"/>
            </w:tcBorders>
            <w:noWrap/>
            <w:vAlign w:val="bottom"/>
          </w:tcPr>
          <w:p w14:paraId="42F50FFC"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tcBorders>
              <w:top w:val="nil"/>
            </w:tcBorders>
            <w:noWrap/>
            <w:vAlign w:val="bottom"/>
          </w:tcPr>
          <w:p w14:paraId="4E730153" w14:textId="77777777" w:rsidR="008B4B7E" w:rsidRPr="00C540E0" w:rsidRDefault="008B4B7E" w:rsidP="00DA1CF3">
            <w:pPr>
              <w:jc w:val="right"/>
              <w:rPr>
                <w:rFonts w:eastAsia="Times New Roman"/>
                <w:color w:val="000000"/>
                <w:sz w:val="22"/>
                <w:szCs w:val="22"/>
                <w:lang w:eastAsia="en-CA"/>
              </w:rPr>
            </w:pPr>
          </w:p>
        </w:tc>
        <w:tc>
          <w:tcPr>
            <w:tcW w:w="903" w:type="dxa"/>
            <w:vMerge/>
            <w:tcBorders>
              <w:top w:val="nil"/>
            </w:tcBorders>
            <w:noWrap/>
            <w:vAlign w:val="bottom"/>
          </w:tcPr>
          <w:p w14:paraId="2D06B1A2" w14:textId="77777777" w:rsidR="008B4B7E" w:rsidRPr="00C540E0" w:rsidRDefault="008B4B7E" w:rsidP="00DA1CF3">
            <w:pPr>
              <w:jc w:val="right"/>
              <w:rPr>
                <w:rFonts w:eastAsia="Times New Roman"/>
                <w:color w:val="000000"/>
                <w:sz w:val="22"/>
                <w:szCs w:val="22"/>
                <w:lang w:eastAsia="en-CA"/>
              </w:rPr>
            </w:pPr>
          </w:p>
        </w:tc>
        <w:tc>
          <w:tcPr>
            <w:tcW w:w="851" w:type="dxa"/>
            <w:tcBorders>
              <w:top w:val="nil"/>
            </w:tcBorders>
            <w:noWrap/>
            <w:vAlign w:val="bottom"/>
          </w:tcPr>
          <w:p w14:paraId="74D95D9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-0.155</w:t>
            </w:r>
          </w:p>
        </w:tc>
        <w:tc>
          <w:tcPr>
            <w:tcW w:w="850" w:type="dxa"/>
            <w:tcBorders>
              <w:top w:val="nil"/>
            </w:tcBorders>
            <w:noWrap/>
            <w:vAlign w:val="bottom"/>
          </w:tcPr>
          <w:p w14:paraId="51E7ECC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0.452</w:t>
            </w:r>
          </w:p>
        </w:tc>
        <w:tc>
          <w:tcPr>
            <w:tcW w:w="851" w:type="dxa"/>
            <w:tcBorders>
              <w:top w:val="nil"/>
            </w:tcBorders>
            <w:noWrap/>
            <w:vAlign w:val="bottom"/>
          </w:tcPr>
          <w:p w14:paraId="49736B6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-0.558</w:t>
            </w:r>
          </w:p>
        </w:tc>
        <w:tc>
          <w:tcPr>
            <w:tcW w:w="850" w:type="dxa"/>
            <w:tcBorders>
              <w:top w:val="nil"/>
            </w:tcBorders>
            <w:noWrap/>
            <w:vAlign w:val="bottom"/>
          </w:tcPr>
          <w:p w14:paraId="6BED2C5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0.249</w:t>
            </w:r>
          </w:p>
        </w:tc>
        <w:tc>
          <w:tcPr>
            <w:tcW w:w="754" w:type="dxa"/>
            <w:tcBorders>
              <w:top w:val="nil"/>
            </w:tcBorders>
            <w:noWrap/>
            <w:vAlign w:val="bottom"/>
          </w:tcPr>
          <w:p w14:paraId="04CA9CC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0.994</w:t>
            </w:r>
          </w:p>
        </w:tc>
        <w:tc>
          <w:tcPr>
            <w:tcW w:w="806" w:type="dxa"/>
            <w:tcBorders>
              <w:top w:val="nil"/>
            </w:tcBorders>
            <w:noWrap/>
            <w:vAlign w:val="bottom"/>
          </w:tcPr>
          <w:p w14:paraId="6BEC9D4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0.977</w:t>
            </w:r>
          </w:p>
        </w:tc>
        <w:tc>
          <w:tcPr>
            <w:tcW w:w="711" w:type="dxa"/>
            <w:tcBorders>
              <w:top w:val="nil"/>
            </w:tcBorders>
            <w:noWrap/>
            <w:vAlign w:val="bottom"/>
          </w:tcPr>
          <w:p w14:paraId="6F59E48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1.010</w:t>
            </w:r>
          </w:p>
        </w:tc>
        <w:tc>
          <w:tcPr>
            <w:tcW w:w="848" w:type="dxa"/>
            <w:vMerge/>
            <w:tcBorders>
              <w:top w:val="nil"/>
            </w:tcBorders>
            <w:noWrap/>
            <w:vAlign w:val="bottom"/>
          </w:tcPr>
          <w:p w14:paraId="66A23E41" w14:textId="77777777" w:rsidR="008B4B7E" w:rsidRPr="00C540E0" w:rsidRDefault="008B4B7E" w:rsidP="00DA1CF3">
            <w:pPr>
              <w:jc w:val="right"/>
              <w:rPr>
                <w:rFonts w:eastAsia="Times New Roman"/>
                <w:color w:val="000000"/>
                <w:sz w:val="22"/>
                <w:szCs w:val="22"/>
                <w:lang w:eastAsia="en-CA"/>
              </w:rPr>
            </w:pPr>
          </w:p>
        </w:tc>
        <w:tc>
          <w:tcPr>
            <w:tcW w:w="711" w:type="dxa"/>
            <w:vMerge/>
            <w:tcBorders>
              <w:top w:val="nil"/>
            </w:tcBorders>
            <w:noWrap/>
            <w:vAlign w:val="bottom"/>
          </w:tcPr>
          <w:p w14:paraId="793B2AA3" w14:textId="77777777" w:rsidR="008B4B7E" w:rsidRPr="00C540E0" w:rsidRDefault="008B4B7E" w:rsidP="00DA1CF3">
            <w:pPr>
              <w:jc w:val="right"/>
              <w:rPr>
                <w:rFonts w:eastAsia="Times New Roman"/>
                <w:color w:val="000000"/>
                <w:sz w:val="22"/>
                <w:szCs w:val="22"/>
                <w:lang w:eastAsia="en-CA"/>
              </w:rPr>
            </w:pPr>
          </w:p>
        </w:tc>
        <w:tc>
          <w:tcPr>
            <w:tcW w:w="848" w:type="dxa"/>
            <w:vMerge/>
            <w:tcBorders>
              <w:top w:val="nil"/>
            </w:tcBorders>
            <w:noWrap/>
            <w:vAlign w:val="bottom"/>
          </w:tcPr>
          <w:p w14:paraId="6DDFA60C" w14:textId="77777777" w:rsidR="008B4B7E" w:rsidRPr="00C540E0" w:rsidRDefault="008B4B7E" w:rsidP="00DA1CF3">
            <w:pPr>
              <w:rPr>
                <w:rFonts w:eastAsia="Times New Roman"/>
                <w:color w:val="000000"/>
                <w:sz w:val="22"/>
                <w:szCs w:val="22"/>
                <w:lang w:eastAsia="en-CA"/>
              </w:rPr>
            </w:pPr>
          </w:p>
        </w:tc>
        <w:tc>
          <w:tcPr>
            <w:tcW w:w="851" w:type="dxa"/>
            <w:vMerge/>
            <w:tcBorders>
              <w:top w:val="nil"/>
            </w:tcBorders>
            <w:noWrap/>
            <w:vAlign w:val="bottom"/>
          </w:tcPr>
          <w:p w14:paraId="37F21DDC" w14:textId="77777777" w:rsidR="008B4B7E" w:rsidRPr="00C540E0" w:rsidRDefault="008B4B7E" w:rsidP="00DA1CF3">
            <w:pPr>
              <w:jc w:val="right"/>
              <w:rPr>
                <w:rFonts w:eastAsia="Times New Roman"/>
                <w:color w:val="000000"/>
                <w:sz w:val="22"/>
                <w:szCs w:val="22"/>
                <w:lang w:eastAsia="en-CA"/>
              </w:rPr>
            </w:pPr>
          </w:p>
        </w:tc>
      </w:tr>
      <w:tr w:rsidR="008B4B7E" w:rsidRPr="00C540E0" w14:paraId="2B1AFE52" w14:textId="77777777" w:rsidTr="00DA1CF3">
        <w:trPr>
          <w:trHeight w:val="290"/>
        </w:trPr>
        <w:tc>
          <w:tcPr>
            <w:tcW w:w="791" w:type="dxa"/>
            <w:vMerge/>
            <w:noWrap/>
            <w:vAlign w:val="bottom"/>
            <w:hideMark/>
          </w:tcPr>
          <w:p w14:paraId="1614CB00"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36BC733A"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769D42B2"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Daylight</w:t>
            </w:r>
          </w:p>
        </w:tc>
        <w:tc>
          <w:tcPr>
            <w:tcW w:w="656" w:type="dxa"/>
            <w:vMerge/>
            <w:noWrap/>
            <w:vAlign w:val="bottom"/>
            <w:hideMark/>
          </w:tcPr>
          <w:p w14:paraId="0A14A393"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54D3EA16"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60C823D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0.254</w:t>
            </w:r>
          </w:p>
        </w:tc>
        <w:tc>
          <w:tcPr>
            <w:tcW w:w="850" w:type="dxa"/>
            <w:noWrap/>
            <w:vAlign w:val="bottom"/>
            <w:hideMark/>
          </w:tcPr>
          <w:p w14:paraId="79148EE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0.044</w:t>
            </w:r>
          </w:p>
        </w:tc>
        <w:tc>
          <w:tcPr>
            <w:tcW w:w="851" w:type="dxa"/>
            <w:noWrap/>
            <w:vAlign w:val="bottom"/>
            <w:hideMark/>
          </w:tcPr>
          <w:p w14:paraId="24BB27E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0.007</w:t>
            </w:r>
          </w:p>
        </w:tc>
        <w:tc>
          <w:tcPr>
            <w:tcW w:w="850" w:type="dxa"/>
            <w:noWrap/>
            <w:vAlign w:val="bottom"/>
            <w:hideMark/>
          </w:tcPr>
          <w:p w14:paraId="3AF6D00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0.502</w:t>
            </w:r>
          </w:p>
        </w:tc>
        <w:tc>
          <w:tcPr>
            <w:tcW w:w="754" w:type="dxa"/>
            <w:noWrap/>
            <w:vAlign w:val="bottom"/>
            <w:hideMark/>
          </w:tcPr>
          <w:p w14:paraId="2996F00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1.290</w:t>
            </w:r>
          </w:p>
        </w:tc>
        <w:tc>
          <w:tcPr>
            <w:tcW w:w="806" w:type="dxa"/>
            <w:noWrap/>
            <w:vAlign w:val="bottom"/>
            <w:hideMark/>
          </w:tcPr>
          <w:p w14:paraId="1E83672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1.007</w:t>
            </w:r>
          </w:p>
        </w:tc>
        <w:tc>
          <w:tcPr>
            <w:tcW w:w="711" w:type="dxa"/>
            <w:noWrap/>
            <w:vAlign w:val="bottom"/>
            <w:hideMark/>
          </w:tcPr>
          <w:p w14:paraId="321933D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1.652</w:t>
            </w:r>
          </w:p>
        </w:tc>
        <w:tc>
          <w:tcPr>
            <w:tcW w:w="848" w:type="dxa"/>
            <w:vMerge/>
            <w:noWrap/>
            <w:vAlign w:val="bottom"/>
            <w:hideMark/>
          </w:tcPr>
          <w:p w14:paraId="0BE75FF5"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4658F619"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5DE5EA7B"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586162E0" w14:textId="77777777" w:rsidR="008B4B7E" w:rsidRPr="00C540E0" w:rsidRDefault="008B4B7E" w:rsidP="00DA1CF3">
            <w:pPr>
              <w:rPr>
                <w:rFonts w:eastAsia="Times New Roman"/>
                <w:sz w:val="22"/>
                <w:szCs w:val="22"/>
                <w:lang w:eastAsia="en-CA"/>
              </w:rPr>
            </w:pPr>
          </w:p>
        </w:tc>
      </w:tr>
      <w:tr w:rsidR="008B4B7E" w:rsidRPr="00C540E0" w14:paraId="257EDA39" w14:textId="77777777" w:rsidTr="00DA1CF3">
        <w:trPr>
          <w:trHeight w:val="290"/>
        </w:trPr>
        <w:tc>
          <w:tcPr>
            <w:tcW w:w="791" w:type="dxa"/>
            <w:vMerge/>
            <w:noWrap/>
            <w:vAlign w:val="bottom"/>
          </w:tcPr>
          <w:p w14:paraId="459B6C8D" w14:textId="77777777" w:rsidR="008B4B7E" w:rsidRPr="00C540E0" w:rsidRDefault="008B4B7E" w:rsidP="00DA1CF3">
            <w:pPr>
              <w:rPr>
                <w:rFonts w:eastAsia="Times New Roman"/>
                <w:color w:val="000000"/>
                <w:sz w:val="22"/>
                <w:szCs w:val="22"/>
                <w:lang w:eastAsia="en-CA"/>
              </w:rPr>
            </w:pPr>
          </w:p>
        </w:tc>
        <w:tc>
          <w:tcPr>
            <w:tcW w:w="1331" w:type="dxa"/>
            <w:vMerge/>
            <w:noWrap/>
            <w:vAlign w:val="bottom"/>
          </w:tcPr>
          <w:p w14:paraId="76A0321D" w14:textId="77777777" w:rsidR="008B4B7E" w:rsidRPr="00C540E0" w:rsidRDefault="008B4B7E" w:rsidP="00DA1CF3">
            <w:pPr>
              <w:rPr>
                <w:rFonts w:eastAsia="Times New Roman"/>
                <w:color w:val="000000"/>
                <w:sz w:val="22"/>
                <w:szCs w:val="22"/>
                <w:lang w:eastAsia="en-CA"/>
              </w:rPr>
            </w:pPr>
          </w:p>
        </w:tc>
        <w:tc>
          <w:tcPr>
            <w:tcW w:w="1417" w:type="dxa"/>
            <w:noWrap/>
            <w:vAlign w:val="bottom"/>
          </w:tcPr>
          <w:p w14:paraId="7AAF7B04"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noWrap/>
            <w:vAlign w:val="bottom"/>
          </w:tcPr>
          <w:p w14:paraId="390F4BA7"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tcPr>
          <w:p w14:paraId="1AD6219C"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tcPr>
          <w:p w14:paraId="23D40C4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-0.208</w:t>
            </w:r>
          </w:p>
        </w:tc>
        <w:tc>
          <w:tcPr>
            <w:tcW w:w="850" w:type="dxa"/>
            <w:noWrap/>
            <w:vAlign w:val="bottom"/>
          </w:tcPr>
          <w:p w14:paraId="18E7D8E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0.296</w:t>
            </w:r>
          </w:p>
        </w:tc>
        <w:tc>
          <w:tcPr>
            <w:tcW w:w="851" w:type="dxa"/>
            <w:noWrap/>
            <w:vAlign w:val="bottom"/>
          </w:tcPr>
          <w:p w14:paraId="11782ED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-0.598</w:t>
            </w:r>
          </w:p>
        </w:tc>
        <w:tc>
          <w:tcPr>
            <w:tcW w:w="850" w:type="dxa"/>
            <w:noWrap/>
            <w:vAlign w:val="bottom"/>
          </w:tcPr>
          <w:p w14:paraId="4AA8E42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0.182</w:t>
            </w:r>
          </w:p>
        </w:tc>
        <w:tc>
          <w:tcPr>
            <w:tcW w:w="754" w:type="dxa"/>
            <w:noWrap/>
            <w:vAlign w:val="bottom"/>
          </w:tcPr>
          <w:p w14:paraId="4C45E9B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0.812</w:t>
            </w:r>
          </w:p>
        </w:tc>
        <w:tc>
          <w:tcPr>
            <w:tcW w:w="806" w:type="dxa"/>
            <w:noWrap/>
            <w:vAlign w:val="bottom"/>
          </w:tcPr>
          <w:p w14:paraId="3124C04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0.550</w:t>
            </w:r>
          </w:p>
        </w:tc>
        <w:tc>
          <w:tcPr>
            <w:tcW w:w="711" w:type="dxa"/>
            <w:noWrap/>
            <w:vAlign w:val="bottom"/>
          </w:tcPr>
          <w:p w14:paraId="69F0CAE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1.200</w:t>
            </w:r>
          </w:p>
        </w:tc>
        <w:tc>
          <w:tcPr>
            <w:tcW w:w="848" w:type="dxa"/>
            <w:vMerge/>
            <w:noWrap/>
            <w:vAlign w:val="bottom"/>
          </w:tcPr>
          <w:p w14:paraId="55A56785"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tcPr>
          <w:p w14:paraId="45814477"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tcPr>
          <w:p w14:paraId="0B2C5955"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tcPr>
          <w:p w14:paraId="3F6BCC06" w14:textId="77777777" w:rsidR="008B4B7E" w:rsidRPr="00C540E0" w:rsidRDefault="008B4B7E" w:rsidP="00DA1CF3">
            <w:pPr>
              <w:rPr>
                <w:rFonts w:eastAsia="Times New Roman"/>
                <w:sz w:val="22"/>
                <w:szCs w:val="22"/>
                <w:lang w:eastAsia="en-CA"/>
              </w:rPr>
            </w:pPr>
          </w:p>
        </w:tc>
      </w:tr>
      <w:tr w:rsidR="008B4B7E" w:rsidRPr="00C540E0" w14:paraId="5815F871" w14:textId="77777777" w:rsidTr="00DA1CF3">
        <w:trPr>
          <w:trHeight w:val="290"/>
        </w:trPr>
        <w:tc>
          <w:tcPr>
            <w:tcW w:w="791" w:type="dxa"/>
            <w:vMerge/>
            <w:noWrap/>
            <w:vAlign w:val="bottom"/>
            <w:hideMark/>
          </w:tcPr>
          <w:p w14:paraId="0E868098"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5900106C"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7282EAD4"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Diseased</w:t>
            </w:r>
          </w:p>
        </w:tc>
        <w:tc>
          <w:tcPr>
            <w:tcW w:w="656" w:type="dxa"/>
            <w:vMerge/>
            <w:noWrap/>
            <w:vAlign w:val="bottom"/>
            <w:hideMark/>
          </w:tcPr>
          <w:p w14:paraId="2377C0ED"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44310BF4"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28A470E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-0.259</w:t>
            </w:r>
          </w:p>
        </w:tc>
        <w:tc>
          <w:tcPr>
            <w:tcW w:w="850" w:type="dxa"/>
            <w:noWrap/>
            <w:vAlign w:val="bottom"/>
            <w:hideMark/>
          </w:tcPr>
          <w:p w14:paraId="478BF88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0.039</w:t>
            </w:r>
          </w:p>
        </w:tc>
        <w:tc>
          <w:tcPr>
            <w:tcW w:w="851" w:type="dxa"/>
            <w:noWrap/>
            <w:vAlign w:val="bottom"/>
            <w:hideMark/>
          </w:tcPr>
          <w:p w14:paraId="5FCB209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-0.505</w:t>
            </w:r>
          </w:p>
        </w:tc>
        <w:tc>
          <w:tcPr>
            <w:tcW w:w="850" w:type="dxa"/>
            <w:noWrap/>
            <w:vAlign w:val="bottom"/>
            <w:hideMark/>
          </w:tcPr>
          <w:p w14:paraId="0EAF671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-0.014</w:t>
            </w:r>
          </w:p>
        </w:tc>
        <w:tc>
          <w:tcPr>
            <w:tcW w:w="754" w:type="dxa"/>
            <w:noWrap/>
            <w:vAlign w:val="bottom"/>
            <w:hideMark/>
          </w:tcPr>
          <w:p w14:paraId="7A1232A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0.772</w:t>
            </w:r>
          </w:p>
        </w:tc>
        <w:tc>
          <w:tcPr>
            <w:tcW w:w="806" w:type="dxa"/>
            <w:noWrap/>
            <w:vAlign w:val="bottom"/>
            <w:hideMark/>
          </w:tcPr>
          <w:p w14:paraId="272DCF9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0.603</w:t>
            </w:r>
          </w:p>
        </w:tc>
        <w:tc>
          <w:tcPr>
            <w:tcW w:w="711" w:type="dxa"/>
            <w:noWrap/>
            <w:vAlign w:val="bottom"/>
            <w:hideMark/>
          </w:tcPr>
          <w:p w14:paraId="238294A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0.987</w:t>
            </w:r>
          </w:p>
        </w:tc>
        <w:tc>
          <w:tcPr>
            <w:tcW w:w="848" w:type="dxa"/>
            <w:vMerge/>
            <w:noWrap/>
            <w:vAlign w:val="bottom"/>
            <w:hideMark/>
          </w:tcPr>
          <w:p w14:paraId="638C88C0"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21672AA8"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0DDC4102"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55B69243" w14:textId="77777777" w:rsidR="008B4B7E" w:rsidRPr="00C540E0" w:rsidRDefault="008B4B7E" w:rsidP="00DA1CF3">
            <w:pPr>
              <w:rPr>
                <w:rFonts w:eastAsia="Times New Roman"/>
                <w:sz w:val="22"/>
                <w:szCs w:val="22"/>
                <w:lang w:eastAsia="en-CA"/>
              </w:rPr>
            </w:pPr>
          </w:p>
        </w:tc>
      </w:tr>
      <w:tr w:rsidR="008B4B7E" w:rsidRPr="00C540E0" w14:paraId="48724122" w14:textId="77777777" w:rsidTr="00DA1CF3">
        <w:trPr>
          <w:trHeight w:val="290"/>
        </w:trPr>
        <w:tc>
          <w:tcPr>
            <w:tcW w:w="791" w:type="dxa"/>
            <w:vMerge/>
            <w:noWrap/>
            <w:vAlign w:val="bottom"/>
          </w:tcPr>
          <w:p w14:paraId="5DE8FAAA" w14:textId="77777777" w:rsidR="008B4B7E" w:rsidRPr="00C540E0" w:rsidRDefault="008B4B7E" w:rsidP="00DA1CF3">
            <w:pPr>
              <w:rPr>
                <w:rFonts w:eastAsia="Times New Roman"/>
                <w:color w:val="000000"/>
                <w:sz w:val="22"/>
                <w:szCs w:val="22"/>
                <w:lang w:eastAsia="en-CA"/>
              </w:rPr>
            </w:pPr>
          </w:p>
        </w:tc>
        <w:tc>
          <w:tcPr>
            <w:tcW w:w="1331" w:type="dxa"/>
            <w:vMerge/>
            <w:noWrap/>
            <w:vAlign w:val="bottom"/>
          </w:tcPr>
          <w:p w14:paraId="4DE53003" w14:textId="77777777" w:rsidR="008B4B7E" w:rsidRPr="00C540E0" w:rsidRDefault="008B4B7E" w:rsidP="00DA1CF3">
            <w:pPr>
              <w:rPr>
                <w:rFonts w:eastAsia="Times New Roman"/>
                <w:color w:val="000000"/>
                <w:sz w:val="22"/>
                <w:szCs w:val="22"/>
                <w:lang w:eastAsia="en-CA"/>
              </w:rPr>
            </w:pPr>
          </w:p>
        </w:tc>
        <w:tc>
          <w:tcPr>
            <w:tcW w:w="1417" w:type="dxa"/>
            <w:noWrap/>
            <w:vAlign w:val="bottom"/>
          </w:tcPr>
          <w:p w14:paraId="6C6FBE46"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noWrap/>
            <w:vAlign w:val="bottom"/>
          </w:tcPr>
          <w:p w14:paraId="15E385CF"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tcPr>
          <w:p w14:paraId="54910BC6"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tcPr>
          <w:p w14:paraId="5B7D7FE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-0.779</w:t>
            </w:r>
          </w:p>
        </w:tc>
        <w:tc>
          <w:tcPr>
            <w:tcW w:w="850" w:type="dxa"/>
            <w:noWrap/>
            <w:vAlign w:val="bottom"/>
          </w:tcPr>
          <w:p w14:paraId="78A073A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&lt;0.001</w:t>
            </w:r>
          </w:p>
        </w:tc>
        <w:tc>
          <w:tcPr>
            <w:tcW w:w="851" w:type="dxa"/>
            <w:noWrap/>
            <w:vAlign w:val="bottom"/>
          </w:tcPr>
          <w:p w14:paraId="3E8159A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-1.192</w:t>
            </w:r>
          </w:p>
        </w:tc>
        <w:tc>
          <w:tcPr>
            <w:tcW w:w="850" w:type="dxa"/>
            <w:noWrap/>
            <w:vAlign w:val="bottom"/>
          </w:tcPr>
          <w:p w14:paraId="03595E4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-0.366</w:t>
            </w:r>
          </w:p>
        </w:tc>
        <w:tc>
          <w:tcPr>
            <w:tcW w:w="754" w:type="dxa"/>
            <w:noWrap/>
            <w:vAlign w:val="bottom"/>
          </w:tcPr>
          <w:p w14:paraId="1682478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0.459</w:t>
            </w:r>
          </w:p>
        </w:tc>
        <w:tc>
          <w:tcPr>
            <w:tcW w:w="806" w:type="dxa"/>
            <w:noWrap/>
            <w:vAlign w:val="bottom"/>
          </w:tcPr>
          <w:p w14:paraId="1EFF8E7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0.304</w:t>
            </w:r>
          </w:p>
        </w:tc>
        <w:tc>
          <w:tcPr>
            <w:tcW w:w="711" w:type="dxa"/>
            <w:noWrap/>
            <w:vAlign w:val="bottom"/>
          </w:tcPr>
          <w:p w14:paraId="4D09457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0.694</w:t>
            </w:r>
          </w:p>
        </w:tc>
        <w:tc>
          <w:tcPr>
            <w:tcW w:w="848" w:type="dxa"/>
            <w:vMerge/>
            <w:noWrap/>
            <w:vAlign w:val="bottom"/>
          </w:tcPr>
          <w:p w14:paraId="77B9F490"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tcPr>
          <w:p w14:paraId="33E82376"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tcPr>
          <w:p w14:paraId="6BA5361D"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tcPr>
          <w:p w14:paraId="3C19E4FB" w14:textId="77777777" w:rsidR="008B4B7E" w:rsidRPr="00C540E0" w:rsidRDefault="008B4B7E" w:rsidP="00DA1CF3">
            <w:pPr>
              <w:rPr>
                <w:rFonts w:eastAsia="Times New Roman"/>
                <w:sz w:val="22"/>
                <w:szCs w:val="22"/>
                <w:lang w:eastAsia="en-CA"/>
              </w:rPr>
            </w:pPr>
          </w:p>
        </w:tc>
      </w:tr>
      <w:tr w:rsidR="008B4B7E" w:rsidRPr="00C540E0" w14:paraId="27B750EE" w14:textId="77777777" w:rsidTr="00DA1CF3">
        <w:trPr>
          <w:trHeight w:val="290"/>
        </w:trPr>
        <w:tc>
          <w:tcPr>
            <w:tcW w:w="791" w:type="dxa"/>
            <w:vMerge/>
            <w:noWrap/>
            <w:vAlign w:val="bottom"/>
            <w:hideMark/>
          </w:tcPr>
          <w:p w14:paraId="623987EC"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54204904"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759E07F3"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Male</w:t>
            </w:r>
          </w:p>
        </w:tc>
        <w:tc>
          <w:tcPr>
            <w:tcW w:w="656" w:type="dxa"/>
            <w:vMerge/>
            <w:noWrap/>
            <w:vAlign w:val="bottom"/>
            <w:hideMark/>
          </w:tcPr>
          <w:p w14:paraId="4AA3EBE3"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0D9D51FD"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675F075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-0.045</w:t>
            </w:r>
          </w:p>
        </w:tc>
        <w:tc>
          <w:tcPr>
            <w:tcW w:w="850" w:type="dxa"/>
            <w:noWrap/>
            <w:vAlign w:val="bottom"/>
            <w:hideMark/>
          </w:tcPr>
          <w:p w14:paraId="43A86EF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0.700</w:t>
            </w:r>
          </w:p>
        </w:tc>
        <w:tc>
          <w:tcPr>
            <w:tcW w:w="851" w:type="dxa"/>
            <w:noWrap/>
            <w:vAlign w:val="bottom"/>
            <w:hideMark/>
          </w:tcPr>
          <w:p w14:paraId="2FB4D61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-0.272</w:t>
            </w:r>
          </w:p>
        </w:tc>
        <w:tc>
          <w:tcPr>
            <w:tcW w:w="850" w:type="dxa"/>
            <w:noWrap/>
            <w:vAlign w:val="bottom"/>
            <w:hideMark/>
          </w:tcPr>
          <w:p w14:paraId="4785EF3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0.183</w:t>
            </w:r>
          </w:p>
        </w:tc>
        <w:tc>
          <w:tcPr>
            <w:tcW w:w="754" w:type="dxa"/>
            <w:noWrap/>
            <w:vAlign w:val="bottom"/>
            <w:hideMark/>
          </w:tcPr>
          <w:p w14:paraId="7837206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0.956</w:t>
            </w:r>
          </w:p>
        </w:tc>
        <w:tc>
          <w:tcPr>
            <w:tcW w:w="806" w:type="dxa"/>
            <w:noWrap/>
            <w:vAlign w:val="bottom"/>
            <w:hideMark/>
          </w:tcPr>
          <w:p w14:paraId="75E28F7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0.762</w:t>
            </w:r>
          </w:p>
        </w:tc>
        <w:tc>
          <w:tcPr>
            <w:tcW w:w="711" w:type="dxa"/>
            <w:noWrap/>
            <w:vAlign w:val="bottom"/>
            <w:hideMark/>
          </w:tcPr>
          <w:p w14:paraId="0FA7B5A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1.200</w:t>
            </w:r>
          </w:p>
        </w:tc>
        <w:tc>
          <w:tcPr>
            <w:tcW w:w="848" w:type="dxa"/>
            <w:vMerge/>
            <w:noWrap/>
            <w:vAlign w:val="bottom"/>
            <w:hideMark/>
          </w:tcPr>
          <w:p w14:paraId="2FF0C2A0"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426750BD"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1091299F"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2BF66CC3" w14:textId="77777777" w:rsidR="008B4B7E" w:rsidRPr="00C540E0" w:rsidRDefault="008B4B7E" w:rsidP="00DA1CF3">
            <w:pPr>
              <w:rPr>
                <w:rFonts w:eastAsia="Times New Roman"/>
                <w:sz w:val="22"/>
                <w:szCs w:val="22"/>
                <w:lang w:eastAsia="en-CA"/>
              </w:rPr>
            </w:pPr>
          </w:p>
        </w:tc>
      </w:tr>
      <w:tr w:rsidR="008B4B7E" w:rsidRPr="00C540E0" w14:paraId="3F3BCD7E" w14:textId="77777777" w:rsidTr="00DA1CF3">
        <w:trPr>
          <w:trHeight w:val="290"/>
        </w:trPr>
        <w:tc>
          <w:tcPr>
            <w:tcW w:w="791" w:type="dxa"/>
            <w:vMerge/>
            <w:noWrap/>
            <w:vAlign w:val="bottom"/>
          </w:tcPr>
          <w:p w14:paraId="3EA87701" w14:textId="77777777" w:rsidR="008B4B7E" w:rsidRPr="00C540E0" w:rsidRDefault="008B4B7E" w:rsidP="00DA1CF3">
            <w:pPr>
              <w:rPr>
                <w:rFonts w:eastAsia="Times New Roman"/>
                <w:color w:val="000000"/>
                <w:sz w:val="22"/>
                <w:szCs w:val="22"/>
                <w:lang w:eastAsia="en-CA"/>
              </w:rPr>
            </w:pPr>
          </w:p>
        </w:tc>
        <w:tc>
          <w:tcPr>
            <w:tcW w:w="1331" w:type="dxa"/>
            <w:vMerge/>
            <w:noWrap/>
            <w:vAlign w:val="bottom"/>
          </w:tcPr>
          <w:p w14:paraId="5FEA3236" w14:textId="77777777" w:rsidR="008B4B7E" w:rsidRPr="00C540E0" w:rsidRDefault="008B4B7E" w:rsidP="00DA1CF3">
            <w:pPr>
              <w:rPr>
                <w:rFonts w:eastAsia="Times New Roman"/>
                <w:color w:val="000000"/>
                <w:sz w:val="22"/>
                <w:szCs w:val="22"/>
                <w:lang w:eastAsia="en-CA"/>
              </w:rPr>
            </w:pPr>
          </w:p>
        </w:tc>
        <w:tc>
          <w:tcPr>
            <w:tcW w:w="1417" w:type="dxa"/>
            <w:noWrap/>
            <w:vAlign w:val="bottom"/>
          </w:tcPr>
          <w:p w14:paraId="36951B15"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noWrap/>
            <w:vAlign w:val="bottom"/>
          </w:tcPr>
          <w:p w14:paraId="113CC9D3"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tcPr>
          <w:p w14:paraId="64176B48"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tcPr>
          <w:p w14:paraId="717B9BD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-0.151</w:t>
            </w:r>
          </w:p>
        </w:tc>
        <w:tc>
          <w:tcPr>
            <w:tcW w:w="850" w:type="dxa"/>
            <w:noWrap/>
            <w:vAlign w:val="bottom"/>
          </w:tcPr>
          <w:p w14:paraId="2E17976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0.416</w:t>
            </w:r>
          </w:p>
        </w:tc>
        <w:tc>
          <w:tcPr>
            <w:tcW w:w="851" w:type="dxa"/>
            <w:noWrap/>
            <w:vAlign w:val="bottom"/>
          </w:tcPr>
          <w:p w14:paraId="5A16FDF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-0.515</w:t>
            </w:r>
          </w:p>
        </w:tc>
        <w:tc>
          <w:tcPr>
            <w:tcW w:w="850" w:type="dxa"/>
            <w:noWrap/>
            <w:vAlign w:val="bottom"/>
          </w:tcPr>
          <w:p w14:paraId="3F18C5A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0.213</w:t>
            </w:r>
          </w:p>
        </w:tc>
        <w:tc>
          <w:tcPr>
            <w:tcW w:w="754" w:type="dxa"/>
            <w:noWrap/>
            <w:vAlign w:val="bottom"/>
          </w:tcPr>
          <w:p w14:paraId="3462FC2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0.860</w:t>
            </w:r>
          </w:p>
        </w:tc>
        <w:tc>
          <w:tcPr>
            <w:tcW w:w="806" w:type="dxa"/>
            <w:noWrap/>
            <w:vAlign w:val="bottom"/>
          </w:tcPr>
          <w:p w14:paraId="5470E46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0.597</w:t>
            </w:r>
          </w:p>
        </w:tc>
        <w:tc>
          <w:tcPr>
            <w:tcW w:w="711" w:type="dxa"/>
            <w:noWrap/>
            <w:vAlign w:val="bottom"/>
          </w:tcPr>
          <w:p w14:paraId="09F7E52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1.238</w:t>
            </w:r>
          </w:p>
        </w:tc>
        <w:tc>
          <w:tcPr>
            <w:tcW w:w="848" w:type="dxa"/>
            <w:vMerge/>
            <w:noWrap/>
            <w:vAlign w:val="bottom"/>
          </w:tcPr>
          <w:p w14:paraId="061F659C"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tcPr>
          <w:p w14:paraId="7D89D3FB"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tcPr>
          <w:p w14:paraId="2B963ADF"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tcPr>
          <w:p w14:paraId="3D5D4C10" w14:textId="77777777" w:rsidR="008B4B7E" w:rsidRPr="00C540E0" w:rsidRDefault="008B4B7E" w:rsidP="00DA1CF3">
            <w:pPr>
              <w:rPr>
                <w:rFonts w:eastAsia="Times New Roman"/>
                <w:sz w:val="22"/>
                <w:szCs w:val="22"/>
                <w:lang w:eastAsia="en-CA"/>
              </w:rPr>
            </w:pPr>
          </w:p>
        </w:tc>
      </w:tr>
      <w:tr w:rsidR="008B4B7E" w:rsidRPr="00C540E0" w14:paraId="023D7D8D" w14:textId="77777777" w:rsidTr="00DA1CF3">
        <w:trPr>
          <w:trHeight w:val="290"/>
        </w:trPr>
        <w:tc>
          <w:tcPr>
            <w:tcW w:w="791" w:type="dxa"/>
            <w:vMerge/>
            <w:noWrap/>
            <w:vAlign w:val="bottom"/>
            <w:hideMark/>
          </w:tcPr>
          <w:p w14:paraId="74471FC8"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679B20A8"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4540C78A"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Second Year</w:t>
            </w:r>
          </w:p>
        </w:tc>
        <w:tc>
          <w:tcPr>
            <w:tcW w:w="656" w:type="dxa"/>
            <w:vMerge/>
            <w:noWrap/>
            <w:vAlign w:val="bottom"/>
            <w:hideMark/>
          </w:tcPr>
          <w:p w14:paraId="6133D24C"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1C178D4C"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4E944E5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-0.067</w:t>
            </w:r>
          </w:p>
        </w:tc>
        <w:tc>
          <w:tcPr>
            <w:tcW w:w="850" w:type="dxa"/>
            <w:noWrap/>
            <w:vAlign w:val="bottom"/>
            <w:hideMark/>
          </w:tcPr>
          <w:p w14:paraId="2A8F10A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0.616</w:t>
            </w:r>
          </w:p>
        </w:tc>
        <w:tc>
          <w:tcPr>
            <w:tcW w:w="851" w:type="dxa"/>
            <w:noWrap/>
            <w:vAlign w:val="bottom"/>
            <w:hideMark/>
          </w:tcPr>
          <w:p w14:paraId="4D7E28A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-0.329</w:t>
            </w:r>
          </w:p>
        </w:tc>
        <w:tc>
          <w:tcPr>
            <w:tcW w:w="850" w:type="dxa"/>
            <w:noWrap/>
            <w:vAlign w:val="bottom"/>
            <w:hideMark/>
          </w:tcPr>
          <w:p w14:paraId="7BEAC75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0.195</w:t>
            </w:r>
          </w:p>
        </w:tc>
        <w:tc>
          <w:tcPr>
            <w:tcW w:w="754" w:type="dxa"/>
            <w:noWrap/>
            <w:vAlign w:val="bottom"/>
            <w:hideMark/>
          </w:tcPr>
          <w:p w14:paraId="78EF312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0.935</w:t>
            </w:r>
          </w:p>
        </w:tc>
        <w:tc>
          <w:tcPr>
            <w:tcW w:w="806" w:type="dxa"/>
            <w:noWrap/>
            <w:vAlign w:val="bottom"/>
            <w:hideMark/>
          </w:tcPr>
          <w:p w14:paraId="0B3E3E8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0.720</w:t>
            </w:r>
          </w:p>
        </w:tc>
        <w:tc>
          <w:tcPr>
            <w:tcW w:w="711" w:type="dxa"/>
            <w:noWrap/>
            <w:vAlign w:val="bottom"/>
            <w:hideMark/>
          </w:tcPr>
          <w:p w14:paraId="6DF176E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1.215</w:t>
            </w:r>
          </w:p>
        </w:tc>
        <w:tc>
          <w:tcPr>
            <w:tcW w:w="848" w:type="dxa"/>
            <w:vMerge/>
            <w:noWrap/>
            <w:vAlign w:val="bottom"/>
            <w:hideMark/>
          </w:tcPr>
          <w:p w14:paraId="636BDFD9"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3C7776F4"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4E1B306D"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041DB1DF" w14:textId="77777777" w:rsidR="008B4B7E" w:rsidRPr="00C540E0" w:rsidRDefault="008B4B7E" w:rsidP="00DA1CF3">
            <w:pPr>
              <w:rPr>
                <w:rFonts w:eastAsia="Times New Roman"/>
                <w:sz w:val="22"/>
                <w:szCs w:val="22"/>
                <w:lang w:eastAsia="en-CA"/>
              </w:rPr>
            </w:pPr>
          </w:p>
        </w:tc>
      </w:tr>
      <w:tr w:rsidR="008B4B7E" w:rsidRPr="00C540E0" w14:paraId="71C34638" w14:textId="77777777" w:rsidTr="00DA1CF3">
        <w:trPr>
          <w:trHeight w:val="290"/>
        </w:trPr>
        <w:tc>
          <w:tcPr>
            <w:tcW w:w="791" w:type="dxa"/>
            <w:vMerge/>
            <w:noWrap/>
            <w:vAlign w:val="bottom"/>
          </w:tcPr>
          <w:p w14:paraId="0C062CEB" w14:textId="77777777" w:rsidR="008B4B7E" w:rsidRPr="00C540E0" w:rsidRDefault="008B4B7E" w:rsidP="00DA1CF3">
            <w:pPr>
              <w:rPr>
                <w:rFonts w:eastAsia="Times New Roman"/>
                <w:color w:val="000000"/>
                <w:sz w:val="22"/>
                <w:szCs w:val="22"/>
                <w:lang w:eastAsia="en-CA"/>
              </w:rPr>
            </w:pPr>
          </w:p>
        </w:tc>
        <w:tc>
          <w:tcPr>
            <w:tcW w:w="1331" w:type="dxa"/>
            <w:vMerge/>
            <w:noWrap/>
            <w:vAlign w:val="bottom"/>
          </w:tcPr>
          <w:p w14:paraId="63F5EAAB" w14:textId="77777777" w:rsidR="008B4B7E" w:rsidRPr="00C540E0" w:rsidRDefault="008B4B7E" w:rsidP="00DA1CF3">
            <w:pPr>
              <w:rPr>
                <w:rFonts w:eastAsia="Times New Roman"/>
                <w:color w:val="000000"/>
                <w:sz w:val="22"/>
                <w:szCs w:val="22"/>
                <w:lang w:eastAsia="en-CA"/>
              </w:rPr>
            </w:pPr>
          </w:p>
        </w:tc>
        <w:tc>
          <w:tcPr>
            <w:tcW w:w="1417" w:type="dxa"/>
            <w:noWrap/>
            <w:vAlign w:val="bottom"/>
          </w:tcPr>
          <w:p w14:paraId="6C3894E6"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noWrap/>
            <w:vAlign w:val="bottom"/>
          </w:tcPr>
          <w:p w14:paraId="51B536F6"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tcPr>
          <w:p w14:paraId="300A5B80"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tcPr>
          <w:p w14:paraId="1865191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-0.602</w:t>
            </w:r>
          </w:p>
        </w:tc>
        <w:tc>
          <w:tcPr>
            <w:tcW w:w="850" w:type="dxa"/>
            <w:noWrap/>
            <w:vAlign w:val="bottom"/>
          </w:tcPr>
          <w:p w14:paraId="797F534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0.006</w:t>
            </w:r>
          </w:p>
        </w:tc>
        <w:tc>
          <w:tcPr>
            <w:tcW w:w="851" w:type="dxa"/>
            <w:noWrap/>
            <w:vAlign w:val="bottom"/>
          </w:tcPr>
          <w:p w14:paraId="24AB9EA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-1.033</w:t>
            </w:r>
          </w:p>
        </w:tc>
        <w:tc>
          <w:tcPr>
            <w:tcW w:w="850" w:type="dxa"/>
            <w:noWrap/>
            <w:vAlign w:val="bottom"/>
          </w:tcPr>
          <w:p w14:paraId="66F2DCF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-0.171</w:t>
            </w:r>
          </w:p>
        </w:tc>
        <w:tc>
          <w:tcPr>
            <w:tcW w:w="754" w:type="dxa"/>
            <w:noWrap/>
            <w:vAlign w:val="bottom"/>
          </w:tcPr>
          <w:p w14:paraId="0E13B73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0.548</w:t>
            </w:r>
          </w:p>
        </w:tc>
        <w:tc>
          <w:tcPr>
            <w:tcW w:w="806" w:type="dxa"/>
            <w:noWrap/>
            <w:vAlign w:val="bottom"/>
          </w:tcPr>
          <w:p w14:paraId="2568776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0.356</w:t>
            </w:r>
          </w:p>
        </w:tc>
        <w:tc>
          <w:tcPr>
            <w:tcW w:w="711" w:type="dxa"/>
            <w:noWrap/>
            <w:vAlign w:val="bottom"/>
          </w:tcPr>
          <w:p w14:paraId="33B9434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0.843</w:t>
            </w:r>
          </w:p>
        </w:tc>
        <w:tc>
          <w:tcPr>
            <w:tcW w:w="848" w:type="dxa"/>
            <w:vMerge/>
            <w:noWrap/>
            <w:vAlign w:val="bottom"/>
          </w:tcPr>
          <w:p w14:paraId="655779C6"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tcPr>
          <w:p w14:paraId="67E77F7D"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tcPr>
          <w:p w14:paraId="3712C117"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tcPr>
          <w:p w14:paraId="658671A9" w14:textId="77777777" w:rsidR="008B4B7E" w:rsidRPr="00C540E0" w:rsidRDefault="008B4B7E" w:rsidP="00DA1CF3">
            <w:pPr>
              <w:rPr>
                <w:rFonts w:eastAsia="Times New Roman"/>
                <w:sz w:val="22"/>
                <w:szCs w:val="22"/>
                <w:lang w:eastAsia="en-CA"/>
              </w:rPr>
            </w:pPr>
          </w:p>
        </w:tc>
      </w:tr>
      <w:tr w:rsidR="008B4B7E" w:rsidRPr="00C540E0" w14:paraId="37F9AA06" w14:textId="77777777" w:rsidTr="00DA1CF3">
        <w:trPr>
          <w:trHeight w:val="290"/>
        </w:trPr>
        <w:tc>
          <w:tcPr>
            <w:tcW w:w="791" w:type="dxa"/>
            <w:vMerge/>
            <w:noWrap/>
            <w:vAlign w:val="bottom"/>
            <w:hideMark/>
          </w:tcPr>
          <w:p w14:paraId="6B69CCC6" w14:textId="77777777" w:rsidR="008B4B7E" w:rsidRPr="00C540E0" w:rsidRDefault="008B4B7E" w:rsidP="00DA1CF3">
            <w:pPr>
              <w:rPr>
                <w:rFonts w:eastAsia="Times New Roman"/>
                <w:color w:val="000000"/>
                <w:sz w:val="22"/>
                <w:szCs w:val="22"/>
                <w:lang w:eastAsia="en-CA"/>
              </w:rPr>
            </w:pPr>
          </w:p>
        </w:tc>
        <w:tc>
          <w:tcPr>
            <w:tcW w:w="1331" w:type="dxa"/>
            <w:vMerge/>
            <w:noWrap/>
            <w:vAlign w:val="bottom"/>
            <w:hideMark/>
          </w:tcPr>
          <w:p w14:paraId="54E1C0A3" w14:textId="77777777" w:rsidR="008B4B7E" w:rsidRPr="00C540E0" w:rsidRDefault="008B4B7E" w:rsidP="00DA1CF3">
            <w:pPr>
              <w:rPr>
                <w:rFonts w:eastAsia="Times New Roman"/>
                <w:color w:val="000000"/>
                <w:sz w:val="22"/>
                <w:szCs w:val="22"/>
                <w:lang w:eastAsia="en-CA"/>
              </w:rPr>
            </w:pPr>
          </w:p>
        </w:tc>
        <w:tc>
          <w:tcPr>
            <w:tcW w:w="1417" w:type="dxa"/>
            <w:noWrap/>
            <w:vAlign w:val="bottom"/>
            <w:hideMark/>
          </w:tcPr>
          <w:p w14:paraId="73A81F07"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Wood Puzzle</w:t>
            </w:r>
          </w:p>
        </w:tc>
        <w:tc>
          <w:tcPr>
            <w:tcW w:w="656" w:type="dxa"/>
            <w:vMerge/>
            <w:noWrap/>
            <w:vAlign w:val="bottom"/>
            <w:hideMark/>
          </w:tcPr>
          <w:p w14:paraId="13BB4C60" w14:textId="77777777" w:rsidR="008B4B7E" w:rsidRPr="00C540E0" w:rsidRDefault="008B4B7E" w:rsidP="00DA1CF3">
            <w:pPr>
              <w:jc w:val="right"/>
              <w:rPr>
                <w:rFonts w:eastAsia="Times New Roman"/>
                <w:color w:val="000000"/>
                <w:sz w:val="22"/>
                <w:szCs w:val="22"/>
                <w:lang w:eastAsia="en-CA"/>
              </w:rPr>
            </w:pPr>
          </w:p>
        </w:tc>
        <w:tc>
          <w:tcPr>
            <w:tcW w:w="903" w:type="dxa"/>
            <w:vMerge/>
            <w:noWrap/>
            <w:vAlign w:val="bottom"/>
            <w:hideMark/>
          </w:tcPr>
          <w:p w14:paraId="136DCA08" w14:textId="77777777" w:rsidR="008B4B7E" w:rsidRPr="00C540E0" w:rsidRDefault="008B4B7E" w:rsidP="00DA1CF3">
            <w:pPr>
              <w:jc w:val="right"/>
              <w:rPr>
                <w:rFonts w:eastAsia="Times New Roman"/>
                <w:color w:val="000000"/>
                <w:sz w:val="22"/>
                <w:szCs w:val="22"/>
                <w:lang w:eastAsia="en-CA"/>
              </w:rPr>
            </w:pPr>
          </w:p>
        </w:tc>
        <w:tc>
          <w:tcPr>
            <w:tcW w:w="851" w:type="dxa"/>
            <w:noWrap/>
            <w:vAlign w:val="bottom"/>
            <w:hideMark/>
          </w:tcPr>
          <w:p w14:paraId="75EC4F7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-0.098</w:t>
            </w:r>
          </w:p>
        </w:tc>
        <w:tc>
          <w:tcPr>
            <w:tcW w:w="850" w:type="dxa"/>
            <w:noWrap/>
            <w:vAlign w:val="bottom"/>
            <w:hideMark/>
          </w:tcPr>
          <w:p w14:paraId="05B2BCF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0.408</w:t>
            </w:r>
          </w:p>
        </w:tc>
        <w:tc>
          <w:tcPr>
            <w:tcW w:w="851" w:type="dxa"/>
            <w:noWrap/>
            <w:vAlign w:val="bottom"/>
            <w:hideMark/>
          </w:tcPr>
          <w:p w14:paraId="3509078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-0.331</w:t>
            </w:r>
          </w:p>
        </w:tc>
        <w:tc>
          <w:tcPr>
            <w:tcW w:w="850" w:type="dxa"/>
            <w:noWrap/>
            <w:vAlign w:val="bottom"/>
            <w:hideMark/>
          </w:tcPr>
          <w:p w14:paraId="3671D8A6"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0.134</w:t>
            </w:r>
          </w:p>
        </w:tc>
        <w:tc>
          <w:tcPr>
            <w:tcW w:w="754" w:type="dxa"/>
            <w:noWrap/>
            <w:vAlign w:val="bottom"/>
            <w:hideMark/>
          </w:tcPr>
          <w:p w14:paraId="48912AA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0.906</w:t>
            </w:r>
          </w:p>
        </w:tc>
        <w:tc>
          <w:tcPr>
            <w:tcW w:w="806" w:type="dxa"/>
            <w:noWrap/>
            <w:vAlign w:val="bottom"/>
            <w:hideMark/>
          </w:tcPr>
          <w:p w14:paraId="041E140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0.718</w:t>
            </w:r>
          </w:p>
        </w:tc>
        <w:tc>
          <w:tcPr>
            <w:tcW w:w="711" w:type="dxa"/>
            <w:noWrap/>
            <w:vAlign w:val="bottom"/>
            <w:hideMark/>
          </w:tcPr>
          <w:p w14:paraId="10F3DFD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1.144</w:t>
            </w:r>
          </w:p>
        </w:tc>
        <w:tc>
          <w:tcPr>
            <w:tcW w:w="848" w:type="dxa"/>
            <w:vMerge/>
            <w:noWrap/>
            <w:vAlign w:val="bottom"/>
            <w:hideMark/>
          </w:tcPr>
          <w:p w14:paraId="76DFCA0B"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02570102" w14:textId="77777777" w:rsidR="008B4B7E" w:rsidRPr="00C540E0" w:rsidRDefault="008B4B7E" w:rsidP="00DA1CF3">
            <w:pPr>
              <w:jc w:val="right"/>
              <w:rPr>
                <w:rFonts w:eastAsia="Times New Roman"/>
                <w:color w:val="000000"/>
                <w:sz w:val="22"/>
                <w:szCs w:val="22"/>
                <w:lang w:eastAsia="en-CA"/>
              </w:rPr>
            </w:pPr>
          </w:p>
        </w:tc>
        <w:tc>
          <w:tcPr>
            <w:tcW w:w="848" w:type="dxa"/>
            <w:vMerge/>
            <w:noWrap/>
            <w:vAlign w:val="bottom"/>
            <w:hideMark/>
          </w:tcPr>
          <w:p w14:paraId="5ECE6AB0" w14:textId="77777777" w:rsidR="008B4B7E" w:rsidRPr="00C540E0" w:rsidRDefault="008B4B7E" w:rsidP="00DA1CF3">
            <w:pPr>
              <w:jc w:val="right"/>
              <w:rPr>
                <w:rFonts w:eastAsia="Times New Roman"/>
                <w:color w:val="000000"/>
                <w:sz w:val="22"/>
                <w:szCs w:val="22"/>
                <w:lang w:eastAsia="en-CA"/>
              </w:rPr>
            </w:pPr>
          </w:p>
        </w:tc>
        <w:tc>
          <w:tcPr>
            <w:tcW w:w="851" w:type="dxa"/>
            <w:vMerge/>
            <w:noWrap/>
            <w:vAlign w:val="bottom"/>
            <w:hideMark/>
          </w:tcPr>
          <w:p w14:paraId="2FDFCE4A" w14:textId="77777777" w:rsidR="008B4B7E" w:rsidRPr="00C540E0" w:rsidRDefault="008B4B7E" w:rsidP="00DA1CF3">
            <w:pPr>
              <w:rPr>
                <w:rFonts w:eastAsia="Times New Roman"/>
                <w:sz w:val="22"/>
                <w:szCs w:val="22"/>
                <w:lang w:eastAsia="en-CA"/>
              </w:rPr>
            </w:pPr>
          </w:p>
        </w:tc>
      </w:tr>
      <w:tr w:rsidR="008B4B7E" w:rsidRPr="00C540E0" w14:paraId="5CA503CE" w14:textId="77777777" w:rsidTr="00DA1CF3">
        <w:trPr>
          <w:trHeight w:val="290"/>
        </w:trPr>
        <w:tc>
          <w:tcPr>
            <w:tcW w:w="791" w:type="dxa"/>
            <w:vMerge/>
            <w:tcBorders>
              <w:bottom w:val="single" w:sz="4" w:space="0" w:color="auto"/>
            </w:tcBorders>
            <w:noWrap/>
            <w:vAlign w:val="bottom"/>
          </w:tcPr>
          <w:p w14:paraId="7FFC8A68" w14:textId="77777777" w:rsidR="008B4B7E" w:rsidRPr="00C540E0" w:rsidRDefault="008B4B7E" w:rsidP="00DA1CF3">
            <w:pPr>
              <w:rPr>
                <w:rFonts w:eastAsia="Times New Roman"/>
                <w:color w:val="000000"/>
                <w:sz w:val="22"/>
                <w:szCs w:val="22"/>
                <w:lang w:eastAsia="en-CA"/>
              </w:rPr>
            </w:pPr>
          </w:p>
        </w:tc>
        <w:tc>
          <w:tcPr>
            <w:tcW w:w="1331" w:type="dxa"/>
            <w:vMerge/>
            <w:tcBorders>
              <w:bottom w:val="single" w:sz="4" w:space="0" w:color="auto"/>
            </w:tcBorders>
            <w:noWrap/>
            <w:vAlign w:val="bottom"/>
          </w:tcPr>
          <w:p w14:paraId="1656BD02" w14:textId="77777777" w:rsidR="008B4B7E" w:rsidRPr="00C540E0" w:rsidRDefault="008B4B7E" w:rsidP="00DA1CF3">
            <w:pPr>
              <w:rPr>
                <w:rFonts w:eastAsia="Times New Roman"/>
                <w:color w:val="000000"/>
                <w:sz w:val="22"/>
                <w:szCs w:val="22"/>
                <w:lang w:eastAsia="en-CA"/>
              </w:rPr>
            </w:pPr>
          </w:p>
        </w:tc>
        <w:tc>
          <w:tcPr>
            <w:tcW w:w="1417" w:type="dxa"/>
            <w:tcBorders>
              <w:bottom w:val="single" w:sz="4" w:space="0" w:color="auto"/>
            </w:tcBorders>
            <w:noWrap/>
            <w:vAlign w:val="bottom"/>
          </w:tcPr>
          <w:p w14:paraId="189DA7B5" w14:textId="77777777" w:rsidR="008B4B7E" w:rsidRPr="00C540E0" w:rsidRDefault="008B4B7E" w:rsidP="00DA1CF3">
            <w:pPr>
              <w:rPr>
                <w:rFonts w:eastAsia="Times New Roman"/>
                <w:color w:val="000000"/>
                <w:sz w:val="22"/>
                <w:szCs w:val="22"/>
                <w:lang w:eastAsia="en-CA"/>
              </w:rPr>
            </w:pPr>
            <w:r>
              <w:rPr>
                <w:rFonts w:eastAsia="Times New Roman"/>
                <w:color w:val="000000"/>
                <w:sz w:val="22"/>
                <w:szCs w:val="22"/>
                <w:lang w:eastAsia="en-CA"/>
              </w:rPr>
              <w:t>Z. Inflation</w:t>
            </w:r>
          </w:p>
        </w:tc>
        <w:tc>
          <w:tcPr>
            <w:tcW w:w="656" w:type="dxa"/>
            <w:vMerge/>
            <w:tcBorders>
              <w:bottom w:val="single" w:sz="4" w:space="0" w:color="auto"/>
            </w:tcBorders>
            <w:noWrap/>
            <w:vAlign w:val="bottom"/>
          </w:tcPr>
          <w:p w14:paraId="73378425" w14:textId="77777777" w:rsidR="008B4B7E" w:rsidRPr="00C540E0" w:rsidRDefault="008B4B7E" w:rsidP="00DA1CF3">
            <w:pPr>
              <w:jc w:val="right"/>
              <w:rPr>
                <w:rFonts w:eastAsia="Times New Roman"/>
                <w:color w:val="000000"/>
                <w:sz w:val="22"/>
                <w:szCs w:val="22"/>
                <w:lang w:eastAsia="en-CA"/>
              </w:rPr>
            </w:pPr>
          </w:p>
        </w:tc>
        <w:tc>
          <w:tcPr>
            <w:tcW w:w="903" w:type="dxa"/>
            <w:vMerge/>
            <w:tcBorders>
              <w:bottom w:val="single" w:sz="4" w:space="0" w:color="auto"/>
            </w:tcBorders>
            <w:noWrap/>
            <w:vAlign w:val="bottom"/>
          </w:tcPr>
          <w:p w14:paraId="33D584E4" w14:textId="77777777" w:rsidR="008B4B7E" w:rsidRPr="00C540E0" w:rsidRDefault="008B4B7E" w:rsidP="00DA1CF3">
            <w:pPr>
              <w:jc w:val="right"/>
              <w:rPr>
                <w:rFonts w:eastAsia="Times New Roman"/>
                <w:color w:val="000000"/>
                <w:sz w:val="22"/>
                <w:szCs w:val="22"/>
                <w:lang w:eastAsia="en-CA"/>
              </w:rPr>
            </w:pPr>
          </w:p>
        </w:tc>
        <w:tc>
          <w:tcPr>
            <w:tcW w:w="851" w:type="dxa"/>
            <w:tcBorders>
              <w:bottom w:val="single" w:sz="4" w:space="0" w:color="auto"/>
            </w:tcBorders>
            <w:noWrap/>
            <w:vAlign w:val="bottom"/>
          </w:tcPr>
          <w:p w14:paraId="2157E5A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-0.700</w:t>
            </w:r>
          </w:p>
        </w:tc>
        <w:tc>
          <w:tcPr>
            <w:tcW w:w="850" w:type="dxa"/>
            <w:tcBorders>
              <w:bottom w:val="single" w:sz="4" w:space="0" w:color="auto"/>
            </w:tcBorders>
            <w:noWrap/>
            <w:vAlign w:val="bottom"/>
          </w:tcPr>
          <w:p w14:paraId="44116AA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&lt;0.001</w:t>
            </w:r>
          </w:p>
        </w:tc>
        <w:tc>
          <w:tcPr>
            <w:tcW w:w="851" w:type="dxa"/>
            <w:tcBorders>
              <w:bottom w:val="single" w:sz="4" w:space="0" w:color="auto"/>
            </w:tcBorders>
            <w:noWrap/>
            <w:vAlign w:val="bottom"/>
          </w:tcPr>
          <w:p w14:paraId="6B34F9E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-1.065</w:t>
            </w:r>
          </w:p>
        </w:tc>
        <w:tc>
          <w:tcPr>
            <w:tcW w:w="850" w:type="dxa"/>
            <w:tcBorders>
              <w:bottom w:val="single" w:sz="4" w:space="0" w:color="auto"/>
            </w:tcBorders>
            <w:noWrap/>
            <w:vAlign w:val="bottom"/>
          </w:tcPr>
          <w:p w14:paraId="6A641B6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-0.334</w:t>
            </w:r>
          </w:p>
        </w:tc>
        <w:tc>
          <w:tcPr>
            <w:tcW w:w="754" w:type="dxa"/>
            <w:tcBorders>
              <w:bottom w:val="single" w:sz="4" w:space="0" w:color="auto"/>
            </w:tcBorders>
            <w:noWrap/>
            <w:vAlign w:val="bottom"/>
          </w:tcPr>
          <w:p w14:paraId="1D7D6FBB"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0.497</w:t>
            </w:r>
          </w:p>
        </w:tc>
        <w:tc>
          <w:tcPr>
            <w:tcW w:w="806" w:type="dxa"/>
            <w:tcBorders>
              <w:bottom w:val="single" w:sz="4" w:space="0" w:color="auto"/>
            </w:tcBorders>
            <w:noWrap/>
            <w:vAlign w:val="bottom"/>
          </w:tcPr>
          <w:p w14:paraId="70341CD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0.345</w:t>
            </w:r>
          </w:p>
        </w:tc>
        <w:tc>
          <w:tcPr>
            <w:tcW w:w="711" w:type="dxa"/>
            <w:tcBorders>
              <w:bottom w:val="single" w:sz="4" w:space="0" w:color="auto"/>
            </w:tcBorders>
            <w:noWrap/>
            <w:vAlign w:val="bottom"/>
          </w:tcPr>
          <w:p w14:paraId="1A426D7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0.716</w:t>
            </w:r>
          </w:p>
        </w:tc>
        <w:tc>
          <w:tcPr>
            <w:tcW w:w="848" w:type="dxa"/>
            <w:vMerge/>
            <w:tcBorders>
              <w:bottom w:val="single" w:sz="4" w:space="0" w:color="auto"/>
            </w:tcBorders>
            <w:noWrap/>
            <w:vAlign w:val="bottom"/>
          </w:tcPr>
          <w:p w14:paraId="016F6673" w14:textId="77777777" w:rsidR="008B4B7E" w:rsidRPr="00C540E0" w:rsidRDefault="008B4B7E" w:rsidP="00DA1CF3">
            <w:pPr>
              <w:jc w:val="right"/>
              <w:rPr>
                <w:rFonts w:eastAsia="Times New Roman"/>
                <w:color w:val="000000"/>
                <w:sz w:val="22"/>
                <w:szCs w:val="22"/>
                <w:lang w:eastAsia="en-CA"/>
              </w:rPr>
            </w:pPr>
          </w:p>
        </w:tc>
        <w:tc>
          <w:tcPr>
            <w:tcW w:w="711" w:type="dxa"/>
            <w:vMerge/>
            <w:tcBorders>
              <w:bottom w:val="single" w:sz="4" w:space="0" w:color="auto"/>
            </w:tcBorders>
            <w:noWrap/>
            <w:vAlign w:val="bottom"/>
          </w:tcPr>
          <w:p w14:paraId="29B9FDEE" w14:textId="77777777" w:rsidR="008B4B7E" w:rsidRPr="00C540E0" w:rsidRDefault="008B4B7E" w:rsidP="00DA1CF3">
            <w:pPr>
              <w:jc w:val="right"/>
              <w:rPr>
                <w:rFonts w:eastAsia="Times New Roman"/>
                <w:color w:val="000000"/>
                <w:sz w:val="22"/>
                <w:szCs w:val="22"/>
                <w:lang w:eastAsia="en-CA"/>
              </w:rPr>
            </w:pPr>
          </w:p>
        </w:tc>
        <w:tc>
          <w:tcPr>
            <w:tcW w:w="848" w:type="dxa"/>
            <w:vMerge/>
            <w:tcBorders>
              <w:bottom w:val="single" w:sz="4" w:space="0" w:color="auto"/>
            </w:tcBorders>
            <w:noWrap/>
            <w:vAlign w:val="bottom"/>
          </w:tcPr>
          <w:p w14:paraId="5F4F571F" w14:textId="77777777" w:rsidR="008B4B7E" w:rsidRPr="00C540E0" w:rsidRDefault="008B4B7E" w:rsidP="00DA1CF3">
            <w:pPr>
              <w:jc w:val="right"/>
              <w:rPr>
                <w:rFonts w:eastAsia="Times New Roman"/>
                <w:color w:val="000000"/>
                <w:sz w:val="22"/>
                <w:szCs w:val="22"/>
                <w:lang w:eastAsia="en-CA"/>
              </w:rPr>
            </w:pPr>
          </w:p>
        </w:tc>
        <w:tc>
          <w:tcPr>
            <w:tcW w:w="851" w:type="dxa"/>
            <w:vMerge/>
            <w:tcBorders>
              <w:bottom w:val="single" w:sz="4" w:space="0" w:color="auto"/>
            </w:tcBorders>
            <w:noWrap/>
            <w:vAlign w:val="bottom"/>
          </w:tcPr>
          <w:p w14:paraId="01CE266E" w14:textId="77777777" w:rsidR="008B4B7E" w:rsidRPr="00C540E0" w:rsidRDefault="008B4B7E" w:rsidP="00DA1CF3">
            <w:pPr>
              <w:rPr>
                <w:rFonts w:eastAsia="Times New Roman"/>
                <w:sz w:val="22"/>
                <w:szCs w:val="22"/>
                <w:lang w:eastAsia="en-CA"/>
              </w:rPr>
            </w:pPr>
          </w:p>
        </w:tc>
      </w:tr>
      <w:tr w:rsidR="008B4B7E" w:rsidRPr="00C540E0" w14:paraId="26C9B850" w14:textId="77777777" w:rsidTr="00DA1CF3">
        <w:trPr>
          <w:trHeight w:val="290"/>
        </w:trPr>
        <w:tc>
          <w:tcPr>
            <w:tcW w:w="791" w:type="dxa"/>
            <w:vMerge w:val="restart"/>
            <w:tcBorders>
              <w:top w:val="single" w:sz="4" w:space="0" w:color="auto"/>
              <w:bottom w:val="nil"/>
            </w:tcBorders>
            <w:noWrap/>
            <w:vAlign w:val="bottom"/>
            <w:hideMark/>
          </w:tcPr>
          <w:p w14:paraId="418FD85F"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City Sites</w:t>
            </w:r>
          </w:p>
        </w:tc>
        <w:tc>
          <w:tcPr>
            <w:tcW w:w="1331" w:type="dxa"/>
            <w:vMerge w:val="restart"/>
            <w:tcBorders>
              <w:top w:val="single" w:sz="4" w:space="0" w:color="auto"/>
              <w:bottom w:val="nil"/>
            </w:tcBorders>
            <w:noWrap/>
            <w:vAlign w:val="bottom"/>
            <w:hideMark/>
          </w:tcPr>
          <w:p w14:paraId="466C7985"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Escape Gait</w:t>
            </w:r>
          </w:p>
        </w:tc>
        <w:tc>
          <w:tcPr>
            <w:tcW w:w="1417" w:type="dxa"/>
            <w:tcBorders>
              <w:top w:val="single" w:sz="4" w:space="0" w:color="auto"/>
              <w:bottom w:val="nil"/>
            </w:tcBorders>
            <w:noWrap/>
            <w:vAlign w:val="bottom"/>
            <w:hideMark/>
          </w:tcPr>
          <w:p w14:paraId="4A7EC852"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Urbanization (%)</w:t>
            </w:r>
          </w:p>
        </w:tc>
        <w:tc>
          <w:tcPr>
            <w:tcW w:w="656" w:type="dxa"/>
            <w:vMerge w:val="restart"/>
            <w:tcBorders>
              <w:top w:val="single" w:sz="4" w:space="0" w:color="auto"/>
              <w:bottom w:val="nil"/>
            </w:tcBorders>
            <w:noWrap/>
            <w:vAlign w:val="bottom"/>
            <w:hideMark/>
          </w:tcPr>
          <w:p w14:paraId="7CD7C5E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996</w:t>
            </w:r>
          </w:p>
        </w:tc>
        <w:tc>
          <w:tcPr>
            <w:tcW w:w="903" w:type="dxa"/>
            <w:vMerge w:val="restart"/>
            <w:tcBorders>
              <w:top w:val="single" w:sz="4" w:space="0" w:color="auto"/>
              <w:bottom w:val="nil"/>
            </w:tcBorders>
            <w:noWrap/>
            <w:vAlign w:val="bottom"/>
            <w:hideMark/>
          </w:tcPr>
          <w:p w14:paraId="7CD13AF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610.9</w:t>
            </w:r>
          </w:p>
        </w:tc>
        <w:tc>
          <w:tcPr>
            <w:tcW w:w="851" w:type="dxa"/>
            <w:tcBorders>
              <w:top w:val="single" w:sz="4" w:space="0" w:color="auto"/>
              <w:bottom w:val="nil"/>
            </w:tcBorders>
            <w:noWrap/>
            <w:vAlign w:val="bottom"/>
            <w:hideMark/>
          </w:tcPr>
          <w:p w14:paraId="01D0DBB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0.139</w:t>
            </w:r>
          </w:p>
        </w:tc>
        <w:tc>
          <w:tcPr>
            <w:tcW w:w="850" w:type="dxa"/>
            <w:tcBorders>
              <w:top w:val="single" w:sz="4" w:space="0" w:color="auto"/>
              <w:bottom w:val="nil"/>
            </w:tcBorders>
            <w:noWrap/>
            <w:vAlign w:val="bottom"/>
            <w:hideMark/>
          </w:tcPr>
          <w:p w14:paraId="448AEE2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0.314</w:t>
            </w:r>
          </w:p>
        </w:tc>
        <w:tc>
          <w:tcPr>
            <w:tcW w:w="851" w:type="dxa"/>
            <w:tcBorders>
              <w:top w:val="single" w:sz="4" w:space="0" w:color="auto"/>
              <w:bottom w:val="nil"/>
            </w:tcBorders>
            <w:noWrap/>
            <w:vAlign w:val="bottom"/>
            <w:hideMark/>
          </w:tcPr>
          <w:p w14:paraId="20DF17C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-0.131</w:t>
            </w:r>
          </w:p>
        </w:tc>
        <w:tc>
          <w:tcPr>
            <w:tcW w:w="850" w:type="dxa"/>
            <w:tcBorders>
              <w:top w:val="single" w:sz="4" w:space="0" w:color="auto"/>
              <w:bottom w:val="nil"/>
            </w:tcBorders>
            <w:noWrap/>
            <w:vAlign w:val="bottom"/>
            <w:hideMark/>
          </w:tcPr>
          <w:p w14:paraId="299EF97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0.408</w:t>
            </w:r>
          </w:p>
        </w:tc>
        <w:tc>
          <w:tcPr>
            <w:tcW w:w="754" w:type="dxa"/>
            <w:tcBorders>
              <w:top w:val="single" w:sz="4" w:space="0" w:color="auto"/>
              <w:bottom w:val="nil"/>
            </w:tcBorders>
            <w:noWrap/>
            <w:vAlign w:val="bottom"/>
            <w:hideMark/>
          </w:tcPr>
          <w:p w14:paraId="52D5267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1.006</w:t>
            </w:r>
          </w:p>
        </w:tc>
        <w:tc>
          <w:tcPr>
            <w:tcW w:w="806" w:type="dxa"/>
            <w:tcBorders>
              <w:top w:val="single" w:sz="4" w:space="0" w:color="auto"/>
              <w:bottom w:val="nil"/>
            </w:tcBorders>
            <w:noWrap/>
            <w:vAlign w:val="bottom"/>
            <w:hideMark/>
          </w:tcPr>
          <w:p w14:paraId="5631941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0.995</w:t>
            </w:r>
          </w:p>
        </w:tc>
        <w:tc>
          <w:tcPr>
            <w:tcW w:w="711" w:type="dxa"/>
            <w:tcBorders>
              <w:top w:val="single" w:sz="4" w:space="0" w:color="auto"/>
              <w:bottom w:val="nil"/>
            </w:tcBorders>
            <w:noWrap/>
            <w:vAlign w:val="bottom"/>
            <w:hideMark/>
          </w:tcPr>
          <w:p w14:paraId="470A658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1.017</w:t>
            </w:r>
          </w:p>
        </w:tc>
        <w:tc>
          <w:tcPr>
            <w:tcW w:w="848" w:type="dxa"/>
            <w:vMerge w:val="restart"/>
            <w:tcBorders>
              <w:top w:val="single" w:sz="4" w:space="0" w:color="auto"/>
            </w:tcBorders>
            <w:noWrap/>
            <w:vAlign w:val="bottom"/>
            <w:hideMark/>
          </w:tcPr>
          <w:p w14:paraId="74E5067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0.042</w:t>
            </w:r>
          </w:p>
        </w:tc>
        <w:tc>
          <w:tcPr>
            <w:tcW w:w="711" w:type="dxa"/>
            <w:vMerge w:val="restart"/>
            <w:tcBorders>
              <w:top w:val="single" w:sz="4" w:space="0" w:color="auto"/>
            </w:tcBorders>
            <w:noWrap/>
            <w:vAlign w:val="bottom"/>
            <w:hideMark/>
          </w:tcPr>
          <w:p w14:paraId="1134EB34"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0.086</w:t>
            </w:r>
          </w:p>
        </w:tc>
        <w:tc>
          <w:tcPr>
            <w:tcW w:w="848" w:type="dxa"/>
            <w:vMerge w:val="restart"/>
            <w:tcBorders>
              <w:top w:val="single" w:sz="4" w:space="0" w:color="auto"/>
              <w:bottom w:val="nil"/>
            </w:tcBorders>
            <w:noWrap/>
            <w:vAlign w:val="bottom"/>
            <w:hideMark/>
          </w:tcPr>
          <w:p w14:paraId="362FEEC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0.014</w:t>
            </w:r>
          </w:p>
        </w:tc>
        <w:tc>
          <w:tcPr>
            <w:tcW w:w="851" w:type="dxa"/>
            <w:vMerge w:val="restart"/>
            <w:tcBorders>
              <w:top w:val="single" w:sz="4" w:space="0" w:color="auto"/>
              <w:bottom w:val="nil"/>
            </w:tcBorders>
            <w:noWrap/>
            <w:vAlign w:val="bottom"/>
            <w:hideMark/>
          </w:tcPr>
          <w:p w14:paraId="67E712D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0.323</w:t>
            </w:r>
          </w:p>
        </w:tc>
      </w:tr>
      <w:tr w:rsidR="008B4B7E" w:rsidRPr="00C540E0" w14:paraId="03FD0998" w14:textId="77777777" w:rsidTr="00DA1CF3">
        <w:trPr>
          <w:trHeight w:val="290"/>
        </w:trPr>
        <w:tc>
          <w:tcPr>
            <w:tcW w:w="791" w:type="dxa"/>
            <w:vMerge/>
            <w:tcBorders>
              <w:top w:val="nil"/>
              <w:bottom w:val="single" w:sz="4" w:space="0" w:color="auto"/>
            </w:tcBorders>
            <w:noWrap/>
            <w:vAlign w:val="bottom"/>
            <w:hideMark/>
          </w:tcPr>
          <w:p w14:paraId="23B0AD7B" w14:textId="77777777" w:rsidR="008B4B7E" w:rsidRPr="00C540E0" w:rsidRDefault="008B4B7E" w:rsidP="00DA1CF3">
            <w:pPr>
              <w:rPr>
                <w:rFonts w:eastAsia="Times New Roman"/>
                <w:color w:val="000000"/>
                <w:sz w:val="22"/>
                <w:szCs w:val="22"/>
                <w:lang w:eastAsia="en-CA"/>
              </w:rPr>
            </w:pPr>
          </w:p>
        </w:tc>
        <w:tc>
          <w:tcPr>
            <w:tcW w:w="1331" w:type="dxa"/>
            <w:vMerge/>
            <w:tcBorders>
              <w:top w:val="nil"/>
              <w:bottom w:val="single" w:sz="4" w:space="0" w:color="auto"/>
            </w:tcBorders>
            <w:noWrap/>
            <w:vAlign w:val="bottom"/>
            <w:hideMark/>
          </w:tcPr>
          <w:p w14:paraId="4BFC080C" w14:textId="77777777" w:rsidR="008B4B7E" w:rsidRPr="00C540E0" w:rsidRDefault="008B4B7E" w:rsidP="00DA1CF3">
            <w:pPr>
              <w:rPr>
                <w:rFonts w:eastAsia="Times New Roman"/>
                <w:color w:val="000000"/>
                <w:sz w:val="22"/>
                <w:szCs w:val="22"/>
                <w:lang w:eastAsia="en-CA"/>
              </w:rPr>
            </w:pPr>
          </w:p>
        </w:tc>
        <w:tc>
          <w:tcPr>
            <w:tcW w:w="1417" w:type="dxa"/>
            <w:tcBorders>
              <w:top w:val="nil"/>
              <w:bottom w:val="single" w:sz="4" w:space="0" w:color="auto"/>
            </w:tcBorders>
            <w:noWrap/>
            <w:vAlign w:val="bottom"/>
            <w:hideMark/>
          </w:tcPr>
          <w:p w14:paraId="1ECD8F53"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Group Size</w:t>
            </w:r>
          </w:p>
        </w:tc>
        <w:tc>
          <w:tcPr>
            <w:tcW w:w="656" w:type="dxa"/>
            <w:vMerge/>
            <w:tcBorders>
              <w:top w:val="nil"/>
              <w:bottom w:val="single" w:sz="4" w:space="0" w:color="auto"/>
            </w:tcBorders>
            <w:noWrap/>
            <w:vAlign w:val="bottom"/>
            <w:hideMark/>
          </w:tcPr>
          <w:p w14:paraId="4F002A42" w14:textId="77777777" w:rsidR="008B4B7E" w:rsidRPr="00C540E0" w:rsidRDefault="008B4B7E" w:rsidP="00DA1CF3">
            <w:pPr>
              <w:jc w:val="right"/>
              <w:rPr>
                <w:rFonts w:eastAsia="Times New Roman"/>
                <w:color w:val="000000"/>
                <w:sz w:val="22"/>
                <w:szCs w:val="22"/>
                <w:lang w:eastAsia="en-CA"/>
              </w:rPr>
            </w:pPr>
          </w:p>
        </w:tc>
        <w:tc>
          <w:tcPr>
            <w:tcW w:w="903" w:type="dxa"/>
            <w:vMerge/>
            <w:tcBorders>
              <w:top w:val="nil"/>
              <w:bottom w:val="single" w:sz="4" w:space="0" w:color="auto"/>
            </w:tcBorders>
            <w:noWrap/>
            <w:vAlign w:val="bottom"/>
            <w:hideMark/>
          </w:tcPr>
          <w:p w14:paraId="54620E47" w14:textId="77777777" w:rsidR="008B4B7E" w:rsidRPr="00C540E0" w:rsidRDefault="008B4B7E" w:rsidP="00DA1CF3">
            <w:pPr>
              <w:jc w:val="right"/>
              <w:rPr>
                <w:rFonts w:eastAsia="Times New Roman"/>
                <w:color w:val="000000"/>
                <w:sz w:val="22"/>
                <w:szCs w:val="22"/>
                <w:lang w:eastAsia="en-CA"/>
              </w:rPr>
            </w:pPr>
          </w:p>
        </w:tc>
        <w:tc>
          <w:tcPr>
            <w:tcW w:w="851" w:type="dxa"/>
            <w:tcBorders>
              <w:top w:val="nil"/>
              <w:bottom w:val="single" w:sz="4" w:space="0" w:color="auto"/>
            </w:tcBorders>
            <w:noWrap/>
            <w:vAlign w:val="bottom"/>
            <w:hideMark/>
          </w:tcPr>
          <w:p w14:paraId="50CA8DA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-0.384</w:t>
            </w:r>
          </w:p>
        </w:tc>
        <w:tc>
          <w:tcPr>
            <w:tcW w:w="850" w:type="dxa"/>
            <w:tcBorders>
              <w:top w:val="nil"/>
              <w:bottom w:val="single" w:sz="4" w:space="0" w:color="auto"/>
            </w:tcBorders>
            <w:noWrap/>
            <w:vAlign w:val="bottom"/>
            <w:hideMark/>
          </w:tcPr>
          <w:p w14:paraId="05A889E0"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0.029</w:t>
            </w:r>
          </w:p>
        </w:tc>
        <w:tc>
          <w:tcPr>
            <w:tcW w:w="851" w:type="dxa"/>
            <w:tcBorders>
              <w:top w:val="nil"/>
              <w:bottom w:val="single" w:sz="4" w:space="0" w:color="auto"/>
            </w:tcBorders>
            <w:noWrap/>
            <w:vAlign w:val="bottom"/>
            <w:hideMark/>
          </w:tcPr>
          <w:p w14:paraId="2DBDF9D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-0.729</w:t>
            </w:r>
          </w:p>
        </w:tc>
        <w:tc>
          <w:tcPr>
            <w:tcW w:w="850" w:type="dxa"/>
            <w:tcBorders>
              <w:top w:val="nil"/>
              <w:bottom w:val="single" w:sz="4" w:space="0" w:color="auto"/>
            </w:tcBorders>
            <w:noWrap/>
            <w:vAlign w:val="bottom"/>
            <w:hideMark/>
          </w:tcPr>
          <w:p w14:paraId="6C259D8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-0.039</w:t>
            </w:r>
          </w:p>
        </w:tc>
        <w:tc>
          <w:tcPr>
            <w:tcW w:w="754" w:type="dxa"/>
            <w:tcBorders>
              <w:top w:val="nil"/>
              <w:bottom w:val="single" w:sz="4" w:space="0" w:color="auto"/>
            </w:tcBorders>
            <w:noWrap/>
            <w:vAlign w:val="bottom"/>
            <w:hideMark/>
          </w:tcPr>
          <w:p w14:paraId="7A19B66F"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0.544</w:t>
            </w:r>
          </w:p>
        </w:tc>
        <w:tc>
          <w:tcPr>
            <w:tcW w:w="806" w:type="dxa"/>
            <w:tcBorders>
              <w:top w:val="nil"/>
              <w:bottom w:val="single" w:sz="4" w:space="0" w:color="auto"/>
            </w:tcBorders>
            <w:noWrap/>
            <w:vAlign w:val="bottom"/>
            <w:hideMark/>
          </w:tcPr>
          <w:p w14:paraId="4778B18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0.315</w:t>
            </w:r>
          </w:p>
        </w:tc>
        <w:tc>
          <w:tcPr>
            <w:tcW w:w="711" w:type="dxa"/>
            <w:tcBorders>
              <w:top w:val="nil"/>
              <w:bottom w:val="single" w:sz="4" w:space="0" w:color="auto"/>
            </w:tcBorders>
            <w:noWrap/>
            <w:vAlign w:val="bottom"/>
            <w:hideMark/>
          </w:tcPr>
          <w:p w14:paraId="7C3FE6A7"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0.940</w:t>
            </w:r>
          </w:p>
        </w:tc>
        <w:tc>
          <w:tcPr>
            <w:tcW w:w="848" w:type="dxa"/>
            <w:vMerge/>
            <w:tcBorders>
              <w:bottom w:val="single" w:sz="4" w:space="0" w:color="auto"/>
            </w:tcBorders>
            <w:noWrap/>
            <w:vAlign w:val="bottom"/>
            <w:hideMark/>
          </w:tcPr>
          <w:p w14:paraId="3A80879C" w14:textId="77777777" w:rsidR="008B4B7E" w:rsidRPr="00C540E0" w:rsidRDefault="008B4B7E" w:rsidP="00DA1CF3">
            <w:pPr>
              <w:jc w:val="right"/>
              <w:rPr>
                <w:rFonts w:eastAsia="Times New Roman"/>
                <w:color w:val="000000"/>
                <w:sz w:val="22"/>
                <w:szCs w:val="22"/>
                <w:lang w:eastAsia="en-CA"/>
              </w:rPr>
            </w:pPr>
          </w:p>
        </w:tc>
        <w:tc>
          <w:tcPr>
            <w:tcW w:w="711" w:type="dxa"/>
            <w:vMerge/>
            <w:tcBorders>
              <w:bottom w:val="single" w:sz="4" w:space="0" w:color="auto"/>
            </w:tcBorders>
            <w:noWrap/>
            <w:vAlign w:val="bottom"/>
            <w:hideMark/>
          </w:tcPr>
          <w:p w14:paraId="6FDF37B9" w14:textId="77777777" w:rsidR="008B4B7E" w:rsidRPr="00C540E0" w:rsidRDefault="008B4B7E" w:rsidP="00DA1CF3">
            <w:pPr>
              <w:jc w:val="right"/>
              <w:rPr>
                <w:rFonts w:eastAsia="Times New Roman"/>
                <w:color w:val="000000"/>
                <w:sz w:val="22"/>
                <w:szCs w:val="22"/>
                <w:lang w:eastAsia="en-CA"/>
              </w:rPr>
            </w:pPr>
          </w:p>
        </w:tc>
        <w:tc>
          <w:tcPr>
            <w:tcW w:w="848" w:type="dxa"/>
            <w:vMerge/>
            <w:tcBorders>
              <w:top w:val="nil"/>
              <w:bottom w:val="single" w:sz="4" w:space="0" w:color="auto"/>
            </w:tcBorders>
            <w:noWrap/>
            <w:vAlign w:val="bottom"/>
            <w:hideMark/>
          </w:tcPr>
          <w:p w14:paraId="61699C0E" w14:textId="77777777" w:rsidR="008B4B7E" w:rsidRPr="00C540E0" w:rsidRDefault="008B4B7E" w:rsidP="00DA1CF3">
            <w:pPr>
              <w:jc w:val="right"/>
              <w:rPr>
                <w:rFonts w:eastAsia="Times New Roman"/>
                <w:color w:val="000000"/>
                <w:sz w:val="22"/>
                <w:szCs w:val="22"/>
                <w:lang w:eastAsia="en-CA"/>
              </w:rPr>
            </w:pPr>
          </w:p>
        </w:tc>
        <w:tc>
          <w:tcPr>
            <w:tcW w:w="851" w:type="dxa"/>
            <w:vMerge/>
            <w:tcBorders>
              <w:top w:val="nil"/>
              <w:bottom w:val="single" w:sz="4" w:space="0" w:color="auto"/>
            </w:tcBorders>
            <w:noWrap/>
            <w:vAlign w:val="bottom"/>
            <w:hideMark/>
          </w:tcPr>
          <w:p w14:paraId="2B94BC00" w14:textId="77777777" w:rsidR="008B4B7E" w:rsidRPr="00C540E0" w:rsidRDefault="008B4B7E" w:rsidP="00DA1CF3">
            <w:pPr>
              <w:rPr>
                <w:rFonts w:eastAsia="Times New Roman"/>
                <w:sz w:val="22"/>
                <w:szCs w:val="22"/>
                <w:lang w:eastAsia="en-CA"/>
              </w:rPr>
            </w:pPr>
          </w:p>
        </w:tc>
      </w:tr>
      <w:tr w:rsidR="008B4B7E" w:rsidRPr="00C540E0" w14:paraId="3D5BD4D7" w14:textId="77777777" w:rsidTr="00DA1CF3">
        <w:trPr>
          <w:trHeight w:val="290"/>
        </w:trPr>
        <w:tc>
          <w:tcPr>
            <w:tcW w:w="791" w:type="dxa"/>
            <w:vMerge w:val="restart"/>
            <w:tcBorders>
              <w:top w:val="single" w:sz="4" w:space="0" w:color="auto"/>
              <w:bottom w:val="nil"/>
            </w:tcBorders>
            <w:noWrap/>
            <w:vAlign w:val="bottom"/>
            <w:hideMark/>
          </w:tcPr>
          <w:p w14:paraId="1D65CB89"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City Sites</w:t>
            </w:r>
          </w:p>
        </w:tc>
        <w:tc>
          <w:tcPr>
            <w:tcW w:w="1331" w:type="dxa"/>
            <w:vMerge w:val="restart"/>
            <w:tcBorders>
              <w:top w:val="single" w:sz="4" w:space="0" w:color="auto"/>
              <w:bottom w:val="nil"/>
            </w:tcBorders>
            <w:noWrap/>
            <w:vAlign w:val="bottom"/>
            <w:hideMark/>
          </w:tcPr>
          <w:p w14:paraId="653E0CE7"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Solves</w:t>
            </w:r>
          </w:p>
        </w:tc>
        <w:tc>
          <w:tcPr>
            <w:tcW w:w="1417" w:type="dxa"/>
            <w:tcBorders>
              <w:top w:val="single" w:sz="4" w:space="0" w:color="auto"/>
              <w:bottom w:val="nil"/>
            </w:tcBorders>
            <w:noWrap/>
            <w:vAlign w:val="bottom"/>
            <w:hideMark/>
          </w:tcPr>
          <w:p w14:paraId="1881D45C"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Urbanization (%)</w:t>
            </w:r>
          </w:p>
        </w:tc>
        <w:tc>
          <w:tcPr>
            <w:tcW w:w="656" w:type="dxa"/>
            <w:vMerge w:val="restart"/>
            <w:tcBorders>
              <w:top w:val="single" w:sz="4" w:space="0" w:color="auto"/>
              <w:bottom w:val="nil"/>
            </w:tcBorders>
            <w:noWrap/>
            <w:vAlign w:val="bottom"/>
          </w:tcPr>
          <w:p w14:paraId="47BC8A1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902</w:t>
            </w:r>
          </w:p>
        </w:tc>
        <w:tc>
          <w:tcPr>
            <w:tcW w:w="903" w:type="dxa"/>
            <w:vMerge w:val="restart"/>
            <w:tcBorders>
              <w:top w:val="single" w:sz="4" w:space="0" w:color="auto"/>
              <w:bottom w:val="nil"/>
            </w:tcBorders>
            <w:noWrap/>
            <w:vAlign w:val="bottom"/>
            <w:hideMark/>
          </w:tcPr>
          <w:p w14:paraId="270B595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337.5</w:t>
            </w:r>
          </w:p>
        </w:tc>
        <w:tc>
          <w:tcPr>
            <w:tcW w:w="851" w:type="dxa"/>
            <w:tcBorders>
              <w:top w:val="single" w:sz="4" w:space="0" w:color="auto"/>
              <w:bottom w:val="nil"/>
            </w:tcBorders>
            <w:noWrap/>
            <w:vAlign w:val="bottom"/>
            <w:hideMark/>
          </w:tcPr>
          <w:p w14:paraId="796E7002"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0.657</w:t>
            </w:r>
          </w:p>
        </w:tc>
        <w:tc>
          <w:tcPr>
            <w:tcW w:w="850" w:type="dxa"/>
            <w:tcBorders>
              <w:top w:val="single" w:sz="4" w:space="0" w:color="auto"/>
              <w:bottom w:val="nil"/>
            </w:tcBorders>
            <w:noWrap/>
            <w:vAlign w:val="bottom"/>
            <w:hideMark/>
          </w:tcPr>
          <w:p w14:paraId="1CCBF90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0.004</w:t>
            </w:r>
          </w:p>
        </w:tc>
        <w:tc>
          <w:tcPr>
            <w:tcW w:w="851" w:type="dxa"/>
            <w:tcBorders>
              <w:top w:val="single" w:sz="4" w:space="0" w:color="auto"/>
              <w:bottom w:val="nil"/>
            </w:tcBorders>
            <w:noWrap/>
            <w:vAlign w:val="bottom"/>
            <w:hideMark/>
          </w:tcPr>
          <w:p w14:paraId="581D8EEE"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0.206</w:t>
            </w:r>
          </w:p>
        </w:tc>
        <w:tc>
          <w:tcPr>
            <w:tcW w:w="850" w:type="dxa"/>
            <w:tcBorders>
              <w:top w:val="single" w:sz="4" w:space="0" w:color="auto"/>
              <w:bottom w:val="nil"/>
            </w:tcBorders>
            <w:noWrap/>
            <w:vAlign w:val="bottom"/>
            <w:hideMark/>
          </w:tcPr>
          <w:p w14:paraId="0101374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1.107</w:t>
            </w:r>
          </w:p>
        </w:tc>
        <w:tc>
          <w:tcPr>
            <w:tcW w:w="754" w:type="dxa"/>
            <w:tcBorders>
              <w:top w:val="single" w:sz="4" w:space="0" w:color="auto"/>
              <w:bottom w:val="nil"/>
            </w:tcBorders>
            <w:noWrap/>
            <w:vAlign w:val="bottom"/>
            <w:hideMark/>
          </w:tcPr>
          <w:p w14:paraId="26B33B9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1.028</w:t>
            </w:r>
          </w:p>
        </w:tc>
        <w:tc>
          <w:tcPr>
            <w:tcW w:w="806" w:type="dxa"/>
            <w:tcBorders>
              <w:top w:val="single" w:sz="4" w:space="0" w:color="auto"/>
              <w:bottom w:val="nil"/>
            </w:tcBorders>
            <w:noWrap/>
            <w:vAlign w:val="bottom"/>
            <w:hideMark/>
          </w:tcPr>
          <w:p w14:paraId="45022005"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1.009</w:t>
            </w:r>
          </w:p>
        </w:tc>
        <w:tc>
          <w:tcPr>
            <w:tcW w:w="711" w:type="dxa"/>
            <w:tcBorders>
              <w:top w:val="single" w:sz="4" w:space="0" w:color="auto"/>
              <w:bottom w:val="nil"/>
            </w:tcBorders>
            <w:noWrap/>
            <w:vAlign w:val="bottom"/>
            <w:hideMark/>
          </w:tcPr>
          <w:p w14:paraId="7D93311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1.047</w:t>
            </w:r>
          </w:p>
        </w:tc>
        <w:tc>
          <w:tcPr>
            <w:tcW w:w="848" w:type="dxa"/>
            <w:vMerge w:val="restart"/>
            <w:tcBorders>
              <w:top w:val="single" w:sz="4" w:space="0" w:color="auto"/>
            </w:tcBorders>
            <w:noWrap/>
            <w:vAlign w:val="bottom"/>
            <w:hideMark/>
          </w:tcPr>
          <w:p w14:paraId="12CE928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0.097</w:t>
            </w:r>
          </w:p>
        </w:tc>
        <w:tc>
          <w:tcPr>
            <w:tcW w:w="711" w:type="dxa"/>
            <w:vMerge w:val="restart"/>
            <w:tcBorders>
              <w:top w:val="single" w:sz="4" w:space="0" w:color="auto"/>
            </w:tcBorders>
            <w:noWrap/>
            <w:vAlign w:val="bottom"/>
            <w:hideMark/>
          </w:tcPr>
          <w:p w14:paraId="19D8ED6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0.254</w:t>
            </w:r>
          </w:p>
        </w:tc>
        <w:tc>
          <w:tcPr>
            <w:tcW w:w="848" w:type="dxa"/>
            <w:vMerge w:val="restart"/>
            <w:tcBorders>
              <w:top w:val="single" w:sz="4" w:space="0" w:color="auto"/>
              <w:bottom w:val="nil"/>
            </w:tcBorders>
            <w:noWrap/>
            <w:vAlign w:val="bottom"/>
            <w:hideMark/>
          </w:tcPr>
          <w:p w14:paraId="3217B15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0.688</w:t>
            </w:r>
          </w:p>
        </w:tc>
        <w:tc>
          <w:tcPr>
            <w:tcW w:w="851" w:type="dxa"/>
            <w:vMerge w:val="restart"/>
            <w:tcBorders>
              <w:top w:val="single" w:sz="4" w:space="0" w:color="auto"/>
              <w:bottom w:val="nil"/>
            </w:tcBorders>
            <w:noWrap/>
            <w:vAlign w:val="bottom"/>
            <w:hideMark/>
          </w:tcPr>
          <w:p w14:paraId="51FBA0FC"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0.011</w:t>
            </w:r>
          </w:p>
        </w:tc>
      </w:tr>
      <w:tr w:rsidR="008B4B7E" w:rsidRPr="00C540E0" w14:paraId="26D8E0AD" w14:textId="77777777" w:rsidTr="00DA1CF3">
        <w:trPr>
          <w:trHeight w:val="290"/>
        </w:trPr>
        <w:tc>
          <w:tcPr>
            <w:tcW w:w="791" w:type="dxa"/>
            <w:vMerge/>
            <w:tcBorders>
              <w:top w:val="nil"/>
            </w:tcBorders>
            <w:noWrap/>
            <w:vAlign w:val="bottom"/>
            <w:hideMark/>
          </w:tcPr>
          <w:p w14:paraId="07010829" w14:textId="77777777" w:rsidR="008B4B7E" w:rsidRPr="00C540E0" w:rsidRDefault="008B4B7E" w:rsidP="00DA1CF3">
            <w:pPr>
              <w:rPr>
                <w:rFonts w:eastAsia="Times New Roman"/>
                <w:color w:val="000000"/>
                <w:sz w:val="22"/>
                <w:szCs w:val="22"/>
                <w:lang w:eastAsia="en-CA"/>
              </w:rPr>
            </w:pPr>
          </w:p>
        </w:tc>
        <w:tc>
          <w:tcPr>
            <w:tcW w:w="1331" w:type="dxa"/>
            <w:vMerge/>
            <w:tcBorders>
              <w:top w:val="nil"/>
            </w:tcBorders>
            <w:noWrap/>
            <w:vAlign w:val="bottom"/>
            <w:hideMark/>
          </w:tcPr>
          <w:p w14:paraId="4DA2CE62" w14:textId="77777777" w:rsidR="008B4B7E" w:rsidRPr="00C540E0" w:rsidRDefault="008B4B7E" w:rsidP="00DA1CF3">
            <w:pPr>
              <w:rPr>
                <w:rFonts w:eastAsia="Times New Roman"/>
                <w:color w:val="000000"/>
                <w:sz w:val="22"/>
                <w:szCs w:val="22"/>
                <w:lang w:eastAsia="en-CA"/>
              </w:rPr>
            </w:pPr>
          </w:p>
        </w:tc>
        <w:tc>
          <w:tcPr>
            <w:tcW w:w="1417" w:type="dxa"/>
            <w:tcBorders>
              <w:top w:val="nil"/>
            </w:tcBorders>
            <w:noWrap/>
            <w:vAlign w:val="bottom"/>
            <w:hideMark/>
          </w:tcPr>
          <w:p w14:paraId="79D455FF" w14:textId="77777777" w:rsidR="008B4B7E" w:rsidRPr="00C540E0" w:rsidRDefault="008B4B7E" w:rsidP="00DA1CF3">
            <w:pPr>
              <w:rPr>
                <w:rFonts w:eastAsia="Times New Roman"/>
                <w:color w:val="000000"/>
                <w:sz w:val="22"/>
                <w:szCs w:val="22"/>
                <w:lang w:eastAsia="en-CA"/>
              </w:rPr>
            </w:pPr>
            <w:r w:rsidRPr="00C540E0">
              <w:rPr>
                <w:rFonts w:eastAsia="Times New Roman"/>
                <w:color w:val="000000"/>
                <w:sz w:val="22"/>
                <w:szCs w:val="22"/>
                <w:lang w:eastAsia="en-CA"/>
              </w:rPr>
              <w:t>Male</w:t>
            </w:r>
          </w:p>
        </w:tc>
        <w:tc>
          <w:tcPr>
            <w:tcW w:w="656" w:type="dxa"/>
            <w:vMerge/>
            <w:tcBorders>
              <w:top w:val="nil"/>
            </w:tcBorders>
            <w:noWrap/>
            <w:vAlign w:val="bottom"/>
            <w:hideMark/>
          </w:tcPr>
          <w:p w14:paraId="61F41404" w14:textId="77777777" w:rsidR="008B4B7E" w:rsidRPr="00C540E0" w:rsidRDefault="008B4B7E" w:rsidP="00DA1CF3">
            <w:pPr>
              <w:jc w:val="right"/>
              <w:rPr>
                <w:rFonts w:eastAsia="Times New Roman"/>
                <w:color w:val="000000"/>
                <w:sz w:val="22"/>
                <w:szCs w:val="22"/>
                <w:lang w:eastAsia="en-CA"/>
              </w:rPr>
            </w:pPr>
          </w:p>
        </w:tc>
        <w:tc>
          <w:tcPr>
            <w:tcW w:w="903" w:type="dxa"/>
            <w:vMerge/>
            <w:tcBorders>
              <w:top w:val="nil"/>
            </w:tcBorders>
            <w:noWrap/>
            <w:vAlign w:val="bottom"/>
            <w:hideMark/>
          </w:tcPr>
          <w:p w14:paraId="6BB0CB5F" w14:textId="77777777" w:rsidR="008B4B7E" w:rsidRPr="00C540E0" w:rsidRDefault="008B4B7E" w:rsidP="00DA1CF3">
            <w:pPr>
              <w:jc w:val="right"/>
              <w:rPr>
                <w:rFonts w:eastAsia="Times New Roman"/>
                <w:color w:val="000000"/>
                <w:sz w:val="22"/>
                <w:szCs w:val="22"/>
                <w:lang w:eastAsia="en-CA"/>
              </w:rPr>
            </w:pPr>
          </w:p>
        </w:tc>
        <w:tc>
          <w:tcPr>
            <w:tcW w:w="851" w:type="dxa"/>
            <w:tcBorders>
              <w:top w:val="nil"/>
            </w:tcBorders>
            <w:noWrap/>
            <w:vAlign w:val="bottom"/>
            <w:hideMark/>
          </w:tcPr>
          <w:p w14:paraId="7876E741"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-0.130</w:t>
            </w:r>
          </w:p>
        </w:tc>
        <w:tc>
          <w:tcPr>
            <w:tcW w:w="850" w:type="dxa"/>
            <w:tcBorders>
              <w:top w:val="nil"/>
            </w:tcBorders>
            <w:noWrap/>
            <w:vAlign w:val="bottom"/>
            <w:hideMark/>
          </w:tcPr>
          <w:p w14:paraId="0492B09D"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0.688</w:t>
            </w:r>
          </w:p>
        </w:tc>
        <w:tc>
          <w:tcPr>
            <w:tcW w:w="851" w:type="dxa"/>
            <w:tcBorders>
              <w:top w:val="nil"/>
            </w:tcBorders>
            <w:noWrap/>
            <w:vAlign w:val="bottom"/>
            <w:hideMark/>
          </w:tcPr>
          <w:p w14:paraId="0A8E1E3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-0.766</w:t>
            </w:r>
          </w:p>
        </w:tc>
        <w:tc>
          <w:tcPr>
            <w:tcW w:w="850" w:type="dxa"/>
            <w:tcBorders>
              <w:top w:val="nil"/>
            </w:tcBorders>
            <w:noWrap/>
            <w:vAlign w:val="bottom"/>
            <w:hideMark/>
          </w:tcPr>
          <w:p w14:paraId="092A4A7A"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0.506</w:t>
            </w:r>
          </w:p>
        </w:tc>
        <w:tc>
          <w:tcPr>
            <w:tcW w:w="754" w:type="dxa"/>
            <w:tcBorders>
              <w:top w:val="nil"/>
            </w:tcBorders>
            <w:noWrap/>
            <w:vAlign w:val="bottom"/>
            <w:hideMark/>
          </w:tcPr>
          <w:p w14:paraId="3677CEA9"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0.878</w:t>
            </w:r>
          </w:p>
        </w:tc>
        <w:tc>
          <w:tcPr>
            <w:tcW w:w="806" w:type="dxa"/>
            <w:tcBorders>
              <w:top w:val="nil"/>
            </w:tcBorders>
            <w:noWrap/>
            <w:vAlign w:val="bottom"/>
            <w:hideMark/>
          </w:tcPr>
          <w:p w14:paraId="2D4006E8"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0.465</w:t>
            </w:r>
          </w:p>
        </w:tc>
        <w:tc>
          <w:tcPr>
            <w:tcW w:w="711" w:type="dxa"/>
            <w:tcBorders>
              <w:top w:val="nil"/>
            </w:tcBorders>
            <w:noWrap/>
            <w:vAlign w:val="bottom"/>
            <w:hideMark/>
          </w:tcPr>
          <w:p w14:paraId="0C55C023" w14:textId="77777777" w:rsidR="008B4B7E" w:rsidRPr="00C540E0" w:rsidRDefault="008B4B7E" w:rsidP="00DA1CF3">
            <w:pPr>
              <w:jc w:val="right"/>
              <w:rPr>
                <w:rFonts w:eastAsia="Times New Roman"/>
                <w:color w:val="000000"/>
                <w:sz w:val="22"/>
                <w:szCs w:val="22"/>
                <w:lang w:eastAsia="en-CA"/>
              </w:rPr>
            </w:pPr>
            <w:r w:rsidRPr="00C540E0">
              <w:rPr>
                <w:rFonts w:eastAsia="Times New Roman"/>
                <w:color w:val="000000"/>
                <w:sz w:val="22"/>
                <w:szCs w:val="22"/>
                <w:lang w:eastAsia="en-CA"/>
              </w:rPr>
              <w:t>1.658</w:t>
            </w:r>
          </w:p>
        </w:tc>
        <w:tc>
          <w:tcPr>
            <w:tcW w:w="848" w:type="dxa"/>
            <w:vMerge/>
            <w:noWrap/>
            <w:vAlign w:val="bottom"/>
            <w:hideMark/>
          </w:tcPr>
          <w:p w14:paraId="50B8A7A0" w14:textId="77777777" w:rsidR="008B4B7E" w:rsidRPr="00C540E0" w:rsidRDefault="008B4B7E" w:rsidP="00DA1CF3">
            <w:pPr>
              <w:jc w:val="right"/>
              <w:rPr>
                <w:rFonts w:eastAsia="Times New Roman"/>
                <w:color w:val="000000"/>
                <w:sz w:val="22"/>
                <w:szCs w:val="22"/>
                <w:lang w:eastAsia="en-CA"/>
              </w:rPr>
            </w:pPr>
          </w:p>
        </w:tc>
        <w:tc>
          <w:tcPr>
            <w:tcW w:w="711" w:type="dxa"/>
            <w:vMerge/>
            <w:noWrap/>
            <w:vAlign w:val="bottom"/>
            <w:hideMark/>
          </w:tcPr>
          <w:p w14:paraId="570385B5" w14:textId="77777777" w:rsidR="008B4B7E" w:rsidRPr="00C540E0" w:rsidRDefault="008B4B7E" w:rsidP="00DA1CF3">
            <w:pPr>
              <w:jc w:val="right"/>
              <w:rPr>
                <w:rFonts w:eastAsia="Times New Roman"/>
                <w:color w:val="000000"/>
                <w:sz w:val="22"/>
                <w:szCs w:val="22"/>
                <w:lang w:eastAsia="en-CA"/>
              </w:rPr>
            </w:pPr>
          </w:p>
        </w:tc>
        <w:tc>
          <w:tcPr>
            <w:tcW w:w="848" w:type="dxa"/>
            <w:vMerge/>
            <w:tcBorders>
              <w:top w:val="nil"/>
            </w:tcBorders>
            <w:noWrap/>
            <w:vAlign w:val="bottom"/>
            <w:hideMark/>
          </w:tcPr>
          <w:p w14:paraId="3D2D4FC3" w14:textId="77777777" w:rsidR="008B4B7E" w:rsidRPr="00C540E0" w:rsidRDefault="008B4B7E" w:rsidP="00DA1CF3">
            <w:pPr>
              <w:jc w:val="right"/>
              <w:rPr>
                <w:rFonts w:eastAsia="Times New Roman"/>
                <w:color w:val="000000"/>
                <w:sz w:val="22"/>
                <w:szCs w:val="22"/>
                <w:lang w:eastAsia="en-CA"/>
              </w:rPr>
            </w:pPr>
          </w:p>
        </w:tc>
        <w:tc>
          <w:tcPr>
            <w:tcW w:w="851" w:type="dxa"/>
            <w:vMerge/>
            <w:tcBorders>
              <w:top w:val="nil"/>
            </w:tcBorders>
            <w:noWrap/>
            <w:vAlign w:val="bottom"/>
            <w:hideMark/>
          </w:tcPr>
          <w:p w14:paraId="0E59D1F8" w14:textId="77777777" w:rsidR="008B4B7E" w:rsidRPr="00C540E0" w:rsidRDefault="008B4B7E" w:rsidP="00DA1CF3">
            <w:pPr>
              <w:rPr>
                <w:rFonts w:eastAsia="Times New Roman"/>
                <w:sz w:val="22"/>
                <w:szCs w:val="22"/>
                <w:lang w:eastAsia="en-CA"/>
              </w:rPr>
            </w:pPr>
          </w:p>
        </w:tc>
      </w:tr>
    </w:tbl>
    <w:p w14:paraId="0E209169" w14:textId="58DD02F6" w:rsidR="00FD48F1" w:rsidRDefault="00FD48F1" w:rsidP="00FD48F1">
      <w:pPr>
        <w:pStyle w:val="Legend"/>
      </w:pPr>
    </w:p>
    <w:p w14:paraId="4CA347F8" w14:textId="77777777" w:rsidR="00B56783" w:rsidRDefault="00B56783" w:rsidP="00701DA9">
      <w:pPr>
        <w:pStyle w:val="AppendixHead"/>
        <w:rPr>
          <w:b w:val="0"/>
          <w:bCs w:val="0"/>
          <w:color w:val="262626"/>
        </w:rPr>
      </w:pPr>
    </w:p>
    <w:p w14:paraId="0820236F" w14:textId="77777777" w:rsidR="00B56783" w:rsidRPr="00701DA9" w:rsidRDefault="00B56783" w:rsidP="00701DA9">
      <w:pPr>
        <w:pStyle w:val="AppendixHead"/>
        <w:rPr>
          <w:b w:val="0"/>
          <w:bCs w:val="0"/>
          <w:color w:val="262626"/>
        </w:rPr>
      </w:pPr>
    </w:p>
    <w:sectPr w:rsidR="00B56783" w:rsidRPr="00701DA9" w:rsidSect="006A187E">
      <w:pgSz w:w="15840" w:h="12240" w:orient="landscape" w:code="1"/>
      <w:pgMar w:top="1440" w:right="1296" w:bottom="1440" w:left="1296" w:header="432" w:footer="720" w:gutter="0"/>
      <w:lnNumType w:countBy="5" w:distance="72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ge Raymond" w:date="2025-07-25T22:45:00Z" w:initials="SR">
    <w:p w14:paraId="781EF831" w14:textId="77777777" w:rsidR="00883021" w:rsidRDefault="00883021" w:rsidP="00883021">
      <w:pPr>
        <w:pStyle w:val="CommentText"/>
      </w:pPr>
      <w:r>
        <w:rPr>
          <w:rStyle w:val="CommentReference"/>
        </w:rPr>
        <w:annotationRef/>
      </w:r>
      <w:r>
        <w:rPr>
          <w:lang w:val="en-CA"/>
        </w:rPr>
        <w:t>Should be 100-125 words</w:t>
      </w:r>
    </w:p>
  </w:comment>
  <w:comment w:id="3" w:author="Sage Raymond" w:date="2025-07-26T09:38:00Z" w:initials="SR">
    <w:p w14:paraId="1C823EE4" w14:textId="77777777" w:rsidR="00533D7D" w:rsidRDefault="00533D7D" w:rsidP="00533D7D">
      <w:pPr>
        <w:pStyle w:val="CommentText"/>
      </w:pPr>
      <w:r>
        <w:rPr>
          <w:rStyle w:val="CommentReference"/>
        </w:rPr>
        <w:annotationRef/>
      </w:r>
      <w:r>
        <w:rPr>
          <w:lang w:val="en-CA"/>
        </w:rPr>
        <w:t>“</w:t>
      </w:r>
      <w:r>
        <w:t>In general, this should include a brief (1-2 paragraph) introduction, followed by a statement of the specific scope of the study, followed by results and then interpretations. Please avoid statements of future work, claims of priority, and repetition of conclusions at the end.”</w:t>
      </w:r>
    </w:p>
  </w:comment>
  <w:comment w:id="5" w:author="Sage Raymond" w:date="2025-07-26T09:26:00Z" w:initials="SR">
    <w:p w14:paraId="5BC53D00" w14:textId="77777777" w:rsidR="0004425F" w:rsidRDefault="0004425F" w:rsidP="0004425F">
      <w:pPr>
        <w:pStyle w:val="CommentText"/>
      </w:pPr>
      <w:r>
        <w:rPr>
          <w:rStyle w:val="CommentReference"/>
        </w:rPr>
        <w:annotationRef/>
      </w:r>
      <w:r>
        <w:rPr>
          <w:lang w:val="en-CA"/>
        </w:rPr>
        <w:t>Science specifically advises against statements of priority, should I remove this sentence? I could replace with something about how this is cool because such assays are so rare in carnivores of a certain size</w:t>
      </w:r>
    </w:p>
  </w:comment>
  <w:comment w:id="6" w:author="Sage Raymond" w:date="2025-07-26T15:16:00Z" w:initials="SR">
    <w:p w14:paraId="33863FF7" w14:textId="77777777" w:rsidR="00E05282" w:rsidRDefault="00E05282" w:rsidP="00E05282">
      <w:pPr>
        <w:pStyle w:val="CommentText"/>
      </w:pPr>
      <w:r>
        <w:rPr>
          <w:rStyle w:val="CommentReference"/>
        </w:rPr>
        <w:annotationRef/>
      </w:r>
      <w:r>
        <w:rPr>
          <w:lang w:val="en-CA"/>
        </w:rPr>
        <w:t xml:space="preserve">Except 36, which is Kaitlyn Gaynor’s nocturnality review, these are all coyote specific references. If I wasn’t limited to 50 citations, I would have gone broader. Let me know if you think I should go broader anyways. </w:t>
      </w:r>
    </w:p>
  </w:comment>
  <w:comment w:id="7" w:author="Sage Raymond" w:date="2025-07-26T16:21:00Z" w:initials="SR">
    <w:p w14:paraId="2C0644C3" w14:textId="7C044E5C" w:rsidR="00B22DA1" w:rsidRDefault="00DE4B00" w:rsidP="00B22DA1">
      <w:pPr>
        <w:pStyle w:val="CommentText"/>
      </w:pPr>
      <w:r>
        <w:rPr>
          <w:rStyle w:val="CommentReference"/>
        </w:rPr>
        <w:annotationRef/>
      </w:r>
      <w:r w:rsidR="00B22DA1">
        <w:rPr>
          <w:lang w:val="en-CA"/>
        </w:rPr>
        <w:t xml:space="preserve">I feel a little dubious about this paragraph. Is it too bold or flowery or out there? </w:t>
      </w:r>
    </w:p>
  </w:comment>
  <w:comment w:id="8" w:author="Sage Raymond" w:date="2025-07-26T14:11:00Z" w:initials="SR">
    <w:p w14:paraId="57742223" w14:textId="52442008" w:rsidR="00440C92" w:rsidRDefault="00440C92" w:rsidP="00440C92">
      <w:pPr>
        <w:pStyle w:val="CommentText"/>
      </w:pPr>
      <w:r>
        <w:rPr>
          <w:rStyle w:val="CommentReference"/>
        </w:rPr>
        <w:annotationRef/>
      </w:r>
      <w:r>
        <w:rPr>
          <w:lang w:val="en-CA"/>
        </w:rPr>
        <w:t>Sarah, can you please add funding info that is relevant to you?</w:t>
      </w:r>
    </w:p>
  </w:comment>
  <w:comment w:id="12" w:author="Sage Raymond" w:date="2025-07-26T22:01:00Z" w:initials="SR">
    <w:p w14:paraId="00C33A29" w14:textId="77777777" w:rsidR="003D620E" w:rsidRDefault="003D620E" w:rsidP="003D620E">
      <w:pPr>
        <w:pStyle w:val="CommentText"/>
      </w:pPr>
      <w:r>
        <w:rPr>
          <w:rStyle w:val="CommentReference"/>
        </w:rPr>
        <w:annotationRef/>
      </w:r>
      <w:r>
        <w:rPr>
          <w:lang w:val="en-CA"/>
        </w:rPr>
        <w:t>Sage-populate this at end</w:t>
      </w:r>
    </w:p>
  </w:comment>
  <w:comment w:id="13" w:author="Sage Raymond" w:date="2025-07-25T22:57:00Z" w:initials="SR">
    <w:p w14:paraId="26D202AE" w14:textId="51976B5A" w:rsidR="00F42269" w:rsidRDefault="00F42269" w:rsidP="00F42269">
      <w:pPr>
        <w:pStyle w:val="CommentText"/>
      </w:pPr>
      <w:r>
        <w:rPr>
          <w:rStyle w:val="CommentReference"/>
        </w:rPr>
        <w:annotationRef/>
      </w:r>
      <w:r>
        <w:rPr>
          <w:lang w:val="en-CA"/>
        </w:rPr>
        <w:t>Journal guidelines suggest 3 - 5 total for figures and tables. I think I should probably move one (or maybe all?) of these to supporting info… thoughts?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1EF831" w15:done="0"/>
  <w15:commentEx w15:paraId="1C823EE4" w15:done="0"/>
  <w15:commentEx w15:paraId="5BC53D00" w15:done="0"/>
  <w15:commentEx w15:paraId="33863FF7" w15:done="0"/>
  <w15:commentEx w15:paraId="2C0644C3" w15:done="0"/>
  <w15:commentEx w15:paraId="57742223" w15:done="0"/>
  <w15:commentEx w15:paraId="00C33A29" w15:done="0"/>
  <w15:commentEx w15:paraId="26D202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7B1365" w16cex:dateUtc="2025-07-26T04:45:00Z"/>
  <w16cex:commentExtensible w16cex:durableId="2831964D" w16cex:dateUtc="2025-07-26T15:38:00Z"/>
  <w16cex:commentExtensible w16cex:durableId="1F8D156D" w16cex:dateUtc="2025-07-26T15:26:00Z"/>
  <w16cex:commentExtensible w16cex:durableId="535393D8" w16cex:dateUtc="2025-07-26T21:16:00Z"/>
  <w16cex:commentExtensible w16cex:durableId="6D5A450F" w16cex:dateUtc="2025-07-26T22:21:00Z"/>
  <w16cex:commentExtensible w16cex:durableId="358AA76E" w16cex:dateUtc="2025-07-26T20:11:00Z"/>
  <w16cex:commentExtensible w16cex:durableId="3BF3D0FB" w16cex:dateUtc="2025-07-27T04:01:00Z"/>
  <w16cex:commentExtensible w16cex:durableId="431F70E3" w16cex:dateUtc="2025-07-26T0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1EF831" w16cid:durableId="167B1365"/>
  <w16cid:commentId w16cid:paraId="1C823EE4" w16cid:durableId="2831964D"/>
  <w16cid:commentId w16cid:paraId="5BC53D00" w16cid:durableId="1F8D156D"/>
  <w16cid:commentId w16cid:paraId="33863FF7" w16cid:durableId="535393D8"/>
  <w16cid:commentId w16cid:paraId="2C0644C3" w16cid:durableId="6D5A450F"/>
  <w16cid:commentId w16cid:paraId="57742223" w16cid:durableId="358AA76E"/>
  <w16cid:commentId w16cid:paraId="00C33A29" w16cid:durableId="3BF3D0FB"/>
  <w16cid:commentId w16cid:paraId="26D202AE" w16cid:durableId="431F70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687FC" w14:textId="77777777" w:rsidR="00E23C41" w:rsidRDefault="00E23C41" w:rsidP="00D73714">
      <w:r>
        <w:separator/>
      </w:r>
    </w:p>
  </w:endnote>
  <w:endnote w:type="continuationSeparator" w:id="0">
    <w:p w14:paraId="258697AC" w14:textId="77777777" w:rsidR="00E23C41" w:rsidRDefault="00E23C41" w:rsidP="00D73714">
      <w:r>
        <w:continuationSeparator/>
      </w:r>
    </w:p>
  </w:endnote>
  <w:endnote w:type="continuationNotice" w:id="1">
    <w:p w14:paraId="30063C77" w14:textId="77777777" w:rsidR="00E23C41" w:rsidRDefault="00E23C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altName w:val="Cambri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2896" w14:textId="4CB2FEC0"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4</w:t>
    </w:r>
    <w:r>
      <w:rPr>
        <w:caps/>
        <w:noProof/>
        <w:color w:val="4F81BD" w:themeColor="accent1"/>
      </w:rPr>
      <w:fldChar w:fldCharType="end"/>
    </w:r>
  </w:p>
  <w:p w14:paraId="4435F476" w14:textId="77777777" w:rsidR="002C4DCA" w:rsidRDefault="002C4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A9B8" w14:textId="4AEB110C"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1</w:t>
    </w:r>
    <w:r>
      <w:rPr>
        <w:caps/>
        <w:noProof/>
        <w:color w:val="4F81BD" w:themeColor="accent1"/>
      </w:rPr>
      <w:fldChar w:fldCharType="end"/>
    </w:r>
  </w:p>
  <w:p w14:paraId="5D45F473" w14:textId="77777777" w:rsidR="002C4DCA" w:rsidRDefault="002C4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835B9" w14:textId="77777777" w:rsidR="00E23C41" w:rsidRDefault="00E23C41" w:rsidP="00D73714">
      <w:r>
        <w:separator/>
      </w:r>
    </w:p>
  </w:footnote>
  <w:footnote w:type="continuationSeparator" w:id="0">
    <w:p w14:paraId="451D8619" w14:textId="77777777" w:rsidR="00E23C41" w:rsidRDefault="00E23C41" w:rsidP="00D73714">
      <w:r>
        <w:continuationSeparator/>
      </w:r>
    </w:p>
  </w:footnote>
  <w:footnote w:type="continuationNotice" w:id="1">
    <w:p w14:paraId="6FA76BA1" w14:textId="77777777" w:rsidR="00E23C41" w:rsidRDefault="00E23C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22BD" w14:textId="7EF9662D" w:rsidR="002C4DCA" w:rsidRDefault="002C4DCA" w:rsidP="00BD3B33">
    <w:pPr>
      <w:pStyle w:val="Header"/>
      <w:tabs>
        <w:tab w:val="clear" w:pos="4320"/>
        <w:tab w:val="clear" w:pos="8640"/>
        <w:tab w:val="left" w:pos="3240"/>
      </w:tabs>
      <w:jc w:val="center"/>
    </w:pPr>
    <w:r w:rsidRPr="00204015">
      <w:t>S</w:t>
    </w:r>
    <w:r>
      <w:t xml:space="preserve">ubmitted Manuscript: </w:t>
    </w:r>
    <w:r w:rsidRPr="00204015">
      <w:t>Confidential</w:t>
    </w:r>
  </w:p>
  <w:p w14:paraId="61C749E8" w14:textId="1F529691" w:rsidR="002C4DCA" w:rsidRDefault="002C4DCA" w:rsidP="00BD3B33">
    <w:pPr>
      <w:pStyle w:val="Header"/>
      <w:tabs>
        <w:tab w:val="clear" w:pos="4320"/>
        <w:tab w:val="clear" w:pos="8640"/>
        <w:tab w:val="left" w:pos="3240"/>
      </w:tabs>
      <w:jc w:val="center"/>
    </w:pPr>
    <w:r>
      <w:t xml:space="preserve">Template revised </w:t>
    </w:r>
    <w:r w:rsidR="004826E2">
      <w:t>July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F5B3" w14:textId="482E2676" w:rsidR="002C4DCA" w:rsidRPr="00204015" w:rsidRDefault="002C4DCA" w:rsidP="00D73714">
    <w:pPr>
      <w:pStyle w:val="Header"/>
    </w:pPr>
    <w:r>
      <w:rPr>
        <w:noProof/>
      </w:rPr>
      <w:drawing>
        <wp:anchor distT="0" distB="0" distL="114300" distR="114300" simplePos="0" relativeHeight="251663872" behindDoc="1" locked="0" layoutInCell="1" allowOverlap="1" wp14:anchorId="5C67786B" wp14:editId="72EBED97">
          <wp:simplePos x="0" y="0"/>
          <wp:positionH relativeFrom="margin">
            <wp:align>left</wp:align>
          </wp:positionH>
          <wp:positionV relativeFrom="paragraph">
            <wp:posOffset>5288</wp:posOffset>
          </wp:positionV>
          <wp:extent cx="1045029" cy="457200"/>
          <wp:effectExtent l="0" t="0" r="3175" b="0"/>
          <wp:wrapTight wrapText="bothSides">
            <wp:wrapPolygon edited="0">
              <wp:start x="0" y="0"/>
              <wp:lineTo x="0" y="20700"/>
              <wp:lineTo x="21272" y="20700"/>
              <wp:lineTo x="2127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ience-AAAS-stacked-color.jpg"/>
                  <pic:cNvPicPr/>
                </pic:nvPicPr>
                <pic:blipFill>
                  <a:blip r:embed="rId1"/>
                  <a:stretch>
                    <a:fillRect/>
                  </a:stretch>
                </pic:blipFill>
                <pic:spPr>
                  <a:xfrm>
                    <a:off x="0" y="0"/>
                    <a:ext cx="1045029" cy="457200"/>
                  </a:xfrm>
                  <a:prstGeom prst="rect">
                    <a:avLst/>
                  </a:prstGeom>
                </pic:spPr>
              </pic:pic>
            </a:graphicData>
          </a:graphic>
          <wp14:sizeRelH relativeFrom="page">
            <wp14:pctWidth>0</wp14:pctWidth>
          </wp14:sizeRelH>
          <wp14:sizeRelV relativeFrom="page">
            <wp14:pctHeight>0</wp14:pctHeight>
          </wp14:sizeRelV>
        </wp:anchor>
      </w:drawing>
    </w:r>
    <w:r>
      <w:tab/>
    </w:r>
    <w:r w:rsidRPr="00204015">
      <w:t>Submitted Manuscript: Confidential</w:t>
    </w:r>
    <w:r>
      <w:tab/>
    </w:r>
  </w:p>
  <w:p w14:paraId="39D9CEFC" w14:textId="15DB7D42" w:rsidR="002C4DCA" w:rsidRDefault="002C4DCA" w:rsidP="00D73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571C09D9"/>
    <w:multiLevelType w:val="multilevel"/>
    <w:tmpl w:val="D8C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E70C67"/>
    <w:multiLevelType w:val="hybridMultilevel"/>
    <w:tmpl w:val="E0A0D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02752373">
    <w:abstractNumId w:val="11"/>
  </w:num>
  <w:num w:numId="2" w16cid:durableId="16779342">
    <w:abstractNumId w:val="9"/>
  </w:num>
  <w:num w:numId="3" w16cid:durableId="1363625599">
    <w:abstractNumId w:val="7"/>
  </w:num>
  <w:num w:numId="4" w16cid:durableId="1460297926">
    <w:abstractNumId w:val="6"/>
  </w:num>
  <w:num w:numId="5" w16cid:durableId="975060645">
    <w:abstractNumId w:val="5"/>
  </w:num>
  <w:num w:numId="6" w16cid:durableId="1144276340">
    <w:abstractNumId w:val="4"/>
  </w:num>
  <w:num w:numId="7" w16cid:durableId="113062174">
    <w:abstractNumId w:val="8"/>
  </w:num>
  <w:num w:numId="8" w16cid:durableId="1930577969">
    <w:abstractNumId w:val="3"/>
  </w:num>
  <w:num w:numId="9" w16cid:durableId="1642688290">
    <w:abstractNumId w:val="2"/>
  </w:num>
  <w:num w:numId="10" w16cid:durableId="1688022836">
    <w:abstractNumId w:val="1"/>
  </w:num>
  <w:num w:numId="11" w16cid:durableId="155800644">
    <w:abstractNumId w:val="0"/>
  </w:num>
  <w:num w:numId="12" w16cid:durableId="45306619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3" w16cid:durableId="1477455190">
    <w:abstractNumId w:val="12"/>
  </w:num>
  <w:num w:numId="14" w16cid:durableId="1432622983">
    <w:abstractNumId w:val="13"/>
  </w:num>
  <w:num w:numId="15" w16cid:durableId="168185680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ge Raymond">
    <w15:presenceInfo w15:providerId="Windows Live" w15:userId="c3ee695e47d5a0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1D"/>
    <w:rsid w:val="0000412D"/>
    <w:rsid w:val="00006AFA"/>
    <w:rsid w:val="00010A90"/>
    <w:rsid w:val="0001644F"/>
    <w:rsid w:val="00017543"/>
    <w:rsid w:val="00022F72"/>
    <w:rsid w:val="00026FDD"/>
    <w:rsid w:val="00043F53"/>
    <w:rsid w:val="0004425F"/>
    <w:rsid w:val="00044BE4"/>
    <w:rsid w:val="000464E0"/>
    <w:rsid w:val="00047532"/>
    <w:rsid w:val="000562CC"/>
    <w:rsid w:val="00060587"/>
    <w:rsid w:val="00060F1C"/>
    <w:rsid w:val="00063761"/>
    <w:rsid w:val="0006797F"/>
    <w:rsid w:val="00067AA4"/>
    <w:rsid w:val="00071195"/>
    <w:rsid w:val="00071B2F"/>
    <w:rsid w:val="00075B68"/>
    <w:rsid w:val="00077272"/>
    <w:rsid w:val="00077E39"/>
    <w:rsid w:val="00081781"/>
    <w:rsid w:val="00083152"/>
    <w:rsid w:val="00085D75"/>
    <w:rsid w:val="00085E58"/>
    <w:rsid w:val="0009357D"/>
    <w:rsid w:val="0009477A"/>
    <w:rsid w:val="00095099"/>
    <w:rsid w:val="000B371D"/>
    <w:rsid w:val="000B7E4F"/>
    <w:rsid w:val="000C0807"/>
    <w:rsid w:val="000C0F4C"/>
    <w:rsid w:val="000C460C"/>
    <w:rsid w:val="000C5DD7"/>
    <w:rsid w:val="000C79CB"/>
    <w:rsid w:val="000C7F0C"/>
    <w:rsid w:val="000D17DC"/>
    <w:rsid w:val="000D1DCD"/>
    <w:rsid w:val="000E0A5A"/>
    <w:rsid w:val="000F0553"/>
    <w:rsid w:val="000F0DBF"/>
    <w:rsid w:val="000F123D"/>
    <w:rsid w:val="000F1F84"/>
    <w:rsid w:val="000F3D28"/>
    <w:rsid w:val="000F4519"/>
    <w:rsid w:val="00101767"/>
    <w:rsid w:val="001074DD"/>
    <w:rsid w:val="00110652"/>
    <w:rsid w:val="00111899"/>
    <w:rsid w:val="0011738B"/>
    <w:rsid w:val="00122855"/>
    <w:rsid w:val="00124ABC"/>
    <w:rsid w:val="00125240"/>
    <w:rsid w:val="00127739"/>
    <w:rsid w:val="001305C8"/>
    <w:rsid w:val="001331D7"/>
    <w:rsid w:val="00141390"/>
    <w:rsid w:val="001446FB"/>
    <w:rsid w:val="001447DE"/>
    <w:rsid w:val="00150801"/>
    <w:rsid w:val="001553AD"/>
    <w:rsid w:val="0015549E"/>
    <w:rsid w:val="00155C7A"/>
    <w:rsid w:val="00157D21"/>
    <w:rsid w:val="0016027C"/>
    <w:rsid w:val="00160FFC"/>
    <w:rsid w:val="001617C0"/>
    <w:rsid w:val="00165709"/>
    <w:rsid w:val="00174D19"/>
    <w:rsid w:val="0017531F"/>
    <w:rsid w:val="001775FA"/>
    <w:rsid w:val="00182023"/>
    <w:rsid w:val="0019094B"/>
    <w:rsid w:val="001A476E"/>
    <w:rsid w:val="001A50B3"/>
    <w:rsid w:val="001B13BA"/>
    <w:rsid w:val="001B2E30"/>
    <w:rsid w:val="001B4D0F"/>
    <w:rsid w:val="001C3775"/>
    <w:rsid w:val="001C3BB3"/>
    <w:rsid w:val="001C4CC8"/>
    <w:rsid w:val="001D3DE1"/>
    <w:rsid w:val="001D4C6A"/>
    <w:rsid w:val="001E494A"/>
    <w:rsid w:val="001E64FB"/>
    <w:rsid w:val="001E7AE2"/>
    <w:rsid w:val="001F13BC"/>
    <w:rsid w:val="00200048"/>
    <w:rsid w:val="002015DE"/>
    <w:rsid w:val="00201C38"/>
    <w:rsid w:val="00202C7D"/>
    <w:rsid w:val="002053AF"/>
    <w:rsid w:val="0021079F"/>
    <w:rsid w:val="00211742"/>
    <w:rsid w:val="002228BD"/>
    <w:rsid w:val="00227AE4"/>
    <w:rsid w:val="00230D22"/>
    <w:rsid w:val="002337A6"/>
    <w:rsid w:val="00236F8D"/>
    <w:rsid w:val="002441DA"/>
    <w:rsid w:val="002475FA"/>
    <w:rsid w:val="00257924"/>
    <w:rsid w:val="002600EC"/>
    <w:rsid w:val="00260E4E"/>
    <w:rsid w:val="00262BE6"/>
    <w:rsid w:val="00270A90"/>
    <w:rsid w:val="00270F47"/>
    <w:rsid w:val="002717C2"/>
    <w:rsid w:val="002762DE"/>
    <w:rsid w:val="00284509"/>
    <w:rsid w:val="00287458"/>
    <w:rsid w:val="00287AA7"/>
    <w:rsid w:val="002908E2"/>
    <w:rsid w:val="00290F2C"/>
    <w:rsid w:val="002924BB"/>
    <w:rsid w:val="00293382"/>
    <w:rsid w:val="0029404C"/>
    <w:rsid w:val="002A192C"/>
    <w:rsid w:val="002A6B1F"/>
    <w:rsid w:val="002B64AB"/>
    <w:rsid w:val="002C07E9"/>
    <w:rsid w:val="002C33B8"/>
    <w:rsid w:val="002C4577"/>
    <w:rsid w:val="002C4DCA"/>
    <w:rsid w:val="002D0EC2"/>
    <w:rsid w:val="002D7D3A"/>
    <w:rsid w:val="002E13DD"/>
    <w:rsid w:val="002E4A03"/>
    <w:rsid w:val="002E5C7C"/>
    <w:rsid w:val="002E60B9"/>
    <w:rsid w:val="002E7A3C"/>
    <w:rsid w:val="002F0182"/>
    <w:rsid w:val="002F2EEB"/>
    <w:rsid w:val="002F33D6"/>
    <w:rsid w:val="002F7740"/>
    <w:rsid w:val="003024EA"/>
    <w:rsid w:val="00307F53"/>
    <w:rsid w:val="00310501"/>
    <w:rsid w:val="003158F6"/>
    <w:rsid w:val="00323F06"/>
    <w:rsid w:val="00330C9F"/>
    <w:rsid w:val="00330E77"/>
    <w:rsid w:val="003402F6"/>
    <w:rsid w:val="00340ACB"/>
    <w:rsid w:val="00345066"/>
    <w:rsid w:val="00347520"/>
    <w:rsid w:val="003502EF"/>
    <w:rsid w:val="00354DEB"/>
    <w:rsid w:val="0035718F"/>
    <w:rsid w:val="00357455"/>
    <w:rsid w:val="00363BF8"/>
    <w:rsid w:val="003658DF"/>
    <w:rsid w:val="00370FED"/>
    <w:rsid w:val="003766BD"/>
    <w:rsid w:val="00380358"/>
    <w:rsid w:val="00381E32"/>
    <w:rsid w:val="0038427C"/>
    <w:rsid w:val="003851C5"/>
    <w:rsid w:val="00391FA5"/>
    <w:rsid w:val="003A2AE5"/>
    <w:rsid w:val="003A335D"/>
    <w:rsid w:val="003A4EBF"/>
    <w:rsid w:val="003A7443"/>
    <w:rsid w:val="003A77E5"/>
    <w:rsid w:val="003A7E63"/>
    <w:rsid w:val="003B0531"/>
    <w:rsid w:val="003B13A0"/>
    <w:rsid w:val="003B254F"/>
    <w:rsid w:val="003B6926"/>
    <w:rsid w:val="003C0CEB"/>
    <w:rsid w:val="003C1C49"/>
    <w:rsid w:val="003C2547"/>
    <w:rsid w:val="003C58F0"/>
    <w:rsid w:val="003D1551"/>
    <w:rsid w:val="003D39E6"/>
    <w:rsid w:val="003D620E"/>
    <w:rsid w:val="003D6392"/>
    <w:rsid w:val="003D791C"/>
    <w:rsid w:val="003E2BE6"/>
    <w:rsid w:val="003E40AA"/>
    <w:rsid w:val="003E47D5"/>
    <w:rsid w:val="003F19B9"/>
    <w:rsid w:val="003F761E"/>
    <w:rsid w:val="004057E5"/>
    <w:rsid w:val="004274AF"/>
    <w:rsid w:val="00432A92"/>
    <w:rsid w:val="00440C92"/>
    <w:rsid w:val="00441C8B"/>
    <w:rsid w:val="004476CC"/>
    <w:rsid w:val="00447EB3"/>
    <w:rsid w:val="00457B14"/>
    <w:rsid w:val="00462527"/>
    <w:rsid w:val="00464ABD"/>
    <w:rsid w:val="00464B5E"/>
    <w:rsid w:val="00465F7D"/>
    <w:rsid w:val="00466B12"/>
    <w:rsid w:val="00472E63"/>
    <w:rsid w:val="00475539"/>
    <w:rsid w:val="0048147F"/>
    <w:rsid w:val="00482684"/>
    <w:rsid w:val="004826E2"/>
    <w:rsid w:val="004871D4"/>
    <w:rsid w:val="004876B9"/>
    <w:rsid w:val="004879F9"/>
    <w:rsid w:val="004A4ABB"/>
    <w:rsid w:val="004A5DD4"/>
    <w:rsid w:val="004B304C"/>
    <w:rsid w:val="004B4A09"/>
    <w:rsid w:val="004B4F4B"/>
    <w:rsid w:val="004B5ABE"/>
    <w:rsid w:val="004B5CC1"/>
    <w:rsid w:val="004B6AD4"/>
    <w:rsid w:val="004C0CBE"/>
    <w:rsid w:val="004C16CE"/>
    <w:rsid w:val="004C1FB4"/>
    <w:rsid w:val="004D10EA"/>
    <w:rsid w:val="004D19A5"/>
    <w:rsid w:val="004D2EF6"/>
    <w:rsid w:val="004D6781"/>
    <w:rsid w:val="004E1687"/>
    <w:rsid w:val="004E1C86"/>
    <w:rsid w:val="004E7B49"/>
    <w:rsid w:val="005025CC"/>
    <w:rsid w:val="00505E24"/>
    <w:rsid w:val="005123AA"/>
    <w:rsid w:val="00517081"/>
    <w:rsid w:val="00517675"/>
    <w:rsid w:val="005202B7"/>
    <w:rsid w:val="005220F8"/>
    <w:rsid w:val="00533D7D"/>
    <w:rsid w:val="00542B52"/>
    <w:rsid w:val="00545DD8"/>
    <w:rsid w:val="00550CC6"/>
    <w:rsid w:val="00550F6F"/>
    <w:rsid w:val="00557070"/>
    <w:rsid w:val="00560CF5"/>
    <w:rsid w:val="005659B1"/>
    <w:rsid w:val="00565D96"/>
    <w:rsid w:val="00565DE4"/>
    <w:rsid w:val="00567935"/>
    <w:rsid w:val="00572498"/>
    <w:rsid w:val="00572FAA"/>
    <w:rsid w:val="00575375"/>
    <w:rsid w:val="00576E95"/>
    <w:rsid w:val="00577177"/>
    <w:rsid w:val="00583CCA"/>
    <w:rsid w:val="005862F3"/>
    <w:rsid w:val="00591984"/>
    <w:rsid w:val="005A54A8"/>
    <w:rsid w:val="005A5D30"/>
    <w:rsid w:val="005A60CD"/>
    <w:rsid w:val="005B50D5"/>
    <w:rsid w:val="005C0B58"/>
    <w:rsid w:val="005C3340"/>
    <w:rsid w:val="005C54DA"/>
    <w:rsid w:val="005C6C33"/>
    <w:rsid w:val="005C7511"/>
    <w:rsid w:val="005C7805"/>
    <w:rsid w:val="005D1F27"/>
    <w:rsid w:val="005E59EA"/>
    <w:rsid w:val="005F456A"/>
    <w:rsid w:val="00606EBD"/>
    <w:rsid w:val="00614568"/>
    <w:rsid w:val="0061532C"/>
    <w:rsid w:val="006161C9"/>
    <w:rsid w:val="00624B3F"/>
    <w:rsid w:val="00627266"/>
    <w:rsid w:val="00631669"/>
    <w:rsid w:val="00632972"/>
    <w:rsid w:val="00632F22"/>
    <w:rsid w:val="00633410"/>
    <w:rsid w:val="0064261D"/>
    <w:rsid w:val="00642F6B"/>
    <w:rsid w:val="00644237"/>
    <w:rsid w:val="006455DA"/>
    <w:rsid w:val="006500DF"/>
    <w:rsid w:val="0065050E"/>
    <w:rsid w:val="0065435C"/>
    <w:rsid w:val="00655A58"/>
    <w:rsid w:val="00660091"/>
    <w:rsid w:val="00660DB4"/>
    <w:rsid w:val="00666EF1"/>
    <w:rsid w:val="00670D49"/>
    <w:rsid w:val="006727B0"/>
    <w:rsid w:val="006755BC"/>
    <w:rsid w:val="006757DB"/>
    <w:rsid w:val="006828D6"/>
    <w:rsid w:val="00685865"/>
    <w:rsid w:val="00690FDE"/>
    <w:rsid w:val="0069104C"/>
    <w:rsid w:val="00693228"/>
    <w:rsid w:val="006A0DD2"/>
    <w:rsid w:val="006A187E"/>
    <w:rsid w:val="006A2645"/>
    <w:rsid w:val="006A3CF6"/>
    <w:rsid w:val="006A5D62"/>
    <w:rsid w:val="006A62B2"/>
    <w:rsid w:val="006A7883"/>
    <w:rsid w:val="006B3B42"/>
    <w:rsid w:val="006C117B"/>
    <w:rsid w:val="006C6348"/>
    <w:rsid w:val="006C6AAB"/>
    <w:rsid w:val="006D108B"/>
    <w:rsid w:val="006D2B39"/>
    <w:rsid w:val="006D40FF"/>
    <w:rsid w:val="006D718F"/>
    <w:rsid w:val="006E2D52"/>
    <w:rsid w:val="006E48F0"/>
    <w:rsid w:val="006E5832"/>
    <w:rsid w:val="006E590E"/>
    <w:rsid w:val="006E6243"/>
    <w:rsid w:val="006E69CF"/>
    <w:rsid w:val="006F15D5"/>
    <w:rsid w:val="006F1AC9"/>
    <w:rsid w:val="006F6778"/>
    <w:rsid w:val="006F6900"/>
    <w:rsid w:val="00701DA9"/>
    <w:rsid w:val="00701FDB"/>
    <w:rsid w:val="007062E8"/>
    <w:rsid w:val="007113A9"/>
    <w:rsid w:val="00711FD3"/>
    <w:rsid w:val="007128EC"/>
    <w:rsid w:val="007161A3"/>
    <w:rsid w:val="00716CFA"/>
    <w:rsid w:val="007209AE"/>
    <w:rsid w:val="00725A66"/>
    <w:rsid w:val="00732DCA"/>
    <w:rsid w:val="00735F15"/>
    <w:rsid w:val="00736134"/>
    <w:rsid w:val="007364D2"/>
    <w:rsid w:val="00741762"/>
    <w:rsid w:val="00741D39"/>
    <w:rsid w:val="00742782"/>
    <w:rsid w:val="007440FE"/>
    <w:rsid w:val="0074692B"/>
    <w:rsid w:val="00754C34"/>
    <w:rsid w:val="00755125"/>
    <w:rsid w:val="00755BFA"/>
    <w:rsid w:val="0076048F"/>
    <w:rsid w:val="00767C39"/>
    <w:rsid w:val="0077592F"/>
    <w:rsid w:val="007766E2"/>
    <w:rsid w:val="00776893"/>
    <w:rsid w:val="007775B4"/>
    <w:rsid w:val="007868D5"/>
    <w:rsid w:val="007A3AE7"/>
    <w:rsid w:val="007A5FC9"/>
    <w:rsid w:val="007B00E6"/>
    <w:rsid w:val="007B463E"/>
    <w:rsid w:val="007B4822"/>
    <w:rsid w:val="007B4D91"/>
    <w:rsid w:val="007B7E30"/>
    <w:rsid w:val="007C04FC"/>
    <w:rsid w:val="007C05D6"/>
    <w:rsid w:val="007C27A7"/>
    <w:rsid w:val="007C4E7C"/>
    <w:rsid w:val="007C6679"/>
    <w:rsid w:val="007D14F3"/>
    <w:rsid w:val="007D733F"/>
    <w:rsid w:val="007E00DA"/>
    <w:rsid w:val="007E37C1"/>
    <w:rsid w:val="007F20A8"/>
    <w:rsid w:val="00803AD0"/>
    <w:rsid w:val="00817528"/>
    <w:rsid w:val="00821BBC"/>
    <w:rsid w:val="008270D8"/>
    <w:rsid w:val="00833F36"/>
    <w:rsid w:val="008355F1"/>
    <w:rsid w:val="0083644C"/>
    <w:rsid w:val="00836783"/>
    <w:rsid w:val="00837A68"/>
    <w:rsid w:val="0084615B"/>
    <w:rsid w:val="0084745B"/>
    <w:rsid w:val="00854C91"/>
    <w:rsid w:val="00860012"/>
    <w:rsid w:val="008617D8"/>
    <w:rsid w:val="00862760"/>
    <w:rsid w:val="0086656C"/>
    <w:rsid w:val="00867F55"/>
    <w:rsid w:val="00872593"/>
    <w:rsid w:val="0088039A"/>
    <w:rsid w:val="00883021"/>
    <w:rsid w:val="00891F82"/>
    <w:rsid w:val="008A372B"/>
    <w:rsid w:val="008B018C"/>
    <w:rsid w:val="008B2D70"/>
    <w:rsid w:val="008B420E"/>
    <w:rsid w:val="008B4B7E"/>
    <w:rsid w:val="008C18DD"/>
    <w:rsid w:val="008C361F"/>
    <w:rsid w:val="008C5F47"/>
    <w:rsid w:val="008D5410"/>
    <w:rsid w:val="008E10DD"/>
    <w:rsid w:val="008E471F"/>
    <w:rsid w:val="008E54D4"/>
    <w:rsid w:val="008E7747"/>
    <w:rsid w:val="008F2233"/>
    <w:rsid w:val="0090050B"/>
    <w:rsid w:val="0090068D"/>
    <w:rsid w:val="00901B59"/>
    <w:rsid w:val="00905B68"/>
    <w:rsid w:val="009111CC"/>
    <w:rsid w:val="00926284"/>
    <w:rsid w:val="009265E3"/>
    <w:rsid w:val="00926C47"/>
    <w:rsid w:val="00932591"/>
    <w:rsid w:val="009378D2"/>
    <w:rsid w:val="00942EB0"/>
    <w:rsid w:val="00944555"/>
    <w:rsid w:val="00944C87"/>
    <w:rsid w:val="009526C9"/>
    <w:rsid w:val="009622A3"/>
    <w:rsid w:val="009719B2"/>
    <w:rsid w:val="0097571B"/>
    <w:rsid w:val="00975780"/>
    <w:rsid w:val="00980B9F"/>
    <w:rsid w:val="00993FED"/>
    <w:rsid w:val="00996545"/>
    <w:rsid w:val="009966F9"/>
    <w:rsid w:val="009A51BB"/>
    <w:rsid w:val="009A5F83"/>
    <w:rsid w:val="009A6B8F"/>
    <w:rsid w:val="009B134A"/>
    <w:rsid w:val="009B7A9C"/>
    <w:rsid w:val="009D298E"/>
    <w:rsid w:val="009E3C19"/>
    <w:rsid w:val="009E49B0"/>
    <w:rsid w:val="009E78A6"/>
    <w:rsid w:val="009F2B56"/>
    <w:rsid w:val="009F70E2"/>
    <w:rsid w:val="009F7E60"/>
    <w:rsid w:val="00A00EF0"/>
    <w:rsid w:val="00A07C12"/>
    <w:rsid w:val="00A127AE"/>
    <w:rsid w:val="00A16681"/>
    <w:rsid w:val="00A1748D"/>
    <w:rsid w:val="00A17C1D"/>
    <w:rsid w:val="00A2170D"/>
    <w:rsid w:val="00A2196D"/>
    <w:rsid w:val="00A21D99"/>
    <w:rsid w:val="00A23CD5"/>
    <w:rsid w:val="00A25E52"/>
    <w:rsid w:val="00A51678"/>
    <w:rsid w:val="00A53647"/>
    <w:rsid w:val="00A5596E"/>
    <w:rsid w:val="00A56752"/>
    <w:rsid w:val="00A60CC1"/>
    <w:rsid w:val="00A644A5"/>
    <w:rsid w:val="00A658BF"/>
    <w:rsid w:val="00A716D9"/>
    <w:rsid w:val="00A74667"/>
    <w:rsid w:val="00A80658"/>
    <w:rsid w:val="00A83171"/>
    <w:rsid w:val="00A852FC"/>
    <w:rsid w:val="00A861BA"/>
    <w:rsid w:val="00A868F4"/>
    <w:rsid w:val="00A878A7"/>
    <w:rsid w:val="00A91ECC"/>
    <w:rsid w:val="00A940D1"/>
    <w:rsid w:val="00A954C5"/>
    <w:rsid w:val="00A95B8A"/>
    <w:rsid w:val="00A97C09"/>
    <w:rsid w:val="00AA14AF"/>
    <w:rsid w:val="00AA36C0"/>
    <w:rsid w:val="00AA446F"/>
    <w:rsid w:val="00AB35BE"/>
    <w:rsid w:val="00AB475C"/>
    <w:rsid w:val="00AB57FB"/>
    <w:rsid w:val="00AB6AE3"/>
    <w:rsid w:val="00AB6CE4"/>
    <w:rsid w:val="00AC4045"/>
    <w:rsid w:val="00AD471D"/>
    <w:rsid w:val="00AF1EF2"/>
    <w:rsid w:val="00AF3908"/>
    <w:rsid w:val="00AF6AFC"/>
    <w:rsid w:val="00B00F95"/>
    <w:rsid w:val="00B01CB1"/>
    <w:rsid w:val="00B04786"/>
    <w:rsid w:val="00B052C9"/>
    <w:rsid w:val="00B0541D"/>
    <w:rsid w:val="00B0747B"/>
    <w:rsid w:val="00B1470B"/>
    <w:rsid w:val="00B22DA1"/>
    <w:rsid w:val="00B2648F"/>
    <w:rsid w:val="00B40F6D"/>
    <w:rsid w:val="00B422F9"/>
    <w:rsid w:val="00B441CB"/>
    <w:rsid w:val="00B47B29"/>
    <w:rsid w:val="00B504DA"/>
    <w:rsid w:val="00B52557"/>
    <w:rsid w:val="00B561AA"/>
    <w:rsid w:val="00B56783"/>
    <w:rsid w:val="00B61DCB"/>
    <w:rsid w:val="00B63221"/>
    <w:rsid w:val="00B654EF"/>
    <w:rsid w:val="00B65904"/>
    <w:rsid w:val="00B70A09"/>
    <w:rsid w:val="00B82FEA"/>
    <w:rsid w:val="00B84598"/>
    <w:rsid w:val="00B9331C"/>
    <w:rsid w:val="00B94E72"/>
    <w:rsid w:val="00B95CEA"/>
    <w:rsid w:val="00B96DCF"/>
    <w:rsid w:val="00BA06DE"/>
    <w:rsid w:val="00BA64AE"/>
    <w:rsid w:val="00BB7527"/>
    <w:rsid w:val="00BC046F"/>
    <w:rsid w:val="00BC3A8B"/>
    <w:rsid w:val="00BC58D3"/>
    <w:rsid w:val="00BC7D57"/>
    <w:rsid w:val="00BD127C"/>
    <w:rsid w:val="00BD1667"/>
    <w:rsid w:val="00BD1E6E"/>
    <w:rsid w:val="00BD3B33"/>
    <w:rsid w:val="00BD576C"/>
    <w:rsid w:val="00BE151A"/>
    <w:rsid w:val="00BE1EA8"/>
    <w:rsid w:val="00BE3F0C"/>
    <w:rsid w:val="00BE56C6"/>
    <w:rsid w:val="00BE5D15"/>
    <w:rsid w:val="00BF6C48"/>
    <w:rsid w:val="00C0119D"/>
    <w:rsid w:val="00C06D9E"/>
    <w:rsid w:val="00C07264"/>
    <w:rsid w:val="00C11F85"/>
    <w:rsid w:val="00C13940"/>
    <w:rsid w:val="00C17C86"/>
    <w:rsid w:val="00C17F1B"/>
    <w:rsid w:val="00C20240"/>
    <w:rsid w:val="00C22A04"/>
    <w:rsid w:val="00C25951"/>
    <w:rsid w:val="00C27E09"/>
    <w:rsid w:val="00C33662"/>
    <w:rsid w:val="00C33DDB"/>
    <w:rsid w:val="00C3528D"/>
    <w:rsid w:val="00C426A5"/>
    <w:rsid w:val="00C433A8"/>
    <w:rsid w:val="00C522E3"/>
    <w:rsid w:val="00C52394"/>
    <w:rsid w:val="00C57BE5"/>
    <w:rsid w:val="00C60D0C"/>
    <w:rsid w:val="00C61E91"/>
    <w:rsid w:val="00C62125"/>
    <w:rsid w:val="00C621C7"/>
    <w:rsid w:val="00C62AF5"/>
    <w:rsid w:val="00C65B1A"/>
    <w:rsid w:val="00C66B87"/>
    <w:rsid w:val="00C708FE"/>
    <w:rsid w:val="00C741DD"/>
    <w:rsid w:val="00C7434D"/>
    <w:rsid w:val="00C80B11"/>
    <w:rsid w:val="00C81BB3"/>
    <w:rsid w:val="00C849F2"/>
    <w:rsid w:val="00C86E03"/>
    <w:rsid w:val="00C94548"/>
    <w:rsid w:val="00CA296B"/>
    <w:rsid w:val="00CB0434"/>
    <w:rsid w:val="00CB2AA6"/>
    <w:rsid w:val="00CB7741"/>
    <w:rsid w:val="00CC07ED"/>
    <w:rsid w:val="00CC2657"/>
    <w:rsid w:val="00CC3393"/>
    <w:rsid w:val="00CC7625"/>
    <w:rsid w:val="00CE6F3A"/>
    <w:rsid w:val="00CF33DA"/>
    <w:rsid w:val="00CF3BEC"/>
    <w:rsid w:val="00D00489"/>
    <w:rsid w:val="00D00966"/>
    <w:rsid w:val="00D01145"/>
    <w:rsid w:val="00D02198"/>
    <w:rsid w:val="00D047F8"/>
    <w:rsid w:val="00D119C1"/>
    <w:rsid w:val="00D11F27"/>
    <w:rsid w:val="00D439D0"/>
    <w:rsid w:val="00D47412"/>
    <w:rsid w:val="00D5071E"/>
    <w:rsid w:val="00D61494"/>
    <w:rsid w:val="00D66C0F"/>
    <w:rsid w:val="00D70548"/>
    <w:rsid w:val="00D73714"/>
    <w:rsid w:val="00D73F87"/>
    <w:rsid w:val="00D75E43"/>
    <w:rsid w:val="00D768B9"/>
    <w:rsid w:val="00D7788B"/>
    <w:rsid w:val="00D805A6"/>
    <w:rsid w:val="00D96AFA"/>
    <w:rsid w:val="00DA2E1A"/>
    <w:rsid w:val="00DA6F4E"/>
    <w:rsid w:val="00DA7E60"/>
    <w:rsid w:val="00DA7E8E"/>
    <w:rsid w:val="00DB1A2F"/>
    <w:rsid w:val="00DB72E6"/>
    <w:rsid w:val="00DC3F9B"/>
    <w:rsid w:val="00DC51CA"/>
    <w:rsid w:val="00DD0D48"/>
    <w:rsid w:val="00DD225C"/>
    <w:rsid w:val="00DD321E"/>
    <w:rsid w:val="00DE0472"/>
    <w:rsid w:val="00DE0E63"/>
    <w:rsid w:val="00DE2308"/>
    <w:rsid w:val="00DE28BD"/>
    <w:rsid w:val="00DE4B00"/>
    <w:rsid w:val="00DE7047"/>
    <w:rsid w:val="00DF1587"/>
    <w:rsid w:val="00E0133A"/>
    <w:rsid w:val="00E0440F"/>
    <w:rsid w:val="00E05282"/>
    <w:rsid w:val="00E05FE2"/>
    <w:rsid w:val="00E060A5"/>
    <w:rsid w:val="00E12C0F"/>
    <w:rsid w:val="00E173A8"/>
    <w:rsid w:val="00E21063"/>
    <w:rsid w:val="00E21BE1"/>
    <w:rsid w:val="00E23C41"/>
    <w:rsid w:val="00E27ADB"/>
    <w:rsid w:val="00E30B4E"/>
    <w:rsid w:val="00E351C0"/>
    <w:rsid w:val="00E35DD0"/>
    <w:rsid w:val="00E37C62"/>
    <w:rsid w:val="00E45CA6"/>
    <w:rsid w:val="00E464C7"/>
    <w:rsid w:val="00E50061"/>
    <w:rsid w:val="00E543FE"/>
    <w:rsid w:val="00E562FF"/>
    <w:rsid w:val="00E56D3D"/>
    <w:rsid w:val="00E57258"/>
    <w:rsid w:val="00E701D7"/>
    <w:rsid w:val="00E72365"/>
    <w:rsid w:val="00E737F7"/>
    <w:rsid w:val="00E75FA3"/>
    <w:rsid w:val="00E76B37"/>
    <w:rsid w:val="00EA3872"/>
    <w:rsid w:val="00EA5590"/>
    <w:rsid w:val="00EA620F"/>
    <w:rsid w:val="00EA734E"/>
    <w:rsid w:val="00EA79F1"/>
    <w:rsid w:val="00EB062C"/>
    <w:rsid w:val="00EB19A9"/>
    <w:rsid w:val="00EB563C"/>
    <w:rsid w:val="00EC3069"/>
    <w:rsid w:val="00EC50A4"/>
    <w:rsid w:val="00EC685E"/>
    <w:rsid w:val="00ED3C7E"/>
    <w:rsid w:val="00ED4D2D"/>
    <w:rsid w:val="00ED7065"/>
    <w:rsid w:val="00ED7B28"/>
    <w:rsid w:val="00ED7EA4"/>
    <w:rsid w:val="00EE0589"/>
    <w:rsid w:val="00EE1D99"/>
    <w:rsid w:val="00EE6929"/>
    <w:rsid w:val="00EF3AE7"/>
    <w:rsid w:val="00EF69D9"/>
    <w:rsid w:val="00F00370"/>
    <w:rsid w:val="00F11B85"/>
    <w:rsid w:val="00F15B30"/>
    <w:rsid w:val="00F21876"/>
    <w:rsid w:val="00F26AF7"/>
    <w:rsid w:val="00F33F10"/>
    <w:rsid w:val="00F4081B"/>
    <w:rsid w:val="00F4196F"/>
    <w:rsid w:val="00F42269"/>
    <w:rsid w:val="00F431FF"/>
    <w:rsid w:val="00F44316"/>
    <w:rsid w:val="00F44B0C"/>
    <w:rsid w:val="00F44B6F"/>
    <w:rsid w:val="00F562B9"/>
    <w:rsid w:val="00F5789C"/>
    <w:rsid w:val="00F60FBA"/>
    <w:rsid w:val="00F66D82"/>
    <w:rsid w:val="00F67DE5"/>
    <w:rsid w:val="00F70885"/>
    <w:rsid w:val="00F716A3"/>
    <w:rsid w:val="00F72442"/>
    <w:rsid w:val="00F739FD"/>
    <w:rsid w:val="00F74B5A"/>
    <w:rsid w:val="00F77F59"/>
    <w:rsid w:val="00F813B2"/>
    <w:rsid w:val="00F82B63"/>
    <w:rsid w:val="00F85317"/>
    <w:rsid w:val="00F875C0"/>
    <w:rsid w:val="00F954DA"/>
    <w:rsid w:val="00F955DB"/>
    <w:rsid w:val="00FA5D49"/>
    <w:rsid w:val="00FB6FB6"/>
    <w:rsid w:val="00FB76D2"/>
    <w:rsid w:val="00FC3E35"/>
    <w:rsid w:val="00FD3B0F"/>
    <w:rsid w:val="00FD48F1"/>
    <w:rsid w:val="00FD546E"/>
    <w:rsid w:val="00FE478D"/>
    <w:rsid w:val="00FF157A"/>
    <w:rsid w:val="7FEA1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DF832"/>
  <w15:docId w15:val="{40C478E8-9839-4A94-9CD0-F2813CAF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B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basedOn w:val="aubase"/>
    <w:rsid w:val="009A3899"/>
    <w:rPr>
      <w:sz w:val="24"/>
      <w:bdr w:val="none" w:sz="0" w:space="0" w:color="auto"/>
      <w:shd w:val="clear" w:color="auto" w:fill="C0C0C0"/>
    </w:rPr>
  </w:style>
  <w:style w:type="character" w:customStyle="1" w:styleId="audeg">
    <w:name w:val="au_deg"/>
    <w:basedOn w:val="DefaultParagraphFont"/>
    <w:rsid w:val="009A3899"/>
    <w:rPr>
      <w:sz w:val="24"/>
      <w:bdr w:val="none" w:sz="0" w:space="0" w:color="auto"/>
      <w:shd w:val="clear" w:color="auto" w:fill="FFFF00"/>
    </w:rPr>
  </w:style>
  <w:style w:type="character" w:customStyle="1" w:styleId="aufname">
    <w:name w:val="au_fname"/>
    <w:basedOn w:val="aubase"/>
    <w:rsid w:val="009A3899"/>
    <w:rPr>
      <w:sz w:val="24"/>
      <w:bdr w:val="none" w:sz="0" w:space="0" w:color="auto"/>
      <w:shd w:val="clear" w:color="auto" w:fill="00FFFF"/>
    </w:rPr>
  </w:style>
  <w:style w:type="character" w:customStyle="1" w:styleId="aurole">
    <w:name w:val="au_role"/>
    <w:basedOn w:val="aubase"/>
    <w:rsid w:val="009A3899"/>
    <w:rPr>
      <w:sz w:val="24"/>
      <w:bdr w:val="none" w:sz="0" w:space="0" w:color="auto"/>
      <w:shd w:val="clear" w:color="auto" w:fill="808000"/>
    </w:rPr>
  </w:style>
  <w:style w:type="character" w:customStyle="1" w:styleId="ausuffix">
    <w:name w:val="au_suffix"/>
    <w:basedOn w:val="aubase"/>
    <w:rsid w:val="009A3899"/>
    <w:rPr>
      <w:sz w:val="24"/>
      <w:bdr w:val="none" w:sz="0" w:space="0" w:color="auto"/>
      <w:shd w:val="clear" w:color="auto" w:fill="FF00FF"/>
    </w:rPr>
  </w:style>
  <w:style w:type="character" w:customStyle="1" w:styleId="ausurname">
    <w:name w:val="au_surname"/>
    <w:basedOn w:val="aubas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basedOn w:val="DefaultParagraphFont"/>
    <w:link w:val="BalloonText"/>
    <w:semiHidden/>
    <w:rsid w:val="009A3899"/>
    <w:rPr>
      <w:rFonts w:ascii="Lucida Grande" w:eastAsia="Times New Roman" w:hAnsi="Lucida Grande"/>
      <w:sz w:val="18"/>
      <w:szCs w:val="18"/>
    </w:rPr>
  </w:style>
  <w:style w:type="character" w:customStyle="1" w:styleId="bibarticle">
    <w:name w:val="bib_article"/>
    <w:basedOn w:val="DefaultParagraphFont"/>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basedOn w:val="bibbase"/>
    <w:rsid w:val="009A3899"/>
    <w:rPr>
      <w:sz w:val="24"/>
      <w:bdr w:val="none" w:sz="0" w:space="0" w:color="auto"/>
      <w:shd w:val="clear" w:color="auto" w:fill="00FF00"/>
    </w:rPr>
  </w:style>
  <w:style w:type="character" w:customStyle="1" w:styleId="bibetal">
    <w:name w:val="bib_etal"/>
    <w:basedOn w:val="bibbase"/>
    <w:rsid w:val="009A3899"/>
    <w:rPr>
      <w:sz w:val="24"/>
      <w:bdr w:val="none" w:sz="0" w:space="0" w:color="auto"/>
      <w:shd w:val="clear" w:color="auto" w:fill="008080"/>
    </w:rPr>
  </w:style>
  <w:style w:type="character" w:customStyle="1" w:styleId="bibfname">
    <w:name w:val="bib_fname"/>
    <w:basedOn w:val="bibbase"/>
    <w:rsid w:val="009A3899"/>
    <w:rPr>
      <w:sz w:val="24"/>
      <w:bdr w:val="none" w:sz="0" w:space="0" w:color="auto"/>
      <w:shd w:val="clear" w:color="auto" w:fill="FFFF00"/>
    </w:rPr>
  </w:style>
  <w:style w:type="character" w:customStyle="1" w:styleId="bibfpage">
    <w:name w:val="bib_fpage"/>
    <w:basedOn w:val="bibbase"/>
    <w:rsid w:val="009A3899"/>
    <w:rPr>
      <w:sz w:val="24"/>
      <w:bdr w:val="none" w:sz="0" w:space="0" w:color="auto"/>
      <w:shd w:val="clear" w:color="auto" w:fill="808080"/>
    </w:rPr>
  </w:style>
  <w:style w:type="character" w:customStyle="1" w:styleId="bibissue">
    <w:name w:val="bib_issue"/>
    <w:basedOn w:val="bibbase"/>
    <w:rsid w:val="009A3899"/>
    <w:rPr>
      <w:sz w:val="24"/>
      <w:bdr w:val="none" w:sz="0" w:space="0" w:color="auto"/>
      <w:shd w:val="clear" w:color="auto" w:fill="FFFF00"/>
    </w:rPr>
  </w:style>
  <w:style w:type="character" w:customStyle="1" w:styleId="bibjournal">
    <w:name w:val="bib_journal"/>
    <w:basedOn w:val="bibbase"/>
    <w:rsid w:val="009A3899"/>
    <w:rPr>
      <w:sz w:val="24"/>
      <w:bdr w:val="none" w:sz="0" w:space="0" w:color="auto"/>
      <w:shd w:val="clear" w:color="auto" w:fill="808000"/>
    </w:rPr>
  </w:style>
  <w:style w:type="character" w:customStyle="1" w:styleId="biblpage">
    <w:name w:val="bib_lpage"/>
    <w:basedOn w:val="bibbas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basedOn w:val="bibbase"/>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basedOn w:val="bibbase"/>
    <w:rsid w:val="009A3899"/>
    <w:rPr>
      <w:sz w:val="24"/>
      <w:bdr w:val="none" w:sz="0" w:space="0" w:color="auto"/>
      <w:shd w:val="clear" w:color="auto" w:fill="FFFF00"/>
    </w:rPr>
  </w:style>
  <w:style w:type="character" w:customStyle="1" w:styleId="bibsurname">
    <w:name w:val="bib_surname"/>
    <w:basedOn w:val="bibbas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basedOn w:val="bibbase"/>
    <w:rsid w:val="009A3899"/>
    <w:rPr>
      <w:sz w:val="24"/>
      <w:bdr w:val="none" w:sz="0" w:space="0" w:color="auto"/>
      <w:shd w:val="clear" w:color="auto" w:fill="00FF00"/>
    </w:rPr>
  </w:style>
  <w:style w:type="character" w:customStyle="1" w:styleId="bibvolume">
    <w:name w:val="bib_volume"/>
    <w:basedOn w:val="bibbase"/>
    <w:rsid w:val="009A3899"/>
    <w:rPr>
      <w:sz w:val="24"/>
      <w:bdr w:val="none" w:sz="0" w:space="0" w:color="auto"/>
      <w:shd w:val="clear" w:color="auto" w:fill="00FF00"/>
    </w:rPr>
  </w:style>
  <w:style w:type="character" w:customStyle="1" w:styleId="bibyear">
    <w:name w:val="bib_year"/>
    <w:basedOn w:val="bibbase"/>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basedOn w:val="DefaultParagraphFont"/>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basedOn w:val="citebase"/>
    <w:rsid w:val="009A3899"/>
    <w:rPr>
      <w:sz w:val="24"/>
      <w:shd w:val="clear" w:color="auto" w:fill="FFFF00"/>
      <w:vertAlign w:val="superscript"/>
    </w:rPr>
  </w:style>
  <w:style w:type="character" w:customStyle="1" w:styleId="citeeq">
    <w:name w:val="cite_eq"/>
    <w:basedOn w:val="citebase"/>
    <w:rsid w:val="009A3899"/>
    <w:rPr>
      <w:sz w:val="24"/>
      <w:bdr w:val="none" w:sz="0" w:space="0" w:color="auto"/>
      <w:shd w:val="clear" w:color="auto" w:fill="FF99CC"/>
    </w:rPr>
  </w:style>
  <w:style w:type="character" w:customStyle="1" w:styleId="citefig">
    <w:name w:val="cite_fig"/>
    <w:basedOn w:val="citebase"/>
    <w:rsid w:val="009A3899"/>
    <w:rPr>
      <w:color w:val="000000"/>
      <w:sz w:val="24"/>
      <w:bdr w:val="none" w:sz="0" w:space="0" w:color="auto"/>
      <w:shd w:val="clear" w:color="auto" w:fill="00FF00"/>
    </w:rPr>
  </w:style>
  <w:style w:type="character" w:customStyle="1" w:styleId="citefn">
    <w:name w:val="cite_fn"/>
    <w:basedOn w:val="citebase"/>
    <w:rsid w:val="009A3899"/>
    <w:rPr>
      <w:sz w:val="24"/>
      <w:bdr w:val="none" w:sz="0" w:space="0" w:color="auto"/>
      <w:shd w:val="clear" w:color="auto" w:fill="FF0000"/>
    </w:rPr>
  </w:style>
  <w:style w:type="character" w:customStyle="1" w:styleId="citetbl">
    <w:name w:val="cite_tbl"/>
    <w:basedOn w:val="citebase"/>
    <w:rsid w:val="009A3899"/>
    <w:rPr>
      <w:color w:val="000000"/>
      <w:sz w:val="24"/>
      <w:bdr w:val="none" w:sz="0" w:space="0" w:color="auto"/>
      <w:shd w:val="clear" w:color="auto" w:fill="FF00FF"/>
    </w:rPr>
  </w:style>
  <w:style w:type="character" w:styleId="CommentReference">
    <w:name w:val="annotation reference"/>
    <w:basedOn w:val="DefaultParagraphFont"/>
    <w:uiPriority w:val="99"/>
    <w:rsid w:val="009A3899"/>
    <w:rPr>
      <w:sz w:val="18"/>
      <w:szCs w:val="18"/>
    </w:rPr>
  </w:style>
  <w:style w:type="paragraph" w:styleId="CommentText">
    <w:name w:val="annotation text"/>
    <w:basedOn w:val="Normal"/>
    <w:link w:val="CommentTextChar"/>
    <w:uiPriority w:val="99"/>
    <w:rsid w:val="009A3899"/>
    <w:rPr>
      <w:rFonts w:eastAsia="Times New Roman"/>
    </w:rPr>
  </w:style>
  <w:style w:type="character" w:customStyle="1" w:styleId="CommentTextChar">
    <w:name w:val="Comment Text Char"/>
    <w:basedOn w:val="DefaultParagraphFont"/>
    <w:link w:val="CommentText"/>
    <w:uiPriority w:val="99"/>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basedOn w:val="CommentText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basedOn w:val="DefaultParagraphFont"/>
    <w:rsid w:val="009A3899"/>
    <w:rPr>
      <w:sz w:val="24"/>
      <w:szCs w:val="24"/>
      <w:bdr w:val="none" w:sz="0" w:space="0" w:color="auto"/>
      <w:shd w:val="clear" w:color="auto" w:fill="CCFFCC"/>
    </w:rPr>
  </w:style>
  <w:style w:type="character" w:customStyle="1" w:styleId="ContractSponsor">
    <w:name w:val="Contract Sponsor"/>
    <w:basedOn w:val="DefaultParagraphFont"/>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basedOn w:val="DefaultParagraphFont"/>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uiPriority w:val="99"/>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basedOn w:val="DefaultParagraphFont"/>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styleId="UnresolvedMention">
    <w:name w:val="Unresolved Mention"/>
    <w:basedOn w:val="DefaultParagraphFont"/>
    <w:uiPriority w:val="99"/>
    <w:semiHidden/>
    <w:unhideWhenUsed/>
    <w:rsid w:val="00F26AF7"/>
    <w:rPr>
      <w:color w:val="808080"/>
      <w:shd w:val="clear" w:color="auto" w:fill="E6E6E6"/>
    </w:rPr>
  </w:style>
  <w:style w:type="paragraph" w:customStyle="1" w:styleId="acknowledgement0">
    <w:name w:val="acknowledgement"/>
    <w:basedOn w:val="Normal"/>
    <w:rsid w:val="009A6B8F"/>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A6B8F"/>
  </w:style>
  <w:style w:type="paragraph" w:styleId="Revision">
    <w:name w:val="Revision"/>
    <w:hidden/>
    <w:uiPriority w:val="71"/>
    <w:rsid w:val="003D791C"/>
  </w:style>
  <w:style w:type="character" w:customStyle="1" w:styleId="normaltextrun">
    <w:name w:val="normaltextrun"/>
    <w:basedOn w:val="DefaultParagraphFont"/>
    <w:rsid w:val="00182023"/>
  </w:style>
  <w:style w:type="paragraph" w:styleId="ListParagraph">
    <w:name w:val="List Paragraph"/>
    <w:basedOn w:val="Normal"/>
    <w:uiPriority w:val="34"/>
    <w:qFormat/>
    <w:rsid w:val="001F13BC"/>
    <w:pPr>
      <w:spacing w:after="160" w:line="278" w:lineRule="auto"/>
      <w:ind w:left="720"/>
      <w:contextualSpacing/>
    </w:pPr>
    <w:rPr>
      <w:rFonts w:asciiTheme="minorHAnsi" w:eastAsiaTheme="minorHAnsi" w:hAnsiTheme="minorHAnsi" w:cstheme="minorBidi"/>
      <w:kern w:val="2"/>
      <w:sz w:val="24"/>
      <w:szCs w:val="24"/>
      <w:lang w:val="en-CA"/>
      <w14:ligatures w14:val="standardContextual"/>
    </w:rPr>
  </w:style>
  <w:style w:type="paragraph" w:styleId="Bibliography">
    <w:name w:val="Bibliography"/>
    <w:basedOn w:val="Normal"/>
    <w:next w:val="Normal"/>
    <w:uiPriority w:val="70"/>
    <w:rsid w:val="009265E3"/>
    <w:pPr>
      <w:tabs>
        <w:tab w:val="left" w:pos="504"/>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4623">
      <w:bodyDiv w:val="1"/>
      <w:marLeft w:val="0"/>
      <w:marRight w:val="0"/>
      <w:marTop w:val="0"/>
      <w:marBottom w:val="0"/>
      <w:divBdr>
        <w:top w:val="none" w:sz="0" w:space="0" w:color="auto"/>
        <w:left w:val="none" w:sz="0" w:space="0" w:color="auto"/>
        <w:bottom w:val="none" w:sz="0" w:space="0" w:color="auto"/>
        <w:right w:val="none" w:sz="0" w:space="0" w:color="auto"/>
      </w:divBdr>
    </w:div>
    <w:div w:id="252325565">
      <w:bodyDiv w:val="1"/>
      <w:marLeft w:val="0"/>
      <w:marRight w:val="0"/>
      <w:marTop w:val="0"/>
      <w:marBottom w:val="0"/>
      <w:divBdr>
        <w:top w:val="none" w:sz="0" w:space="0" w:color="auto"/>
        <w:left w:val="none" w:sz="0" w:space="0" w:color="auto"/>
        <w:bottom w:val="none" w:sz="0" w:space="0" w:color="auto"/>
        <w:right w:val="none" w:sz="0" w:space="0" w:color="auto"/>
      </w:divBdr>
    </w:div>
    <w:div w:id="399905827">
      <w:bodyDiv w:val="1"/>
      <w:marLeft w:val="0"/>
      <w:marRight w:val="0"/>
      <w:marTop w:val="0"/>
      <w:marBottom w:val="0"/>
      <w:divBdr>
        <w:top w:val="none" w:sz="0" w:space="0" w:color="auto"/>
        <w:left w:val="none" w:sz="0" w:space="0" w:color="auto"/>
        <w:bottom w:val="none" w:sz="0" w:space="0" w:color="auto"/>
        <w:right w:val="none" w:sz="0" w:space="0" w:color="auto"/>
      </w:divBdr>
    </w:div>
    <w:div w:id="756513879">
      <w:bodyDiv w:val="1"/>
      <w:marLeft w:val="0"/>
      <w:marRight w:val="0"/>
      <w:marTop w:val="0"/>
      <w:marBottom w:val="0"/>
      <w:divBdr>
        <w:top w:val="none" w:sz="0" w:space="0" w:color="auto"/>
        <w:left w:val="none" w:sz="0" w:space="0" w:color="auto"/>
        <w:bottom w:val="none" w:sz="0" w:space="0" w:color="auto"/>
        <w:right w:val="none" w:sz="0" w:space="0" w:color="auto"/>
      </w:divBdr>
    </w:div>
    <w:div w:id="844630576">
      <w:bodyDiv w:val="1"/>
      <w:marLeft w:val="0"/>
      <w:marRight w:val="0"/>
      <w:marTop w:val="0"/>
      <w:marBottom w:val="0"/>
      <w:divBdr>
        <w:top w:val="none" w:sz="0" w:space="0" w:color="auto"/>
        <w:left w:val="none" w:sz="0" w:space="0" w:color="auto"/>
        <w:bottom w:val="none" w:sz="0" w:space="0" w:color="auto"/>
        <w:right w:val="none" w:sz="0" w:space="0" w:color="auto"/>
      </w:divBdr>
    </w:div>
    <w:div w:id="958100130">
      <w:bodyDiv w:val="1"/>
      <w:marLeft w:val="0"/>
      <w:marRight w:val="0"/>
      <w:marTop w:val="0"/>
      <w:marBottom w:val="0"/>
      <w:divBdr>
        <w:top w:val="none" w:sz="0" w:space="0" w:color="auto"/>
        <w:left w:val="none" w:sz="0" w:space="0" w:color="auto"/>
        <w:bottom w:val="none" w:sz="0" w:space="0" w:color="auto"/>
        <w:right w:val="none" w:sz="0" w:space="0" w:color="auto"/>
      </w:divBdr>
      <w:divsChild>
        <w:div w:id="1634678285">
          <w:marLeft w:val="0"/>
          <w:marRight w:val="0"/>
          <w:marTop w:val="0"/>
          <w:marBottom w:val="0"/>
          <w:divBdr>
            <w:top w:val="none" w:sz="0" w:space="0" w:color="auto"/>
            <w:left w:val="none" w:sz="0" w:space="0" w:color="auto"/>
            <w:bottom w:val="none" w:sz="0" w:space="0" w:color="auto"/>
            <w:right w:val="none" w:sz="0" w:space="0" w:color="auto"/>
          </w:divBdr>
        </w:div>
        <w:div w:id="744569441">
          <w:marLeft w:val="0"/>
          <w:marRight w:val="0"/>
          <w:marTop w:val="0"/>
          <w:marBottom w:val="0"/>
          <w:divBdr>
            <w:top w:val="none" w:sz="0" w:space="0" w:color="auto"/>
            <w:left w:val="none" w:sz="0" w:space="0" w:color="auto"/>
            <w:bottom w:val="none" w:sz="0" w:space="0" w:color="auto"/>
            <w:right w:val="none" w:sz="0" w:space="0" w:color="auto"/>
          </w:divBdr>
        </w:div>
        <w:div w:id="1013611270">
          <w:marLeft w:val="0"/>
          <w:marRight w:val="0"/>
          <w:marTop w:val="0"/>
          <w:marBottom w:val="0"/>
          <w:divBdr>
            <w:top w:val="none" w:sz="0" w:space="0" w:color="auto"/>
            <w:left w:val="none" w:sz="0" w:space="0" w:color="auto"/>
            <w:bottom w:val="none" w:sz="0" w:space="0" w:color="auto"/>
            <w:right w:val="none" w:sz="0" w:space="0" w:color="auto"/>
          </w:divBdr>
        </w:div>
        <w:div w:id="826362033">
          <w:marLeft w:val="0"/>
          <w:marRight w:val="0"/>
          <w:marTop w:val="0"/>
          <w:marBottom w:val="0"/>
          <w:divBdr>
            <w:top w:val="none" w:sz="0" w:space="0" w:color="auto"/>
            <w:left w:val="none" w:sz="0" w:space="0" w:color="auto"/>
            <w:bottom w:val="none" w:sz="0" w:space="0" w:color="auto"/>
            <w:right w:val="none" w:sz="0" w:space="0" w:color="auto"/>
          </w:divBdr>
        </w:div>
      </w:divsChild>
    </w:div>
    <w:div w:id="1242250851">
      <w:bodyDiv w:val="1"/>
      <w:marLeft w:val="0"/>
      <w:marRight w:val="0"/>
      <w:marTop w:val="0"/>
      <w:marBottom w:val="0"/>
      <w:divBdr>
        <w:top w:val="none" w:sz="0" w:space="0" w:color="auto"/>
        <w:left w:val="none" w:sz="0" w:space="0" w:color="auto"/>
        <w:bottom w:val="none" w:sz="0" w:space="0" w:color="auto"/>
        <w:right w:val="none" w:sz="0" w:space="0" w:color="auto"/>
      </w:divBdr>
      <w:divsChild>
        <w:div w:id="2079672720">
          <w:marLeft w:val="0"/>
          <w:marRight w:val="0"/>
          <w:marTop w:val="0"/>
          <w:marBottom w:val="0"/>
          <w:divBdr>
            <w:top w:val="none" w:sz="0" w:space="0" w:color="auto"/>
            <w:left w:val="none" w:sz="0" w:space="0" w:color="auto"/>
            <w:bottom w:val="none" w:sz="0" w:space="0" w:color="auto"/>
            <w:right w:val="none" w:sz="0" w:space="0" w:color="auto"/>
          </w:divBdr>
        </w:div>
      </w:divsChild>
    </w:div>
    <w:div w:id="1253705472">
      <w:bodyDiv w:val="1"/>
      <w:marLeft w:val="0"/>
      <w:marRight w:val="0"/>
      <w:marTop w:val="0"/>
      <w:marBottom w:val="0"/>
      <w:divBdr>
        <w:top w:val="none" w:sz="0" w:space="0" w:color="auto"/>
        <w:left w:val="none" w:sz="0" w:space="0" w:color="auto"/>
        <w:bottom w:val="none" w:sz="0" w:space="0" w:color="auto"/>
        <w:right w:val="none" w:sz="0" w:space="0" w:color="auto"/>
      </w:divBdr>
    </w:div>
    <w:div w:id="1262182441">
      <w:bodyDiv w:val="1"/>
      <w:marLeft w:val="0"/>
      <w:marRight w:val="0"/>
      <w:marTop w:val="0"/>
      <w:marBottom w:val="0"/>
      <w:divBdr>
        <w:top w:val="none" w:sz="0" w:space="0" w:color="auto"/>
        <w:left w:val="none" w:sz="0" w:space="0" w:color="auto"/>
        <w:bottom w:val="none" w:sz="0" w:space="0" w:color="auto"/>
        <w:right w:val="none" w:sz="0" w:space="0" w:color="auto"/>
      </w:divBdr>
      <w:divsChild>
        <w:div w:id="471404528">
          <w:marLeft w:val="0"/>
          <w:marRight w:val="0"/>
          <w:marTop w:val="0"/>
          <w:marBottom w:val="0"/>
          <w:divBdr>
            <w:top w:val="none" w:sz="0" w:space="0" w:color="auto"/>
            <w:left w:val="none" w:sz="0" w:space="0" w:color="auto"/>
            <w:bottom w:val="none" w:sz="0" w:space="0" w:color="auto"/>
            <w:right w:val="none" w:sz="0" w:space="0" w:color="auto"/>
          </w:divBdr>
        </w:div>
        <w:div w:id="1896159423">
          <w:marLeft w:val="0"/>
          <w:marRight w:val="0"/>
          <w:marTop w:val="0"/>
          <w:marBottom w:val="0"/>
          <w:divBdr>
            <w:top w:val="none" w:sz="0" w:space="0" w:color="auto"/>
            <w:left w:val="none" w:sz="0" w:space="0" w:color="auto"/>
            <w:bottom w:val="none" w:sz="0" w:space="0" w:color="auto"/>
            <w:right w:val="none" w:sz="0" w:space="0" w:color="auto"/>
          </w:divBdr>
        </w:div>
        <w:div w:id="1785076151">
          <w:marLeft w:val="0"/>
          <w:marRight w:val="0"/>
          <w:marTop w:val="0"/>
          <w:marBottom w:val="0"/>
          <w:divBdr>
            <w:top w:val="none" w:sz="0" w:space="0" w:color="auto"/>
            <w:left w:val="none" w:sz="0" w:space="0" w:color="auto"/>
            <w:bottom w:val="none" w:sz="0" w:space="0" w:color="auto"/>
            <w:right w:val="none" w:sz="0" w:space="0" w:color="auto"/>
          </w:divBdr>
        </w:div>
        <w:div w:id="246572978">
          <w:marLeft w:val="0"/>
          <w:marRight w:val="0"/>
          <w:marTop w:val="0"/>
          <w:marBottom w:val="0"/>
          <w:divBdr>
            <w:top w:val="none" w:sz="0" w:space="0" w:color="auto"/>
            <w:left w:val="none" w:sz="0" w:space="0" w:color="auto"/>
            <w:bottom w:val="none" w:sz="0" w:space="0" w:color="auto"/>
            <w:right w:val="none" w:sz="0" w:space="0" w:color="auto"/>
          </w:divBdr>
        </w:div>
      </w:divsChild>
    </w:div>
    <w:div w:id="1352411372">
      <w:bodyDiv w:val="1"/>
      <w:marLeft w:val="0"/>
      <w:marRight w:val="0"/>
      <w:marTop w:val="0"/>
      <w:marBottom w:val="0"/>
      <w:divBdr>
        <w:top w:val="none" w:sz="0" w:space="0" w:color="auto"/>
        <w:left w:val="none" w:sz="0" w:space="0" w:color="auto"/>
        <w:bottom w:val="none" w:sz="0" w:space="0" w:color="auto"/>
        <w:right w:val="none" w:sz="0" w:space="0" w:color="auto"/>
      </w:divBdr>
    </w:div>
    <w:div w:id="1411467119">
      <w:bodyDiv w:val="1"/>
      <w:marLeft w:val="0"/>
      <w:marRight w:val="0"/>
      <w:marTop w:val="0"/>
      <w:marBottom w:val="0"/>
      <w:divBdr>
        <w:top w:val="none" w:sz="0" w:space="0" w:color="auto"/>
        <w:left w:val="none" w:sz="0" w:space="0" w:color="auto"/>
        <w:bottom w:val="none" w:sz="0" w:space="0" w:color="auto"/>
        <w:right w:val="none" w:sz="0" w:space="0" w:color="auto"/>
      </w:divBdr>
    </w:div>
    <w:div w:id="1499466485">
      <w:bodyDiv w:val="1"/>
      <w:marLeft w:val="0"/>
      <w:marRight w:val="0"/>
      <w:marTop w:val="0"/>
      <w:marBottom w:val="0"/>
      <w:divBdr>
        <w:top w:val="none" w:sz="0" w:space="0" w:color="auto"/>
        <w:left w:val="none" w:sz="0" w:space="0" w:color="auto"/>
        <w:bottom w:val="none" w:sz="0" w:space="0" w:color="auto"/>
        <w:right w:val="none" w:sz="0" w:space="0" w:color="auto"/>
      </w:divBdr>
    </w:div>
    <w:div w:id="1715108336">
      <w:bodyDiv w:val="1"/>
      <w:marLeft w:val="0"/>
      <w:marRight w:val="0"/>
      <w:marTop w:val="0"/>
      <w:marBottom w:val="0"/>
      <w:divBdr>
        <w:top w:val="none" w:sz="0" w:space="0" w:color="auto"/>
        <w:left w:val="none" w:sz="0" w:space="0" w:color="auto"/>
        <w:bottom w:val="none" w:sz="0" w:space="0" w:color="auto"/>
        <w:right w:val="none" w:sz="0" w:space="0" w:color="auto"/>
      </w:divBdr>
      <w:divsChild>
        <w:div w:id="1039404183">
          <w:marLeft w:val="0"/>
          <w:marRight w:val="0"/>
          <w:marTop w:val="0"/>
          <w:marBottom w:val="0"/>
          <w:divBdr>
            <w:top w:val="none" w:sz="0" w:space="0" w:color="auto"/>
            <w:left w:val="none" w:sz="0" w:space="0" w:color="auto"/>
            <w:bottom w:val="none" w:sz="0" w:space="0" w:color="auto"/>
            <w:right w:val="none" w:sz="0" w:space="0" w:color="auto"/>
          </w:divBdr>
        </w:div>
        <w:div w:id="289894987">
          <w:marLeft w:val="0"/>
          <w:marRight w:val="0"/>
          <w:marTop w:val="0"/>
          <w:marBottom w:val="0"/>
          <w:divBdr>
            <w:top w:val="none" w:sz="0" w:space="0" w:color="auto"/>
            <w:left w:val="none" w:sz="0" w:space="0" w:color="auto"/>
            <w:bottom w:val="none" w:sz="0" w:space="0" w:color="auto"/>
            <w:right w:val="none" w:sz="0" w:space="0" w:color="auto"/>
          </w:divBdr>
        </w:div>
        <w:div w:id="1248534031">
          <w:marLeft w:val="0"/>
          <w:marRight w:val="0"/>
          <w:marTop w:val="0"/>
          <w:marBottom w:val="0"/>
          <w:divBdr>
            <w:top w:val="none" w:sz="0" w:space="0" w:color="auto"/>
            <w:left w:val="none" w:sz="0" w:space="0" w:color="auto"/>
            <w:bottom w:val="none" w:sz="0" w:space="0" w:color="auto"/>
            <w:right w:val="none" w:sz="0" w:space="0" w:color="auto"/>
          </w:divBdr>
        </w:div>
        <w:div w:id="958754660">
          <w:marLeft w:val="0"/>
          <w:marRight w:val="0"/>
          <w:marTop w:val="0"/>
          <w:marBottom w:val="0"/>
          <w:divBdr>
            <w:top w:val="none" w:sz="0" w:space="0" w:color="auto"/>
            <w:left w:val="none" w:sz="0" w:space="0" w:color="auto"/>
            <w:bottom w:val="none" w:sz="0" w:space="0" w:color="auto"/>
            <w:right w:val="none" w:sz="0" w:space="0" w:color="auto"/>
          </w:divBdr>
        </w:div>
      </w:divsChild>
    </w:div>
    <w:div w:id="1738744161">
      <w:bodyDiv w:val="1"/>
      <w:marLeft w:val="0"/>
      <w:marRight w:val="0"/>
      <w:marTop w:val="0"/>
      <w:marBottom w:val="0"/>
      <w:divBdr>
        <w:top w:val="none" w:sz="0" w:space="0" w:color="auto"/>
        <w:left w:val="none" w:sz="0" w:space="0" w:color="auto"/>
        <w:bottom w:val="none" w:sz="0" w:space="0" w:color="auto"/>
        <w:right w:val="none" w:sz="0" w:space="0" w:color="auto"/>
      </w:divBdr>
    </w:div>
    <w:div w:id="1798793990">
      <w:bodyDiv w:val="1"/>
      <w:marLeft w:val="0"/>
      <w:marRight w:val="0"/>
      <w:marTop w:val="0"/>
      <w:marBottom w:val="0"/>
      <w:divBdr>
        <w:top w:val="none" w:sz="0" w:space="0" w:color="auto"/>
        <w:left w:val="none" w:sz="0" w:space="0" w:color="auto"/>
        <w:bottom w:val="none" w:sz="0" w:space="0" w:color="auto"/>
        <w:right w:val="none" w:sz="0" w:space="0" w:color="auto"/>
      </w:divBdr>
    </w:div>
    <w:div w:id="1999650435">
      <w:bodyDiv w:val="1"/>
      <w:marLeft w:val="0"/>
      <w:marRight w:val="0"/>
      <w:marTop w:val="0"/>
      <w:marBottom w:val="0"/>
      <w:divBdr>
        <w:top w:val="none" w:sz="0" w:space="0" w:color="auto"/>
        <w:left w:val="none" w:sz="0" w:space="0" w:color="auto"/>
        <w:bottom w:val="none" w:sz="0" w:space="0" w:color="auto"/>
        <w:right w:val="none" w:sz="0" w:space="0" w:color="auto"/>
      </w:divBdr>
    </w:div>
    <w:div w:id="2075539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jpe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03C8D61E843E4D9DF578FA60DF1506" ma:contentTypeVersion="11" ma:contentTypeDescription="Create a new document." ma:contentTypeScope="" ma:versionID="6d685b447f118704fec3115e6ac20ae4">
  <xsd:schema xmlns:xsd="http://www.w3.org/2001/XMLSchema" xmlns:xs="http://www.w3.org/2001/XMLSchema" xmlns:p="http://schemas.microsoft.com/office/2006/metadata/properties" xmlns:ns3="50c290ea-29cd-45df-9437-02d90b7b4aac" xmlns:ns4="91744bfb-75cd-42c7-b4ee-8bbcd6bad11d" targetNamespace="http://schemas.microsoft.com/office/2006/metadata/properties" ma:root="true" ma:fieldsID="654b3e5fed2bbdef8a5e41c98cad6de5" ns3:_="" ns4:_="">
    <xsd:import namespace="50c290ea-29cd-45df-9437-02d90b7b4aac"/>
    <xsd:import namespace="91744bfb-75cd-42c7-b4ee-8bbcd6bad1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290ea-29cd-45df-9437-02d90b7b4a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744bfb-75cd-42c7-b4ee-8bbcd6bad11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07CE9-56F7-4726-808F-4334464748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3D793B-73C2-432E-A274-1D6E9FD37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290ea-29cd-45df-9437-02d90b7b4aac"/>
    <ds:schemaRef ds:uri="91744bfb-75cd-42c7-b4ee-8bbcd6bad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618E52-4B0C-45E8-947C-1BCF05C8E346}">
  <ds:schemaRefs>
    <ds:schemaRef ds:uri="http://schemas.microsoft.com/sharepoint/v3/contenttype/forms"/>
  </ds:schemaRefs>
</ds:datastoreItem>
</file>

<file path=customXml/itemProps4.xml><?xml version="1.0" encoding="utf-8"?>
<ds:datastoreItem xmlns:ds="http://schemas.openxmlformats.org/officeDocument/2006/customXml" ds:itemID="{2A0C90D9-1779-47F1-AAD3-7F428680B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1861</TotalTime>
  <Pages>18</Pages>
  <Words>34214</Words>
  <Characters>195023</Characters>
  <Application>Microsoft Office Word</Application>
  <DocSecurity>0</DocSecurity>
  <Lines>1625</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bhanson</dc:creator>
  <cp:lastModifiedBy>Sage Raymond</cp:lastModifiedBy>
  <cp:revision>411</cp:revision>
  <cp:lastPrinted>2018-01-11T18:39:00Z</cp:lastPrinted>
  <dcterms:created xsi:type="dcterms:W3CDTF">2022-11-11T21:51:00Z</dcterms:created>
  <dcterms:modified xsi:type="dcterms:W3CDTF">2025-08-16T18:26:00Z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y fmtid="{D5CDD505-2E9C-101B-9397-08002B2CF9AE}" pid="3" name="ZOTERO_PREF_1">
    <vt:lpwstr>&lt;data data-version="3" zotero-version="6.0.36"&gt;&lt;session id="YmAtcHBN"/&gt;&lt;style id="http://www.zotero.org/styles/science" hasBibliography="1" bibliographyStyleHasBeenSet="1"/&gt;&lt;prefs&gt;&lt;pref name="fieldType" value="Field"/&gt;&lt;/prefs&gt;&lt;/data&gt;</vt:lpwstr>
  </property>
</Properties>
</file>