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016B5" w14:textId="56B747CB" w:rsidR="4FE8D820" w:rsidRDefault="5A77780D" w:rsidP="00D64BA9">
      <w:pPr>
        <w:spacing w:before="240" w:after="240"/>
        <w:jc w:val="center"/>
        <w:rPr>
          <w:rFonts w:ascii="Calibri" w:eastAsia="Calibri" w:hAnsi="Calibri" w:cs="Calibri"/>
          <w:b/>
          <w:bCs/>
          <w:sz w:val="36"/>
          <w:szCs w:val="36"/>
        </w:rPr>
      </w:pPr>
      <w:r w:rsidRPr="5A77780D">
        <w:rPr>
          <w:rFonts w:ascii="Calibri" w:eastAsia="Calibri" w:hAnsi="Calibri" w:cs="Calibri"/>
          <w:sz w:val="32"/>
          <w:szCs w:val="32"/>
        </w:rPr>
        <w:t xml:space="preserve">Mar 2026 51.511 Multimodal Generative AI Project Proposal </w:t>
      </w:r>
      <w:r w:rsidRPr="5A77780D">
        <w:rPr>
          <w:rFonts w:ascii="Calibri" w:eastAsia="Calibri" w:hAnsi="Calibri" w:cs="Calibri"/>
          <w:b/>
          <w:bCs/>
          <w:sz w:val="40"/>
          <w:szCs w:val="40"/>
        </w:rPr>
        <w:t xml:space="preserve"> </w:t>
      </w:r>
    </w:p>
    <w:p w14:paraId="3FC0395F" w14:textId="4036C0BF" w:rsidR="4FE8D820" w:rsidRDefault="4FE8D820" w:rsidP="4FE8D820">
      <w:pPr>
        <w:spacing w:before="240" w:after="240"/>
        <w:jc w:val="center"/>
        <w:rPr>
          <w:rFonts w:ascii="Calibri" w:eastAsia="Calibri" w:hAnsi="Calibri" w:cs="Calibri"/>
          <w:b/>
          <w:bCs/>
          <w:i/>
          <w:iCs/>
          <w:sz w:val="48"/>
          <w:szCs w:val="48"/>
        </w:rPr>
      </w:pPr>
      <w:r w:rsidRPr="4FE8D820">
        <w:rPr>
          <w:rFonts w:ascii="Calibri" w:eastAsia="Calibri" w:hAnsi="Calibri" w:cs="Calibri"/>
          <w:b/>
          <w:bCs/>
          <w:sz w:val="48"/>
          <w:szCs w:val="48"/>
        </w:rPr>
        <w:t xml:space="preserve">Agentic Expense Claims - </w:t>
      </w:r>
      <w:r w:rsidRPr="4FE8D820">
        <w:rPr>
          <w:rFonts w:ascii="Calibri" w:eastAsia="Calibri" w:hAnsi="Calibri" w:cs="Calibri"/>
          <w:b/>
          <w:bCs/>
          <w:i/>
          <w:iCs/>
          <w:sz w:val="48"/>
          <w:szCs w:val="48"/>
        </w:rPr>
        <w:t>A Multi-Agent Multimodal System for Automated Expense Report Processing</w:t>
      </w:r>
    </w:p>
    <w:p w14:paraId="67A720B9" w14:textId="2C8E4B28" w:rsidR="4FE8D820" w:rsidRDefault="4FE8D820" w:rsidP="4FE8D820">
      <w:pPr>
        <w:spacing w:after="240" w:line="240" w:lineRule="auto"/>
        <w:jc w:val="center"/>
        <w:rPr>
          <w:rFonts w:ascii="Calibri" w:eastAsia="Calibri" w:hAnsi="Calibri" w:cs="Calibri"/>
          <w:sz w:val="20"/>
          <w:szCs w:val="20"/>
        </w:rPr>
      </w:pPr>
    </w:p>
    <w:p w14:paraId="11949D94" w14:textId="3DDB742A" w:rsidR="4FE8D820" w:rsidRDefault="4FE8D820" w:rsidP="4FE8D820">
      <w:pPr>
        <w:spacing w:after="240" w:line="240" w:lineRule="auto"/>
        <w:jc w:val="center"/>
        <w:rPr>
          <w:rFonts w:ascii="Calibri" w:eastAsia="Calibri" w:hAnsi="Calibri" w:cs="Calibri"/>
          <w:sz w:val="20"/>
          <w:szCs w:val="20"/>
        </w:rPr>
      </w:pPr>
    </w:p>
    <w:p w14:paraId="3BF2787A" w14:textId="05342884" w:rsidR="4FE8D820" w:rsidRDefault="4FE8D820" w:rsidP="4FE8D820">
      <w:pPr>
        <w:spacing w:after="240" w:line="240" w:lineRule="auto"/>
        <w:jc w:val="center"/>
        <w:rPr>
          <w:rFonts w:ascii="Calibri" w:eastAsia="Calibri" w:hAnsi="Calibri" w:cs="Calibri"/>
          <w:sz w:val="20"/>
          <w:szCs w:val="20"/>
        </w:rPr>
      </w:pPr>
    </w:p>
    <w:p w14:paraId="33075030" w14:textId="1717F088" w:rsidR="4FE8D820" w:rsidRDefault="4FE8D820" w:rsidP="4FE8D820">
      <w:pPr>
        <w:spacing w:after="240" w:line="240" w:lineRule="auto"/>
        <w:jc w:val="center"/>
        <w:rPr>
          <w:rFonts w:ascii="Calibri" w:eastAsia="Calibri" w:hAnsi="Calibri" w:cs="Calibri"/>
          <w:sz w:val="28"/>
          <w:szCs w:val="28"/>
        </w:rPr>
      </w:pPr>
      <w:r w:rsidRPr="4FE8D820">
        <w:rPr>
          <w:rFonts w:ascii="Calibri" w:eastAsia="Calibri" w:hAnsi="Calibri" w:cs="Calibri"/>
          <w:sz w:val="24"/>
          <w:szCs w:val="24"/>
        </w:rPr>
        <w:t>Prepared by</w:t>
      </w:r>
    </w:p>
    <w:p w14:paraId="512E3087" w14:textId="349425C5" w:rsidR="4FE8D820" w:rsidRDefault="4FE8D820" w:rsidP="4FE8D820">
      <w:pPr>
        <w:spacing w:after="240" w:line="240" w:lineRule="auto"/>
        <w:jc w:val="center"/>
        <w:rPr>
          <w:rFonts w:ascii="Calibri" w:eastAsia="Calibri" w:hAnsi="Calibri" w:cs="Calibri"/>
          <w:sz w:val="28"/>
          <w:szCs w:val="28"/>
        </w:rPr>
      </w:pPr>
      <w:r w:rsidRPr="4FE8D820">
        <w:rPr>
          <w:rFonts w:ascii="Calibri" w:eastAsia="Calibri" w:hAnsi="Calibri" w:cs="Calibri"/>
          <w:sz w:val="24"/>
          <w:szCs w:val="24"/>
        </w:rPr>
        <w:t>Nguyen Thanh Tung (1011011)</w:t>
      </w:r>
    </w:p>
    <w:p w14:paraId="5EAEDADC" w14:textId="16FF0BF1" w:rsidR="4FE8D820" w:rsidRDefault="4FE8D820" w:rsidP="4FE8D820">
      <w:pPr>
        <w:spacing w:after="240" w:line="240" w:lineRule="auto"/>
        <w:jc w:val="center"/>
        <w:rPr>
          <w:rFonts w:ascii="Calibri" w:eastAsia="Calibri" w:hAnsi="Calibri" w:cs="Calibri"/>
          <w:sz w:val="28"/>
          <w:szCs w:val="28"/>
        </w:rPr>
      </w:pPr>
      <w:r w:rsidRPr="4FE8D820">
        <w:rPr>
          <w:rFonts w:ascii="Calibri" w:eastAsia="Calibri" w:hAnsi="Calibri" w:cs="Calibri"/>
          <w:sz w:val="24"/>
          <w:szCs w:val="24"/>
        </w:rPr>
        <w:t>Josiah Lau (1001530)</w:t>
      </w:r>
    </w:p>
    <w:p w14:paraId="6E69FEAB" w14:textId="7B475F5B" w:rsidR="4FE8D820" w:rsidRDefault="5A77780D" w:rsidP="4FE8D820">
      <w:pPr>
        <w:spacing w:after="240" w:line="240" w:lineRule="auto"/>
        <w:jc w:val="center"/>
        <w:rPr>
          <w:rFonts w:ascii="Calibri" w:eastAsia="Calibri" w:hAnsi="Calibri" w:cs="Calibri"/>
          <w:sz w:val="28"/>
          <w:szCs w:val="28"/>
        </w:rPr>
      </w:pPr>
      <w:r w:rsidRPr="5A77780D">
        <w:rPr>
          <w:rFonts w:ascii="Calibri" w:eastAsia="Calibri" w:hAnsi="Calibri" w:cs="Calibri"/>
          <w:sz w:val="24"/>
          <w:szCs w:val="24"/>
        </w:rPr>
        <w:t>James Oon (1010718)</w:t>
      </w:r>
    </w:p>
    <w:p w14:paraId="1C735735" w14:textId="6253C882" w:rsidR="4FE8D820" w:rsidRDefault="4FE8D820" w:rsidP="4FE8D820">
      <w:pPr>
        <w:spacing w:after="240" w:line="240" w:lineRule="auto"/>
        <w:jc w:val="center"/>
        <w:rPr>
          <w:rFonts w:ascii="Calibri" w:eastAsia="Calibri" w:hAnsi="Calibri" w:cs="Calibri"/>
          <w:sz w:val="28"/>
          <w:szCs w:val="28"/>
        </w:rPr>
      </w:pPr>
      <w:r w:rsidRPr="4FE8D820">
        <w:rPr>
          <w:rFonts w:ascii="Calibri" w:eastAsia="Calibri" w:hAnsi="Calibri" w:cs="Calibri"/>
          <w:sz w:val="24"/>
          <w:szCs w:val="24"/>
        </w:rPr>
        <w:t>Sagar Pratap Singh (</w:t>
      </w:r>
      <w:r w:rsidR="00806345">
        <w:rPr>
          <w:rFonts w:ascii="Calibri" w:eastAsia="Calibri" w:hAnsi="Calibri" w:cs="Calibri"/>
          <w:sz w:val="24"/>
          <w:szCs w:val="24"/>
        </w:rPr>
        <w:t>1010736</w:t>
      </w:r>
      <w:r w:rsidRPr="4FE8D820">
        <w:rPr>
          <w:rFonts w:ascii="Calibri" w:eastAsia="Calibri" w:hAnsi="Calibri" w:cs="Calibri"/>
          <w:sz w:val="24"/>
          <w:szCs w:val="24"/>
        </w:rPr>
        <w:t>)</w:t>
      </w:r>
    </w:p>
    <w:p w14:paraId="39375AC1" w14:textId="59B65ECC" w:rsidR="4FE8D820" w:rsidRDefault="4FE8D820" w:rsidP="4FE8D820">
      <w:pPr>
        <w:spacing w:after="0"/>
        <w:rPr>
          <w:rFonts w:asciiTheme="majorHAnsi" w:hAnsiTheme="majorHAnsi" w:cstheme="majorBidi"/>
          <w:sz w:val="20"/>
          <w:szCs w:val="20"/>
        </w:rPr>
      </w:pPr>
    </w:p>
    <w:p w14:paraId="2E4581AA" w14:textId="51DB3077" w:rsidR="4FE8D820" w:rsidRDefault="4FE8D820" w:rsidP="4FE8D820">
      <w:pPr>
        <w:spacing w:after="0"/>
        <w:rPr>
          <w:rFonts w:asciiTheme="majorHAnsi" w:hAnsiTheme="majorHAnsi" w:cstheme="majorBidi"/>
          <w:sz w:val="20"/>
          <w:szCs w:val="20"/>
        </w:rPr>
      </w:pPr>
    </w:p>
    <w:p w14:paraId="5007D592" w14:textId="553E1020" w:rsidR="4FE8D820" w:rsidRDefault="4FE8D820" w:rsidP="4FE8D820">
      <w:pPr>
        <w:spacing w:after="0"/>
        <w:rPr>
          <w:rFonts w:asciiTheme="majorHAnsi" w:hAnsiTheme="majorHAnsi" w:cstheme="majorBidi"/>
          <w:sz w:val="20"/>
          <w:szCs w:val="20"/>
        </w:rPr>
      </w:pPr>
    </w:p>
    <w:p w14:paraId="03F712FC" w14:textId="082E13ED" w:rsidR="4FE8D820" w:rsidRDefault="4FE8D820" w:rsidP="4FE8D820">
      <w:pPr>
        <w:spacing w:after="0"/>
        <w:rPr>
          <w:rFonts w:asciiTheme="majorHAnsi" w:hAnsiTheme="majorHAnsi" w:cstheme="majorBidi"/>
          <w:sz w:val="20"/>
          <w:szCs w:val="20"/>
        </w:rPr>
      </w:pPr>
    </w:p>
    <w:p w14:paraId="469954CA" w14:textId="0BBA6B40" w:rsidR="4FE8D820" w:rsidRDefault="4FE8D820" w:rsidP="4FE8D820">
      <w:pPr>
        <w:spacing w:after="0"/>
        <w:rPr>
          <w:rFonts w:asciiTheme="majorHAnsi" w:hAnsiTheme="majorHAnsi" w:cstheme="majorBidi"/>
          <w:sz w:val="20"/>
          <w:szCs w:val="20"/>
        </w:rPr>
      </w:pPr>
    </w:p>
    <w:p w14:paraId="4BCF51E4" w14:textId="5B91D6C7" w:rsidR="4FE8D820" w:rsidRDefault="4FE8D820" w:rsidP="4FE8D820">
      <w:pPr>
        <w:spacing w:after="0"/>
        <w:rPr>
          <w:rFonts w:asciiTheme="majorHAnsi" w:hAnsiTheme="majorHAnsi" w:cstheme="majorBidi"/>
          <w:sz w:val="20"/>
          <w:szCs w:val="20"/>
        </w:rPr>
      </w:pPr>
    </w:p>
    <w:p w14:paraId="2D91DBE2" w14:textId="06A5A866" w:rsidR="4FE8D820" w:rsidRDefault="4FE8D820" w:rsidP="4FE8D820">
      <w:pPr>
        <w:spacing w:after="0"/>
        <w:rPr>
          <w:rFonts w:asciiTheme="majorHAnsi" w:hAnsiTheme="majorHAnsi" w:cstheme="majorBidi"/>
          <w:sz w:val="20"/>
          <w:szCs w:val="20"/>
        </w:rPr>
      </w:pPr>
    </w:p>
    <w:p w14:paraId="2645A44C" w14:textId="462D7487" w:rsidR="4FE8D820" w:rsidRDefault="4FE8D820" w:rsidP="4FE8D820">
      <w:pPr>
        <w:spacing w:after="0"/>
        <w:rPr>
          <w:rFonts w:asciiTheme="majorHAnsi" w:hAnsiTheme="majorHAnsi" w:cstheme="majorBidi"/>
          <w:sz w:val="20"/>
          <w:szCs w:val="20"/>
        </w:rPr>
      </w:pPr>
    </w:p>
    <w:p w14:paraId="768333C5" w14:textId="1365642F" w:rsidR="4FE8D820" w:rsidRDefault="4FE8D820" w:rsidP="4FE8D820">
      <w:pPr>
        <w:spacing w:after="0"/>
        <w:rPr>
          <w:rFonts w:asciiTheme="majorHAnsi" w:hAnsiTheme="majorHAnsi" w:cstheme="majorBidi"/>
          <w:sz w:val="20"/>
          <w:szCs w:val="20"/>
        </w:rPr>
      </w:pPr>
    </w:p>
    <w:p w14:paraId="00839B32" w14:textId="668F9002" w:rsidR="4FE8D820" w:rsidRDefault="4FE8D820" w:rsidP="4FE8D820">
      <w:pPr>
        <w:spacing w:after="0"/>
        <w:rPr>
          <w:rFonts w:asciiTheme="majorHAnsi" w:hAnsiTheme="majorHAnsi" w:cstheme="majorBidi"/>
          <w:sz w:val="20"/>
          <w:szCs w:val="20"/>
        </w:rPr>
      </w:pPr>
    </w:p>
    <w:p w14:paraId="2BEA874D" w14:textId="1D2D8715" w:rsidR="4FE8D820" w:rsidRDefault="4FE8D820" w:rsidP="4FE8D820">
      <w:pPr>
        <w:spacing w:after="0"/>
        <w:rPr>
          <w:rFonts w:asciiTheme="majorHAnsi" w:hAnsiTheme="majorHAnsi" w:cstheme="majorBidi"/>
          <w:sz w:val="20"/>
          <w:szCs w:val="20"/>
        </w:rPr>
      </w:pPr>
    </w:p>
    <w:p w14:paraId="1019B7FF" w14:textId="147A5A10" w:rsidR="4FE8D820" w:rsidRDefault="4FE8D820" w:rsidP="4FE8D820">
      <w:pPr>
        <w:spacing w:after="0"/>
        <w:rPr>
          <w:rFonts w:asciiTheme="majorHAnsi" w:hAnsiTheme="majorHAnsi" w:cstheme="majorBidi"/>
          <w:sz w:val="20"/>
          <w:szCs w:val="20"/>
        </w:rPr>
      </w:pPr>
    </w:p>
    <w:p w14:paraId="13751397" w14:textId="64FA6459" w:rsidR="4FE8D820" w:rsidRDefault="4FE8D820" w:rsidP="4FE8D820">
      <w:pPr>
        <w:spacing w:after="0"/>
        <w:rPr>
          <w:rFonts w:asciiTheme="majorHAnsi" w:hAnsiTheme="majorHAnsi" w:cstheme="majorBidi"/>
          <w:sz w:val="20"/>
          <w:szCs w:val="20"/>
        </w:rPr>
      </w:pPr>
    </w:p>
    <w:p w14:paraId="04BA5B0C" w14:textId="624E538B" w:rsidR="4FE8D820" w:rsidRDefault="4FE8D820" w:rsidP="4FE8D820">
      <w:pPr>
        <w:spacing w:after="0"/>
        <w:rPr>
          <w:rFonts w:asciiTheme="majorHAnsi" w:hAnsiTheme="majorHAnsi" w:cstheme="majorBidi"/>
          <w:sz w:val="20"/>
          <w:szCs w:val="20"/>
        </w:rPr>
      </w:pPr>
    </w:p>
    <w:p w14:paraId="2944519E" w14:textId="3AB4C102" w:rsidR="4FE8D820" w:rsidRDefault="4FE8D820" w:rsidP="4FE8D820">
      <w:pPr>
        <w:spacing w:after="0"/>
        <w:rPr>
          <w:rFonts w:asciiTheme="majorHAnsi" w:hAnsiTheme="majorHAnsi" w:cstheme="majorBidi"/>
          <w:sz w:val="20"/>
          <w:szCs w:val="20"/>
        </w:rPr>
      </w:pPr>
    </w:p>
    <w:p w14:paraId="66E052BE" w14:textId="321B7FD9" w:rsidR="4FE8D820" w:rsidRDefault="4FE8D820" w:rsidP="4FE8D820">
      <w:pPr>
        <w:spacing w:after="0"/>
        <w:rPr>
          <w:rFonts w:asciiTheme="majorHAnsi" w:hAnsiTheme="majorHAnsi" w:cstheme="majorBidi"/>
          <w:sz w:val="20"/>
          <w:szCs w:val="20"/>
        </w:rPr>
      </w:pPr>
    </w:p>
    <w:p w14:paraId="2BA9EA41" w14:textId="10AE3258" w:rsidR="4FE8D820" w:rsidRDefault="4FE8D820" w:rsidP="4FE8D820">
      <w:pPr>
        <w:spacing w:after="0"/>
      </w:pPr>
    </w:p>
    <w:p w14:paraId="0358408E" w14:textId="6F076080" w:rsidR="4FE8D820" w:rsidRDefault="4FE8D820" w:rsidP="4FE8D820">
      <w:pPr>
        <w:spacing w:after="0"/>
        <w:rPr>
          <w:rFonts w:asciiTheme="majorHAnsi" w:hAnsiTheme="majorHAnsi" w:cstheme="majorBidi"/>
          <w:sz w:val="20"/>
          <w:szCs w:val="20"/>
        </w:rPr>
      </w:pPr>
    </w:p>
    <w:p w14:paraId="29169A84" w14:textId="68743EE5" w:rsidR="4FE8D820" w:rsidRDefault="4FE8D820" w:rsidP="4FE8D820">
      <w:pPr>
        <w:spacing w:after="0"/>
        <w:rPr>
          <w:rFonts w:asciiTheme="majorHAnsi" w:hAnsiTheme="majorHAnsi" w:cstheme="majorBidi"/>
          <w:sz w:val="20"/>
          <w:szCs w:val="20"/>
        </w:rPr>
      </w:pPr>
    </w:p>
    <w:p w14:paraId="05C01664" w14:textId="7ADF5481" w:rsidR="4FE8D820" w:rsidRDefault="4FE8D820" w:rsidP="5A77780D">
      <w:pPr>
        <w:spacing w:after="0"/>
        <w:rPr>
          <w:rFonts w:asciiTheme="majorHAnsi" w:hAnsiTheme="majorHAnsi" w:cstheme="majorBidi"/>
          <w:sz w:val="20"/>
          <w:szCs w:val="20"/>
        </w:rPr>
      </w:pPr>
    </w:p>
    <w:p w14:paraId="73856EBE" w14:textId="7FEBA48E" w:rsidR="4FE8D820" w:rsidRDefault="6008128C" w:rsidP="5A77780D">
      <w:r>
        <w:br w:type="page"/>
      </w:r>
    </w:p>
    <w:p w14:paraId="76ED7E07" w14:textId="77777777" w:rsidR="00956F9B" w:rsidRDefault="5A77780D" w:rsidP="5A77780D">
      <w:pPr>
        <w:spacing w:after="0"/>
        <w:rPr>
          <w:b/>
          <w:bCs/>
        </w:rPr>
      </w:pPr>
      <w:r w:rsidRPr="5A77780D">
        <w:rPr>
          <w:b/>
          <w:bCs/>
        </w:rPr>
        <w:lastRenderedPageBreak/>
        <w:t>1.  Problem Decomposition</w:t>
      </w:r>
    </w:p>
    <w:p w14:paraId="3A1D02A7" w14:textId="77777777" w:rsidR="00956F9B" w:rsidRDefault="00956F9B" w:rsidP="5A77780D">
      <w:pPr>
        <w:spacing w:after="0"/>
        <w:rPr>
          <w:b/>
          <w:bCs/>
        </w:rPr>
      </w:pPr>
    </w:p>
    <w:p w14:paraId="269556EF" w14:textId="1008BBE5" w:rsidR="4FE8D820" w:rsidRDefault="5A77780D" w:rsidP="5A77780D">
      <w:pPr>
        <w:spacing w:after="0"/>
        <w:rPr>
          <w:rFonts w:eastAsia="Times New Roman" w:cs="Times New Roman"/>
          <w:b/>
          <w:bCs/>
          <w:color w:val="000000" w:themeColor="text1"/>
          <w:sz w:val="20"/>
          <w:szCs w:val="20"/>
        </w:rPr>
      </w:pPr>
      <w:r w:rsidRPr="5A77780D">
        <w:rPr>
          <w:b/>
          <w:bCs/>
        </w:rPr>
        <w:t>1.1  Problem Statement</w:t>
      </w:r>
    </w:p>
    <w:p w14:paraId="41F30E62" w14:textId="5987FAF9" w:rsidR="4FE8D820" w:rsidRDefault="5A77780D" w:rsidP="5A77780D">
      <w:pPr>
        <w:jc w:val="both"/>
        <w:rPr>
          <w:rFonts w:eastAsia="Times New Roman" w:cs="Times New Roman"/>
          <w:sz w:val="20"/>
          <w:szCs w:val="20"/>
          <w:lang w:val="vi-VN"/>
        </w:rPr>
      </w:pPr>
      <w:r w:rsidRPr="5A77780D">
        <w:rPr>
          <w:sz w:val="20"/>
          <w:szCs w:val="20"/>
          <w:lang w:val="vi-VN"/>
        </w:rPr>
        <w:t xml:space="preserve">The expense claim process </w:t>
      </w:r>
      <w:r w:rsidR="000320B3">
        <w:rPr>
          <w:sz w:val="20"/>
          <w:szCs w:val="20"/>
        </w:rPr>
        <w:t>in many corporate including</w:t>
      </w:r>
      <w:r w:rsidRPr="5A77780D">
        <w:rPr>
          <w:sz w:val="20"/>
          <w:szCs w:val="20"/>
          <w:lang w:val="vi-VN"/>
        </w:rPr>
        <w:t xml:space="preserve"> SUTD using SAP Concur contains operational inefficiencies for both students and administrative reviewers. Reimbursements may take up to two months due to multiple validation stages, manual data entry, policy interpretation challenges, and repeated claim resubmissions that often lead to errors and claim rejections.</w:t>
      </w:r>
    </w:p>
    <w:p w14:paraId="38D08249" w14:textId="139F1FA9" w:rsidR="4FE8D820" w:rsidRDefault="5A77780D" w:rsidP="5A77780D">
      <w:pPr>
        <w:rPr>
          <w:rFonts w:eastAsia="Times New Roman" w:cs="Times New Roman"/>
          <w:b/>
          <w:bCs/>
          <w:color w:val="000000" w:themeColor="text1"/>
          <w:sz w:val="20"/>
          <w:szCs w:val="20"/>
        </w:rPr>
      </w:pPr>
      <w:r w:rsidRPr="5A77780D">
        <w:rPr>
          <w:b/>
          <w:bCs/>
        </w:rPr>
        <w:t xml:space="preserve">1.2 Current Workflow Pain Points </w:t>
      </w:r>
    </w:p>
    <w:p w14:paraId="14BC8860" w14:textId="210CD745" w:rsidR="0062100F" w:rsidRDefault="5A77780D" w:rsidP="5A77780D">
      <w:pPr>
        <w:jc w:val="both"/>
        <w:rPr>
          <w:sz w:val="20"/>
          <w:szCs w:val="20"/>
        </w:rPr>
      </w:pPr>
      <w:r w:rsidRPr="5A77780D">
        <w:rPr>
          <w:sz w:val="20"/>
          <w:szCs w:val="20"/>
        </w:rPr>
        <w:t>The current workflow faces several inefficiencies, including OCR errors in receipt extraction, time-consuming manual data entry, and complex policy rules with numerous GL codes. These issues frequently lead to claim rejections, require manual cross-checking of multimodal documents (receipts, PDFs, itineraries), and provide no real-time validation before submission</w:t>
      </w:r>
      <w:r w:rsidR="00956F9B">
        <w:t>.</w:t>
      </w:r>
    </w:p>
    <w:p w14:paraId="0C06C770" w14:textId="77777777" w:rsidR="005B3377" w:rsidRDefault="5A77780D" w:rsidP="5A77780D">
      <w:pPr>
        <w:jc w:val="both"/>
        <w:rPr>
          <w:b/>
          <w:bCs/>
        </w:rPr>
      </w:pPr>
      <w:r w:rsidRPr="5A77780D">
        <w:rPr>
          <w:b/>
          <w:bCs/>
        </w:rPr>
        <w:t>1.3  Sub-Task Decomposition</w:t>
      </w:r>
    </w:p>
    <w:p w14:paraId="532FBDA1" w14:textId="1677C680" w:rsidR="00D64BA9" w:rsidRDefault="000320B3" w:rsidP="5A77780D">
      <w:pPr>
        <w:jc w:val="both"/>
        <w:rPr>
          <w:sz w:val="20"/>
          <w:szCs w:val="20"/>
        </w:rPr>
      </w:pPr>
      <w:r>
        <w:rPr>
          <w:b/>
          <w:bCs/>
        </w:rPr>
        <w:t xml:space="preserve"> </w:t>
      </w:r>
      <w:r w:rsidR="5A77780D" w:rsidRPr="5A77780D">
        <w:rPr>
          <w:sz w:val="20"/>
          <w:szCs w:val="20"/>
        </w:rPr>
        <w:t>The proposed workflow decomposes the process into four agent nodes orchestrated through a shared state: multimodal data extraction using vision-language models, policy compliance validation using retrieval-augmented reasoning, and parallel compliance and fraud detection checks. A final risk-based routing node aggregates the results and conditionally directs the claim toward automated approval, correction requests, or human review. These stages cannot be merged into a single model invocation because they require different models (VLM for image understanding, LLM for policy reasoning), different external tools (database queries, currency APIs, email notifications), and different reasoning contexts (claimant-facing validation vs. organizational audit vs. risk assessment).</w:t>
      </w:r>
    </w:p>
    <w:p w14:paraId="0A75EE8D" w14:textId="7AA97D10" w:rsidR="0062100F" w:rsidRDefault="5A77780D" w:rsidP="00D64BA9">
      <w:pPr>
        <w:rPr>
          <w:rFonts w:eastAsia="Times New Roman" w:cs="Times New Roman"/>
          <w:b/>
          <w:bCs/>
          <w:sz w:val="20"/>
          <w:szCs w:val="20"/>
        </w:rPr>
      </w:pPr>
      <w:r w:rsidRPr="005B3377">
        <w:rPr>
          <w:b/>
          <w:bCs/>
        </w:rPr>
        <w:t>2  Agent Architecture</w:t>
      </w:r>
      <w:r w:rsidR="6008128C">
        <w:br/>
      </w:r>
      <w:r w:rsidRPr="5A77780D">
        <w:rPr>
          <w:sz w:val="20"/>
          <w:szCs w:val="20"/>
        </w:rPr>
        <w:t>The system exposes a Chainlit-based conversational interface supporting two user personas:</w:t>
      </w:r>
    </w:p>
    <w:p w14:paraId="0A51DC0A" w14:textId="5EB2CE1C" w:rsidR="0062100F" w:rsidRDefault="5A77780D" w:rsidP="5A77780D">
      <w:pPr>
        <w:jc w:val="both"/>
        <w:rPr>
          <w:rFonts w:eastAsia="Times New Roman" w:cs="Times New Roman"/>
          <w:b/>
          <w:bCs/>
          <w:sz w:val="20"/>
          <w:szCs w:val="20"/>
        </w:rPr>
      </w:pPr>
      <w:r w:rsidRPr="5A77780D">
        <w:rPr>
          <w:b/>
          <w:bCs/>
          <w:sz w:val="20"/>
          <w:szCs w:val="20"/>
        </w:rPr>
        <w:t>Claimant persona-</w:t>
      </w:r>
      <w:r w:rsidRPr="5A77780D">
        <w:rPr>
          <w:sz w:val="20"/>
          <w:szCs w:val="20"/>
        </w:rPr>
        <w:t xml:space="preserve"> Interacts with the Intake Agent via image uploads and text input. The agent guides claim preparation, flags policy violations, and iterates until all pre-submission checks pass.</w:t>
      </w:r>
    </w:p>
    <w:p w14:paraId="1710FCB8" w14:textId="1206BF78" w:rsidR="00274820" w:rsidRPr="003E3C5A" w:rsidRDefault="5A77780D" w:rsidP="5A77780D">
      <w:pPr>
        <w:spacing w:after="0" w:line="240" w:lineRule="auto"/>
        <w:jc w:val="both"/>
        <w:rPr>
          <w:rFonts w:eastAsia="Times New Roman" w:cs="Times New Roman"/>
          <w:b/>
          <w:bCs/>
          <w:sz w:val="20"/>
          <w:szCs w:val="20"/>
        </w:rPr>
      </w:pPr>
      <w:r w:rsidRPr="5A77780D">
        <w:rPr>
          <w:b/>
          <w:bCs/>
          <w:sz w:val="20"/>
          <w:szCs w:val="20"/>
        </w:rPr>
        <w:t xml:space="preserve">Reviewer persona- </w:t>
      </w:r>
      <w:r w:rsidRPr="5A77780D">
        <w:rPr>
          <w:sz w:val="20"/>
          <w:szCs w:val="20"/>
        </w:rPr>
        <w:t>Receives escalated claims with the Advisor Agent's risk summary, compliance and fraud findings, and cited policy clauses. Can approve, reject, or return the claim with comments.</w:t>
      </w:r>
    </w:p>
    <w:p w14:paraId="5579E718" w14:textId="68994C2E" w:rsidR="5A77780D" w:rsidRDefault="5A77780D" w:rsidP="5A77780D">
      <w:pPr>
        <w:spacing w:after="0" w:line="240" w:lineRule="auto"/>
        <w:jc w:val="both"/>
        <w:rPr>
          <w:sz w:val="20"/>
          <w:szCs w:val="20"/>
        </w:rPr>
      </w:pPr>
    </w:p>
    <w:p w14:paraId="418987FD" w14:textId="77777777" w:rsidR="005B3377" w:rsidRDefault="5A77780D" w:rsidP="005B3377">
      <w:pPr>
        <w:rPr>
          <w:rFonts w:eastAsia="Times New Roman" w:cs="Times New Roman"/>
          <w:b/>
          <w:bCs/>
        </w:rPr>
      </w:pPr>
      <w:r w:rsidRPr="005B3377">
        <w:rPr>
          <w:b/>
          <w:bCs/>
        </w:rPr>
        <w:t>2.1  System Diagram</w:t>
      </w:r>
    </w:p>
    <w:p w14:paraId="56E7D749" w14:textId="5EAA2CE7" w:rsidR="00D64BA9" w:rsidRPr="005B3377" w:rsidRDefault="5A77780D" w:rsidP="005B3377">
      <w:pPr>
        <w:rPr>
          <w:rFonts w:eastAsia="Times New Roman" w:cs="Times New Roman"/>
          <w:b/>
          <w:bCs/>
        </w:rPr>
      </w:pPr>
      <w:r w:rsidRPr="5A77780D">
        <w:rPr>
          <w:rFonts w:eastAsia="Times New Roman" w:cs="Times New Roman"/>
          <w:sz w:val="20"/>
          <w:szCs w:val="20"/>
        </w:rPr>
        <w:t>Figure 1 presents a four-agent pipeline orchestrated by LangGraph, separated into pre-submission and post-submission stages. Pre-submission, the Intake Agent guides the claimant through receipt extraction and policy validation. Post-submission, the Compliance and Fraud Agents assess the claim in parallel, and the Advisor Agent synthesizes their findings to auto-approve, return, or escalate to human review.</w:t>
      </w:r>
    </w:p>
    <w:p w14:paraId="478BC782" w14:textId="1153390D" w:rsidR="00200E83" w:rsidRPr="005B3377" w:rsidRDefault="5A77780D" w:rsidP="00D64BA9">
      <w:pPr>
        <w:spacing w:before="120" w:after="120"/>
        <w:rPr>
          <w:b/>
          <w:bCs/>
        </w:rPr>
      </w:pPr>
      <w:r w:rsidRPr="005B3377">
        <w:rPr>
          <w:b/>
          <w:bCs/>
        </w:rPr>
        <w:t>2.2  Agent Roles</w:t>
      </w:r>
      <w:r w:rsidR="00D64BA9">
        <w:rPr>
          <w:b/>
          <w:bCs/>
          <w:sz w:val="20"/>
          <w:szCs w:val="20"/>
        </w:rPr>
        <w:br/>
      </w:r>
      <w:r w:rsidRPr="5A77780D">
        <w:rPr>
          <w:sz w:val="20"/>
          <w:szCs w:val="20"/>
        </w:rPr>
        <w:t>The system is built on LangGraph, which acts as the multi-agent orchestrator, with each nodes hosting one or more agentic processes as part of the claim expense workflow:</w:t>
      </w:r>
    </w:p>
    <w:tbl>
      <w:tblPr>
        <w:tblStyle w:val="TableGrid"/>
        <w:tblW w:w="9606" w:type="dxa"/>
        <w:tblInd w:w="594" w:type="dxa"/>
        <w:tblLook w:val="04A0" w:firstRow="1" w:lastRow="0" w:firstColumn="1" w:lastColumn="0" w:noHBand="0" w:noVBand="1"/>
      </w:tblPr>
      <w:tblGrid>
        <w:gridCol w:w="1170"/>
        <w:gridCol w:w="1632"/>
        <w:gridCol w:w="992"/>
        <w:gridCol w:w="5812"/>
      </w:tblGrid>
      <w:tr w:rsidR="00274820" w:rsidRPr="0050217E" w14:paraId="1D7152C2" w14:textId="77777777" w:rsidTr="00D64BA9">
        <w:tc>
          <w:tcPr>
            <w:tcW w:w="1170" w:type="dxa"/>
          </w:tcPr>
          <w:p w14:paraId="41F964B3" w14:textId="1AF95183" w:rsidR="00274820" w:rsidRPr="0050217E" w:rsidRDefault="5A77780D" w:rsidP="5A77780D">
            <w:pPr>
              <w:rPr>
                <w:rFonts w:cs="Times New Roman"/>
                <w:sz w:val="18"/>
                <w:szCs w:val="18"/>
              </w:rPr>
            </w:pPr>
            <w:r w:rsidRPr="5A77780D">
              <w:rPr>
                <w:rFonts w:cs="Times New Roman"/>
                <w:b/>
                <w:bCs/>
                <w:sz w:val="18"/>
                <w:szCs w:val="18"/>
              </w:rPr>
              <w:t>Agent</w:t>
            </w:r>
          </w:p>
        </w:tc>
        <w:tc>
          <w:tcPr>
            <w:tcW w:w="1632" w:type="dxa"/>
          </w:tcPr>
          <w:p w14:paraId="1798FC00" w14:textId="46C60907" w:rsidR="00274820" w:rsidRPr="0050217E" w:rsidRDefault="5A77780D" w:rsidP="5A77780D">
            <w:pPr>
              <w:rPr>
                <w:rFonts w:cs="Times New Roman"/>
                <w:sz w:val="18"/>
                <w:szCs w:val="18"/>
              </w:rPr>
            </w:pPr>
            <w:r w:rsidRPr="5A77780D">
              <w:rPr>
                <w:rFonts w:cs="Times New Roman"/>
                <w:b/>
                <w:bCs/>
                <w:sz w:val="18"/>
                <w:szCs w:val="18"/>
              </w:rPr>
              <w:t>Agentic Pattern</w:t>
            </w:r>
          </w:p>
        </w:tc>
        <w:tc>
          <w:tcPr>
            <w:tcW w:w="992" w:type="dxa"/>
          </w:tcPr>
          <w:p w14:paraId="63083EBA" w14:textId="77777777" w:rsidR="00274820" w:rsidRPr="0050217E" w:rsidRDefault="5A77780D" w:rsidP="5A77780D">
            <w:pPr>
              <w:rPr>
                <w:rFonts w:cs="Times New Roman"/>
                <w:sz w:val="18"/>
                <w:szCs w:val="18"/>
              </w:rPr>
            </w:pPr>
            <w:r w:rsidRPr="5A77780D">
              <w:rPr>
                <w:rFonts w:cs="Times New Roman"/>
                <w:b/>
                <w:bCs/>
                <w:sz w:val="18"/>
                <w:szCs w:val="18"/>
              </w:rPr>
              <w:t>Serves</w:t>
            </w:r>
          </w:p>
        </w:tc>
        <w:tc>
          <w:tcPr>
            <w:tcW w:w="5812" w:type="dxa"/>
          </w:tcPr>
          <w:p w14:paraId="4E5B3E49" w14:textId="77777777" w:rsidR="00274820" w:rsidRPr="0050217E" w:rsidRDefault="5A77780D" w:rsidP="5A77780D">
            <w:pPr>
              <w:rPr>
                <w:rFonts w:cs="Times New Roman"/>
                <w:sz w:val="18"/>
                <w:szCs w:val="18"/>
              </w:rPr>
            </w:pPr>
            <w:r w:rsidRPr="5A77780D">
              <w:rPr>
                <w:rFonts w:cs="Times New Roman"/>
                <w:b/>
                <w:bCs/>
                <w:sz w:val="18"/>
                <w:szCs w:val="18"/>
              </w:rPr>
              <w:t>Responsibility</w:t>
            </w:r>
          </w:p>
        </w:tc>
      </w:tr>
      <w:tr w:rsidR="00274820" w:rsidRPr="0050217E" w14:paraId="5D97472E" w14:textId="77777777" w:rsidTr="00D64BA9">
        <w:tc>
          <w:tcPr>
            <w:tcW w:w="1170" w:type="dxa"/>
          </w:tcPr>
          <w:p w14:paraId="1F80A6F5" w14:textId="7778B909" w:rsidR="00274820" w:rsidRPr="0050217E" w:rsidRDefault="5A77780D" w:rsidP="6008128C">
            <w:pPr>
              <w:rPr>
                <w:rFonts w:cs="Times New Roman"/>
                <w:sz w:val="18"/>
                <w:szCs w:val="18"/>
              </w:rPr>
            </w:pPr>
            <w:r w:rsidRPr="5A77780D">
              <w:rPr>
                <w:rFonts w:cs="Times New Roman"/>
                <w:sz w:val="18"/>
                <w:szCs w:val="18"/>
              </w:rPr>
              <w:t>Intake Agent</w:t>
            </w:r>
          </w:p>
        </w:tc>
        <w:tc>
          <w:tcPr>
            <w:tcW w:w="1632" w:type="dxa"/>
          </w:tcPr>
          <w:p w14:paraId="2591CD9D" w14:textId="0B61AA51" w:rsidR="00274820" w:rsidRPr="0050217E" w:rsidRDefault="5A77780D" w:rsidP="6008128C">
            <w:pPr>
              <w:rPr>
                <w:rFonts w:cs="Times New Roman"/>
                <w:sz w:val="18"/>
                <w:szCs w:val="18"/>
              </w:rPr>
            </w:pPr>
            <w:r w:rsidRPr="5A77780D">
              <w:rPr>
                <w:rFonts w:cs="Times New Roman"/>
                <w:sz w:val="18"/>
                <w:szCs w:val="18"/>
              </w:rPr>
              <w:t>ReAct + Evaluator Gate</w:t>
            </w:r>
          </w:p>
        </w:tc>
        <w:tc>
          <w:tcPr>
            <w:tcW w:w="992" w:type="dxa"/>
          </w:tcPr>
          <w:p w14:paraId="6589B3E2" w14:textId="053191FC" w:rsidR="00274820" w:rsidRPr="0050217E" w:rsidRDefault="5A77780D" w:rsidP="6008128C">
            <w:pPr>
              <w:rPr>
                <w:rFonts w:cs="Times New Roman"/>
                <w:sz w:val="18"/>
                <w:szCs w:val="18"/>
              </w:rPr>
            </w:pPr>
            <w:r w:rsidRPr="5A77780D">
              <w:rPr>
                <w:rFonts w:cs="Times New Roman"/>
                <w:sz w:val="18"/>
                <w:szCs w:val="18"/>
              </w:rPr>
              <w:t>Claimant</w:t>
            </w:r>
          </w:p>
        </w:tc>
        <w:tc>
          <w:tcPr>
            <w:tcW w:w="5812" w:type="dxa"/>
          </w:tcPr>
          <w:p w14:paraId="6EC6D99D" w14:textId="43AB06E0" w:rsidR="00274820" w:rsidRPr="0050217E" w:rsidRDefault="5A77780D" w:rsidP="5A77780D">
            <w:pPr>
              <w:jc w:val="both"/>
              <w:rPr>
                <w:rFonts w:cs="Times New Roman"/>
                <w:sz w:val="18"/>
                <w:szCs w:val="18"/>
              </w:rPr>
            </w:pPr>
            <w:r w:rsidRPr="5A77780D">
              <w:rPr>
                <w:rFonts w:cs="Times New Roman"/>
                <w:sz w:val="18"/>
                <w:szCs w:val="18"/>
              </w:rPr>
              <w:t xml:space="preserve">Guides the claimant through expense submission via a conversational loop, extracting receipt data, validating against policy rules, converting currencies, and persisting the claim until all pre-submission checks pass.    </w:t>
            </w:r>
          </w:p>
        </w:tc>
      </w:tr>
      <w:tr w:rsidR="00274820" w:rsidRPr="0050217E" w14:paraId="606FB4C4" w14:textId="77777777" w:rsidTr="00D64BA9">
        <w:tc>
          <w:tcPr>
            <w:tcW w:w="1170" w:type="dxa"/>
          </w:tcPr>
          <w:p w14:paraId="0F92A62D" w14:textId="77777777" w:rsidR="00274820" w:rsidRPr="0050217E" w:rsidRDefault="5A77780D" w:rsidP="6008128C">
            <w:pPr>
              <w:rPr>
                <w:rFonts w:cs="Times New Roman"/>
                <w:sz w:val="18"/>
                <w:szCs w:val="18"/>
              </w:rPr>
            </w:pPr>
            <w:r w:rsidRPr="5A77780D">
              <w:rPr>
                <w:rFonts w:cs="Times New Roman"/>
                <w:sz w:val="18"/>
                <w:szCs w:val="18"/>
              </w:rPr>
              <w:t>Compliance Agent</w:t>
            </w:r>
          </w:p>
        </w:tc>
        <w:tc>
          <w:tcPr>
            <w:tcW w:w="1632" w:type="dxa"/>
          </w:tcPr>
          <w:p w14:paraId="07FDC67F" w14:textId="4CDDFC3E" w:rsidR="00274820" w:rsidRPr="0050217E" w:rsidRDefault="5A77780D" w:rsidP="6008128C">
            <w:pPr>
              <w:rPr>
                <w:rFonts w:cs="Times New Roman"/>
                <w:sz w:val="18"/>
                <w:szCs w:val="18"/>
              </w:rPr>
            </w:pPr>
            <w:r w:rsidRPr="5A77780D">
              <w:rPr>
                <w:rFonts w:cs="Times New Roman"/>
                <w:sz w:val="18"/>
                <w:szCs w:val="18"/>
              </w:rPr>
              <w:t>Evaluator</w:t>
            </w:r>
          </w:p>
        </w:tc>
        <w:tc>
          <w:tcPr>
            <w:tcW w:w="992" w:type="dxa"/>
          </w:tcPr>
          <w:p w14:paraId="2DB4A7D1" w14:textId="77777777" w:rsidR="00274820" w:rsidRPr="0050217E" w:rsidRDefault="5A77780D" w:rsidP="6008128C">
            <w:pPr>
              <w:rPr>
                <w:rFonts w:cs="Times New Roman"/>
                <w:sz w:val="18"/>
                <w:szCs w:val="18"/>
              </w:rPr>
            </w:pPr>
            <w:r w:rsidRPr="5A77780D">
              <w:rPr>
                <w:rFonts w:cs="Times New Roman"/>
                <w:sz w:val="18"/>
                <w:szCs w:val="18"/>
              </w:rPr>
              <w:t>System</w:t>
            </w:r>
          </w:p>
        </w:tc>
        <w:tc>
          <w:tcPr>
            <w:tcW w:w="5812" w:type="dxa"/>
          </w:tcPr>
          <w:p w14:paraId="0696C0D1" w14:textId="6E958D10" w:rsidR="00274820" w:rsidRPr="0050217E" w:rsidRDefault="5A77780D" w:rsidP="5A77780D">
            <w:pPr>
              <w:jc w:val="both"/>
              <w:rPr>
                <w:rFonts w:eastAsia="Times New Roman" w:cs="Times New Roman"/>
                <w:sz w:val="18"/>
                <w:szCs w:val="18"/>
              </w:rPr>
            </w:pPr>
            <w:r w:rsidRPr="5A77780D">
              <w:rPr>
                <w:rFonts w:eastAsia="Times New Roman" w:cs="Times New Roman"/>
                <w:sz w:val="18"/>
                <w:szCs w:val="18"/>
              </w:rPr>
              <w:t xml:space="preserve">Audits the submitted claim against organizational policies — budgets, spending limits, and approval thresholds — producing a structured pass/fail compliance finding with cited policy clauses. </w:t>
            </w:r>
          </w:p>
        </w:tc>
      </w:tr>
      <w:tr w:rsidR="00274820" w:rsidRPr="0050217E" w14:paraId="44215421" w14:textId="77777777" w:rsidTr="00D64BA9">
        <w:tc>
          <w:tcPr>
            <w:tcW w:w="1170" w:type="dxa"/>
          </w:tcPr>
          <w:p w14:paraId="3876AECD" w14:textId="77777777" w:rsidR="00274820" w:rsidRPr="0050217E" w:rsidRDefault="5A77780D" w:rsidP="6008128C">
            <w:pPr>
              <w:rPr>
                <w:rFonts w:cs="Times New Roman"/>
                <w:sz w:val="18"/>
                <w:szCs w:val="18"/>
              </w:rPr>
            </w:pPr>
            <w:r w:rsidRPr="5A77780D">
              <w:rPr>
                <w:rFonts w:cs="Times New Roman"/>
                <w:sz w:val="18"/>
                <w:szCs w:val="18"/>
              </w:rPr>
              <w:t>Fraud Agent</w:t>
            </w:r>
          </w:p>
        </w:tc>
        <w:tc>
          <w:tcPr>
            <w:tcW w:w="1632" w:type="dxa"/>
          </w:tcPr>
          <w:p w14:paraId="3C1CC205" w14:textId="2F3E56BF" w:rsidR="00274820" w:rsidRPr="0050217E" w:rsidRDefault="5A77780D" w:rsidP="6008128C">
            <w:pPr>
              <w:rPr>
                <w:rFonts w:cs="Times New Roman"/>
                <w:sz w:val="18"/>
                <w:szCs w:val="18"/>
              </w:rPr>
            </w:pPr>
            <w:r w:rsidRPr="5A77780D">
              <w:rPr>
                <w:rFonts w:cs="Times New Roman"/>
                <w:sz w:val="18"/>
                <w:szCs w:val="18"/>
              </w:rPr>
              <w:t>Tool call</w:t>
            </w:r>
          </w:p>
        </w:tc>
        <w:tc>
          <w:tcPr>
            <w:tcW w:w="992" w:type="dxa"/>
          </w:tcPr>
          <w:p w14:paraId="364C0199" w14:textId="77777777" w:rsidR="00274820" w:rsidRPr="0050217E" w:rsidRDefault="5A77780D" w:rsidP="6008128C">
            <w:pPr>
              <w:rPr>
                <w:rFonts w:cs="Times New Roman"/>
                <w:sz w:val="18"/>
                <w:szCs w:val="18"/>
              </w:rPr>
            </w:pPr>
            <w:r w:rsidRPr="5A77780D">
              <w:rPr>
                <w:rFonts w:cs="Times New Roman"/>
                <w:sz w:val="18"/>
                <w:szCs w:val="18"/>
              </w:rPr>
              <w:t>System</w:t>
            </w:r>
          </w:p>
        </w:tc>
        <w:tc>
          <w:tcPr>
            <w:tcW w:w="5812" w:type="dxa"/>
          </w:tcPr>
          <w:p w14:paraId="1CE624E0" w14:textId="3373B049" w:rsidR="00274820" w:rsidRPr="0050217E" w:rsidRDefault="5A77780D" w:rsidP="5A77780D">
            <w:pPr>
              <w:jc w:val="both"/>
              <w:rPr>
                <w:rFonts w:cs="Times New Roman"/>
                <w:sz w:val="18"/>
                <w:szCs w:val="18"/>
              </w:rPr>
            </w:pPr>
            <w:r w:rsidRPr="5A77780D">
              <w:rPr>
                <w:rFonts w:cs="Times New Roman"/>
                <w:sz w:val="18"/>
                <w:szCs w:val="18"/>
              </w:rPr>
              <w:t xml:space="preserve">Checks the submitted claim for fraudulent nature of receipts, anomaly detection or duplicate receipts by querying historical claims in the database. Returns a fraud/legit finding per receipt. </w:t>
            </w:r>
          </w:p>
        </w:tc>
      </w:tr>
      <w:tr w:rsidR="00274820" w:rsidRPr="0050217E" w14:paraId="5A7CD7B8" w14:textId="77777777" w:rsidTr="00D64BA9">
        <w:tc>
          <w:tcPr>
            <w:tcW w:w="1170" w:type="dxa"/>
          </w:tcPr>
          <w:p w14:paraId="4DA55D04" w14:textId="77777777" w:rsidR="00274820" w:rsidRPr="0050217E" w:rsidRDefault="5A77780D" w:rsidP="5A77780D">
            <w:pPr>
              <w:jc w:val="both"/>
              <w:rPr>
                <w:rFonts w:cs="Times New Roman"/>
                <w:sz w:val="18"/>
                <w:szCs w:val="18"/>
              </w:rPr>
            </w:pPr>
            <w:r w:rsidRPr="5A77780D">
              <w:rPr>
                <w:rFonts w:cs="Times New Roman"/>
                <w:sz w:val="18"/>
                <w:szCs w:val="18"/>
              </w:rPr>
              <w:t>Advisor Agent</w:t>
            </w:r>
          </w:p>
        </w:tc>
        <w:tc>
          <w:tcPr>
            <w:tcW w:w="1632" w:type="dxa"/>
          </w:tcPr>
          <w:p w14:paraId="5BEE32ED" w14:textId="77777777" w:rsidR="00274820" w:rsidRPr="0050217E" w:rsidRDefault="5A77780D" w:rsidP="5A77780D">
            <w:pPr>
              <w:jc w:val="both"/>
              <w:rPr>
                <w:rFonts w:cs="Times New Roman"/>
                <w:sz w:val="18"/>
                <w:szCs w:val="18"/>
              </w:rPr>
            </w:pPr>
            <w:r w:rsidRPr="5A77780D">
              <w:rPr>
                <w:rFonts w:cs="Times New Roman"/>
                <w:sz w:val="18"/>
                <w:szCs w:val="18"/>
              </w:rPr>
              <w:t>Reflection + Routing</w:t>
            </w:r>
          </w:p>
        </w:tc>
        <w:tc>
          <w:tcPr>
            <w:tcW w:w="992" w:type="dxa"/>
          </w:tcPr>
          <w:p w14:paraId="5C248B15" w14:textId="77777777" w:rsidR="00274820" w:rsidRPr="0050217E" w:rsidRDefault="5A77780D" w:rsidP="5A77780D">
            <w:pPr>
              <w:jc w:val="both"/>
              <w:rPr>
                <w:rFonts w:cs="Times New Roman"/>
                <w:sz w:val="18"/>
                <w:szCs w:val="18"/>
              </w:rPr>
            </w:pPr>
            <w:r w:rsidRPr="5A77780D">
              <w:rPr>
                <w:rFonts w:cs="Times New Roman"/>
                <w:sz w:val="18"/>
                <w:szCs w:val="18"/>
              </w:rPr>
              <w:t>Reviewer</w:t>
            </w:r>
          </w:p>
        </w:tc>
        <w:tc>
          <w:tcPr>
            <w:tcW w:w="5812" w:type="dxa"/>
          </w:tcPr>
          <w:p w14:paraId="00F88E6F" w14:textId="6FDFE4E3" w:rsidR="00274820" w:rsidRPr="0050217E" w:rsidRDefault="5A77780D" w:rsidP="5A77780D">
            <w:pPr>
              <w:jc w:val="both"/>
              <w:rPr>
                <w:rFonts w:cs="Times New Roman"/>
                <w:sz w:val="18"/>
                <w:szCs w:val="18"/>
              </w:rPr>
            </w:pPr>
            <w:r w:rsidRPr="5A77780D">
              <w:rPr>
                <w:rFonts w:cs="Times New Roman"/>
                <w:sz w:val="18"/>
                <w:szCs w:val="18"/>
              </w:rPr>
              <w:t xml:space="preserve">Synthesizes compliance and fraud findings into a risk assessment via reflection, then routes the claim to auto-approve, return to claimant, or escalate to human reviewer with policy citations.                                           </w:t>
            </w:r>
          </w:p>
        </w:tc>
      </w:tr>
    </w:tbl>
    <w:p w14:paraId="5727CB21" w14:textId="77777777" w:rsidR="00D64BA9" w:rsidRDefault="6008128C" w:rsidP="5A77780D">
      <w:pPr>
        <w:spacing w:before="120" w:after="120"/>
        <w:rPr>
          <w:rFonts w:eastAsia="Times New Roman" w:cs="Times New Roman"/>
          <w:sz w:val="20"/>
          <w:szCs w:val="20"/>
        </w:rPr>
      </w:pPr>
      <w:r>
        <w:br/>
      </w:r>
      <w:r w:rsidR="5A77780D" w:rsidRPr="005B3377">
        <w:rPr>
          <w:rFonts w:cs="Times New Roman"/>
          <w:b/>
          <w:bCs/>
        </w:rPr>
        <w:t>2.3  Model and Tool Choices Orchestration: LangGraph.</w:t>
      </w:r>
      <w:r w:rsidR="5A77780D" w:rsidRPr="005B3377">
        <w:rPr>
          <w:rFonts w:asciiTheme="minorHAnsi" w:hAnsiTheme="minorHAnsi"/>
          <w:b/>
          <w:bCs/>
        </w:rPr>
        <w:t xml:space="preserve"> </w:t>
      </w:r>
      <w:r>
        <w:br/>
      </w:r>
      <w:r w:rsidR="5A77780D" w:rsidRPr="5A77780D">
        <w:rPr>
          <w:rFonts w:eastAsia="Times New Roman" w:cs="Times New Roman"/>
          <w:sz w:val="20"/>
          <w:szCs w:val="20"/>
        </w:rPr>
        <w:t xml:space="preserve">The workflow requires conditional branching, parallel execution, iterative loops, and shared state passing between agents. LangGraph </w:t>
      </w:r>
      <w:r w:rsidR="5A77780D" w:rsidRPr="5A77780D">
        <w:rPr>
          <w:rFonts w:eastAsia="Times New Roman" w:cs="Times New Roman"/>
          <w:sz w:val="20"/>
          <w:szCs w:val="20"/>
        </w:rPr>
        <w:lastRenderedPageBreak/>
        <w:t>models these natively as a state machine with explicit graph nodes and edges — supporting ReAct via create_react_agent, routing via conditional edges, and parallelization via fan-out/fan-in — without requiring an additional agentic SDK.</w:t>
      </w:r>
    </w:p>
    <w:p w14:paraId="294F344D" w14:textId="68D89061" w:rsidR="6008128C" w:rsidRDefault="5A77780D" w:rsidP="5A77780D">
      <w:pPr>
        <w:spacing w:before="120" w:after="120"/>
        <w:rPr>
          <w:rFonts w:eastAsia="Times New Roman" w:cs="Times New Roman"/>
          <w:sz w:val="20"/>
          <w:szCs w:val="20"/>
        </w:rPr>
      </w:pPr>
      <w:r w:rsidRPr="5A77780D">
        <w:rPr>
          <w:rFonts w:eastAsia="Times New Roman" w:cs="Times New Roman"/>
          <w:b/>
          <w:bCs/>
          <w:sz w:val="20"/>
          <w:szCs w:val="20"/>
        </w:rPr>
        <w:t>Vision-Language Model — Candidate: GLM-4.6V; Alternative: Qwen2.5-VL-7B-Instruct.</w:t>
      </w:r>
      <w:r w:rsidR="6008128C">
        <w:br/>
      </w:r>
      <w:r w:rsidRPr="5A77780D">
        <w:rPr>
          <w:rFonts w:eastAsia="Times New Roman" w:cs="Times New Roman"/>
          <w:sz w:val="20"/>
          <w:szCs w:val="20"/>
        </w:rPr>
        <w:t>The VLM is responsible for extracting structured fields from receipt images natively, without a separate OCR pipeline. GLM-4.6V is the primary candidate for its MoE architecture and deep document reasoning capability. Qwen2.5-VL-7B-Instruct is the self-hostable alternative with strong OCR performance. Final selection will be based on extraction accuracy, inference latency, and hardware feasibility.</w:t>
      </w:r>
    </w:p>
    <w:p w14:paraId="11036E74" w14:textId="2D8A4E08" w:rsidR="00B91F20" w:rsidRPr="00D64BA9" w:rsidRDefault="5A77780D" w:rsidP="00D64BA9">
      <w:pPr>
        <w:spacing w:before="240" w:after="120"/>
        <w:rPr>
          <w:rFonts w:eastAsia="Times New Roman" w:cs="Times New Roman"/>
          <w:sz w:val="20"/>
          <w:szCs w:val="20"/>
        </w:rPr>
      </w:pPr>
      <w:r w:rsidRPr="5A77780D">
        <w:rPr>
          <w:rFonts w:eastAsia="Times New Roman" w:cs="Times New Roman"/>
          <w:b/>
          <w:bCs/>
          <w:sz w:val="20"/>
          <w:szCs w:val="20"/>
        </w:rPr>
        <w:t>LLM for Reasoning Agents — Candidate: GLM-5; Alternative: Qwen2.5-7B-Instruct.</w:t>
      </w:r>
      <w:r w:rsidR="6008128C">
        <w:br/>
      </w:r>
      <w:r w:rsidRPr="5A77780D">
        <w:rPr>
          <w:rFonts w:eastAsia="Times New Roman" w:cs="Times New Roman"/>
          <w:sz w:val="20"/>
          <w:szCs w:val="20"/>
        </w:rPr>
        <w:t>The LLM drives text-based reasoning across the Compliance, Fraud, and Advisor agents over policy documents and structured data. GLM-5 is the primary candidate for its frontier agentic reasoning and 200K context window, accessed via API. Qwen2.5-7B-Instruct is the self-hostable alternative that eliminates API dependency. Final selection will be based on reasoning quality, interactive latency, and cost of operation.</w:t>
      </w:r>
    </w:p>
    <w:tbl>
      <w:tblPr>
        <w:tblStyle w:val="TableGrid"/>
        <w:tblW w:w="8789" w:type="dxa"/>
        <w:tblInd w:w="1005" w:type="dxa"/>
        <w:tblLook w:val="04A0" w:firstRow="1" w:lastRow="0" w:firstColumn="1" w:lastColumn="0" w:noHBand="0" w:noVBand="1"/>
      </w:tblPr>
      <w:tblGrid>
        <w:gridCol w:w="1418"/>
        <w:gridCol w:w="1559"/>
        <w:gridCol w:w="5812"/>
      </w:tblGrid>
      <w:tr w:rsidR="00B91F20" w:rsidRPr="0050217E" w14:paraId="677F8667" w14:textId="77777777" w:rsidTr="00D64BA9">
        <w:tc>
          <w:tcPr>
            <w:tcW w:w="1418" w:type="dxa"/>
          </w:tcPr>
          <w:p w14:paraId="7746F4A4" w14:textId="0D7DA69A" w:rsidR="00B91F20" w:rsidRPr="0050217E" w:rsidRDefault="00B91F20">
            <w:pPr>
              <w:rPr>
                <w:rFonts w:cs="Times New Roman"/>
                <w:sz w:val="20"/>
                <w:szCs w:val="20"/>
              </w:rPr>
            </w:pPr>
            <w:r>
              <w:rPr>
                <w:rFonts w:cs="Times New Roman"/>
                <w:b/>
                <w:bCs/>
                <w:sz w:val="20"/>
                <w:szCs w:val="20"/>
              </w:rPr>
              <w:t>MCP Server</w:t>
            </w:r>
          </w:p>
        </w:tc>
        <w:tc>
          <w:tcPr>
            <w:tcW w:w="1559" w:type="dxa"/>
          </w:tcPr>
          <w:p w14:paraId="78243B86" w14:textId="70AE97A3" w:rsidR="00B91F20" w:rsidRPr="00B91F20" w:rsidRDefault="00B91F20">
            <w:pPr>
              <w:rPr>
                <w:rFonts w:cs="Times New Roman"/>
                <w:b/>
                <w:bCs/>
                <w:sz w:val="20"/>
                <w:szCs w:val="20"/>
              </w:rPr>
            </w:pPr>
            <w:r w:rsidRPr="00B91F20">
              <w:rPr>
                <w:rFonts w:cs="Times New Roman"/>
                <w:b/>
                <w:bCs/>
                <w:sz w:val="20"/>
                <w:szCs w:val="20"/>
              </w:rPr>
              <w:t>Used By</w:t>
            </w:r>
          </w:p>
        </w:tc>
        <w:tc>
          <w:tcPr>
            <w:tcW w:w="5812" w:type="dxa"/>
          </w:tcPr>
          <w:p w14:paraId="776E8F61" w14:textId="30EB4D59" w:rsidR="00B91F20" w:rsidRPr="0050217E" w:rsidRDefault="00B91F20">
            <w:pPr>
              <w:rPr>
                <w:rFonts w:cs="Times New Roman"/>
                <w:sz w:val="20"/>
                <w:szCs w:val="20"/>
              </w:rPr>
            </w:pPr>
            <w:r>
              <w:rPr>
                <w:rFonts w:cs="Times New Roman"/>
                <w:b/>
                <w:bCs/>
                <w:sz w:val="20"/>
                <w:szCs w:val="20"/>
              </w:rPr>
              <w:t>Purpose</w:t>
            </w:r>
          </w:p>
        </w:tc>
      </w:tr>
      <w:tr w:rsidR="00B91F20" w:rsidRPr="0050217E" w14:paraId="30B3E82D" w14:textId="77777777" w:rsidTr="00D64BA9">
        <w:tc>
          <w:tcPr>
            <w:tcW w:w="1418" w:type="dxa"/>
          </w:tcPr>
          <w:p w14:paraId="0D8DC5EF" w14:textId="77777777" w:rsidR="00B91F20" w:rsidRDefault="5A77780D" w:rsidP="6008128C">
            <w:pPr>
              <w:rPr>
                <w:rFonts w:cs="Times New Roman"/>
                <w:sz w:val="18"/>
                <w:szCs w:val="18"/>
              </w:rPr>
            </w:pPr>
            <w:r w:rsidRPr="5A77780D">
              <w:rPr>
                <w:rFonts w:cs="Times New Roman"/>
                <w:sz w:val="18"/>
                <w:szCs w:val="18"/>
              </w:rPr>
              <w:t>RAG MCP</w:t>
            </w:r>
          </w:p>
          <w:p w14:paraId="22541B86" w14:textId="0C9E130A" w:rsidR="00B91F20" w:rsidRPr="0050217E" w:rsidRDefault="5A77780D" w:rsidP="6008128C">
            <w:pPr>
              <w:rPr>
                <w:rFonts w:cs="Times New Roman"/>
                <w:sz w:val="18"/>
                <w:szCs w:val="18"/>
              </w:rPr>
            </w:pPr>
            <w:r w:rsidRPr="5A77780D">
              <w:rPr>
                <w:rFonts w:cs="Times New Roman"/>
                <w:sz w:val="18"/>
                <w:szCs w:val="18"/>
              </w:rPr>
              <w:t>(rag-mcp-server)</w:t>
            </w:r>
          </w:p>
        </w:tc>
        <w:tc>
          <w:tcPr>
            <w:tcW w:w="1559" w:type="dxa"/>
          </w:tcPr>
          <w:p w14:paraId="68F265C4" w14:textId="29EBB5E2" w:rsidR="00B91F20" w:rsidRDefault="5A77780D" w:rsidP="6008128C">
            <w:pPr>
              <w:rPr>
                <w:rFonts w:cs="Times New Roman"/>
                <w:sz w:val="18"/>
                <w:szCs w:val="18"/>
              </w:rPr>
            </w:pPr>
            <w:r w:rsidRPr="5A77780D">
              <w:rPr>
                <w:rFonts w:cs="Times New Roman"/>
                <w:sz w:val="18"/>
                <w:szCs w:val="18"/>
              </w:rPr>
              <w:t xml:space="preserve">Intake Agent, </w:t>
            </w:r>
          </w:p>
          <w:p w14:paraId="0FB0B20F" w14:textId="27BACC01" w:rsidR="00B91F20" w:rsidRPr="0050217E" w:rsidRDefault="5A77780D" w:rsidP="6008128C">
            <w:pPr>
              <w:rPr>
                <w:rFonts w:cs="Times New Roman"/>
                <w:sz w:val="18"/>
                <w:szCs w:val="18"/>
              </w:rPr>
            </w:pPr>
            <w:r w:rsidRPr="5A77780D">
              <w:rPr>
                <w:rFonts w:cs="Times New Roman"/>
                <w:sz w:val="18"/>
                <w:szCs w:val="18"/>
              </w:rPr>
              <w:t>Compliance Agent</w:t>
            </w:r>
          </w:p>
        </w:tc>
        <w:tc>
          <w:tcPr>
            <w:tcW w:w="5812" w:type="dxa"/>
          </w:tcPr>
          <w:p w14:paraId="3AAA4207" w14:textId="1F864827" w:rsidR="00B91F20" w:rsidRPr="0050217E" w:rsidRDefault="5A77780D" w:rsidP="6008128C">
            <w:pPr>
              <w:rPr>
                <w:rFonts w:cs="Times New Roman"/>
                <w:sz w:val="18"/>
                <w:szCs w:val="18"/>
              </w:rPr>
            </w:pPr>
            <w:r w:rsidRPr="5A77780D">
              <w:rPr>
                <w:rFonts w:cs="Times New Roman"/>
                <w:sz w:val="18"/>
                <w:szCs w:val="18"/>
              </w:rPr>
              <w:t xml:space="preserve">Retrieves relevant policy clauses from institutional knowledge base </w:t>
            </w:r>
          </w:p>
        </w:tc>
      </w:tr>
      <w:tr w:rsidR="00B91F20" w:rsidRPr="0050217E" w14:paraId="5C8C8215" w14:textId="77777777" w:rsidTr="00D64BA9">
        <w:tc>
          <w:tcPr>
            <w:tcW w:w="1418" w:type="dxa"/>
          </w:tcPr>
          <w:p w14:paraId="00DED3D4" w14:textId="64EB0B30" w:rsidR="00B91F20" w:rsidRPr="0050217E" w:rsidRDefault="5A77780D" w:rsidP="6008128C">
            <w:pPr>
              <w:rPr>
                <w:rFonts w:cs="Times New Roman"/>
                <w:sz w:val="18"/>
                <w:szCs w:val="18"/>
              </w:rPr>
            </w:pPr>
            <w:r w:rsidRPr="5A77780D">
              <w:rPr>
                <w:rFonts w:cs="Times New Roman"/>
                <w:sz w:val="18"/>
                <w:szCs w:val="18"/>
              </w:rPr>
              <w:t>DBHub MCP</w:t>
            </w:r>
          </w:p>
        </w:tc>
        <w:tc>
          <w:tcPr>
            <w:tcW w:w="1559" w:type="dxa"/>
          </w:tcPr>
          <w:p w14:paraId="7F711872" w14:textId="7572CFB3" w:rsidR="00B91F20" w:rsidRPr="0050217E" w:rsidRDefault="5A77780D" w:rsidP="6008128C">
            <w:pPr>
              <w:rPr>
                <w:rFonts w:cs="Times New Roman"/>
                <w:sz w:val="18"/>
                <w:szCs w:val="18"/>
              </w:rPr>
            </w:pPr>
            <w:r w:rsidRPr="5A77780D">
              <w:rPr>
                <w:rFonts w:cs="Times New Roman"/>
                <w:sz w:val="18"/>
                <w:szCs w:val="18"/>
              </w:rPr>
              <w:t>Intake Agent,</w:t>
            </w:r>
            <w:r w:rsidR="6008128C">
              <w:br/>
            </w:r>
            <w:r w:rsidRPr="5A77780D">
              <w:rPr>
                <w:rFonts w:cs="Times New Roman"/>
                <w:sz w:val="18"/>
                <w:szCs w:val="18"/>
              </w:rPr>
              <w:t>Fraud Agent</w:t>
            </w:r>
          </w:p>
        </w:tc>
        <w:tc>
          <w:tcPr>
            <w:tcW w:w="5812" w:type="dxa"/>
          </w:tcPr>
          <w:p w14:paraId="610D769E" w14:textId="7B6ECC19" w:rsidR="00B91F20" w:rsidRPr="0050217E" w:rsidRDefault="5A77780D" w:rsidP="6008128C">
            <w:pPr>
              <w:rPr>
                <w:rFonts w:cs="Times New Roman"/>
                <w:sz w:val="18"/>
                <w:szCs w:val="18"/>
              </w:rPr>
            </w:pPr>
            <w:r w:rsidRPr="5A77780D">
              <w:rPr>
                <w:rFonts w:cs="Times New Roman"/>
                <w:sz w:val="18"/>
                <w:szCs w:val="18"/>
              </w:rPr>
              <w:t>Provides database access via Postgres to retrieve and store structured data (save expense claims, retrieve historical claims)</w:t>
            </w:r>
          </w:p>
        </w:tc>
      </w:tr>
      <w:tr w:rsidR="00B91F20" w:rsidRPr="0050217E" w14:paraId="53EF1975" w14:textId="77777777" w:rsidTr="00D64BA9">
        <w:tc>
          <w:tcPr>
            <w:tcW w:w="1418" w:type="dxa"/>
          </w:tcPr>
          <w:p w14:paraId="1567550B" w14:textId="2C4848C0" w:rsidR="00B91F20" w:rsidRPr="0050217E" w:rsidRDefault="5A77780D" w:rsidP="6008128C">
            <w:pPr>
              <w:rPr>
                <w:rFonts w:cs="Times New Roman"/>
                <w:sz w:val="18"/>
                <w:szCs w:val="18"/>
              </w:rPr>
            </w:pPr>
            <w:r w:rsidRPr="5A77780D">
              <w:rPr>
                <w:rFonts w:cs="Times New Roman"/>
                <w:sz w:val="18"/>
                <w:szCs w:val="18"/>
              </w:rPr>
              <w:t>Frankfurter MCP</w:t>
            </w:r>
          </w:p>
        </w:tc>
        <w:tc>
          <w:tcPr>
            <w:tcW w:w="1559" w:type="dxa"/>
          </w:tcPr>
          <w:p w14:paraId="383652AD" w14:textId="470A1686" w:rsidR="00B91F20" w:rsidRPr="0050217E" w:rsidRDefault="5A77780D" w:rsidP="6008128C">
            <w:pPr>
              <w:rPr>
                <w:rFonts w:cs="Times New Roman"/>
                <w:sz w:val="18"/>
                <w:szCs w:val="18"/>
              </w:rPr>
            </w:pPr>
            <w:r w:rsidRPr="5A77780D">
              <w:rPr>
                <w:rFonts w:cs="Times New Roman"/>
                <w:sz w:val="18"/>
                <w:szCs w:val="18"/>
              </w:rPr>
              <w:t>Intake Agent</w:t>
            </w:r>
          </w:p>
        </w:tc>
        <w:tc>
          <w:tcPr>
            <w:tcW w:w="5812" w:type="dxa"/>
          </w:tcPr>
          <w:p w14:paraId="21B26590" w14:textId="2688DA63" w:rsidR="00B91F20" w:rsidRPr="0050217E" w:rsidRDefault="5A77780D" w:rsidP="6008128C">
            <w:pPr>
              <w:rPr>
                <w:rFonts w:cs="Times New Roman"/>
                <w:sz w:val="18"/>
                <w:szCs w:val="18"/>
              </w:rPr>
            </w:pPr>
            <w:r w:rsidRPr="5A77780D">
              <w:rPr>
                <w:rFonts w:cs="Times New Roman"/>
                <w:sz w:val="18"/>
                <w:szCs w:val="18"/>
              </w:rPr>
              <w:t>Converts foreign currency amounts to SGD using live exchange rates</w:t>
            </w:r>
          </w:p>
        </w:tc>
      </w:tr>
      <w:tr w:rsidR="00B91F20" w:rsidRPr="0050217E" w14:paraId="41C29339" w14:textId="77777777" w:rsidTr="00D64BA9">
        <w:tc>
          <w:tcPr>
            <w:tcW w:w="1418" w:type="dxa"/>
          </w:tcPr>
          <w:p w14:paraId="16B076AC" w14:textId="312D9836" w:rsidR="00B91F20" w:rsidRPr="0050217E" w:rsidRDefault="5A77780D" w:rsidP="6008128C">
            <w:pPr>
              <w:rPr>
                <w:rFonts w:cs="Times New Roman"/>
                <w:sz w:val="18"/>
                <w:szCs w:val="18"/>
              </w:rPr>
            </w:pPr>
            <w:r w:rsidRPr="5A77780D">
              <w:rPr>
                <w:rFonts w:cs="Times New Roman"/>
                <w:sz w:val="18"/>
                <w:szCs w:val="18"/>
              </w:rPr>
              <w:t>Email MCP</w:t>
            </w:r>
          </w:p>
        </w:tc>
        <w:tc>
          <w:tcPr>
            <w:tcW w:w="1559" w:type="dxa"/>
          </w:tcPr>
          <w:p w14:paraId="0AC55DCF" w14:textId="17587E2A" w:rsidR="00B91F20" w:rsidRPr="0050217E" w:rsidRDefault="5A77780D" w:rsidP="6008128C">
            <w:pPr>
              <w:rPr>
                <w:rFonts w:cs="Times New Roman"/>
                <w:sz w:val="18"/>
                <w:szCs w:val="18"/>
              </w:rPr>
            </w:pPr>
            <w:r w:rsidRPr="5A77780D">
              <w:rPr>
                <w:rFonts w:cs="Times New Roman"/>
                <w:sz w:val="18"/>
                <w:szCs w:val="18"/>
              </w:rPr>
              <w:t>Advisor Agent</w:t>
            </w:r>
          </w:p>
        </w:tc>
        <w:tc>
          <w:tcPr>
            <w:tcW w:w="5812" w:type="dxa"/>
          </w:tcPr>
          <w:p w14:paraId="04B57E7F" w14:textId="3711B042" w:rsidR="00B91F20" w:rsidRPr="0050217E" w:rsidRDefault="5A77780D" w:rsidP="6008128C">
            <w:pPr>
              <w:rPr>
                <w:rFonts w:cs="Times New Roman"/>
                <w:sz w:val="18"/>
                <w:szCs w:val="18"/>
              </w:rPr>
            </w:pPr>
            <w:r w:rsidRPr="5A77780D">
              <w:rPr>
                <w:rFonts w:cs="Times New Roman"/>
                <w:sz w:val="18"/>
                <w:szCs w:val="18"/>
              </w:rPr>
              <w:t xml:space="preserve">Sends notification emails to claimants (returns, status updates), and reviewers (escalations) </w:t>
            </w:r>
          </w:p>
        </w:tc>
      </w:tr>
    </w:tbl>
    <w:p w14:paraId="7AFF447A" w14:textId="0EA0BE7D" w:rsidR="6008128C" w:rsidRPr="005B3377" w:rsidRDefault="5A77780D" w:rsidP="5A77780D">
      <w:pPr>
        <w:spacing w:before="120" w:after="120"/>
        <w:rPr>
          <w:rFonts w:eastAsia="Times New Roman" w:cs="Times New Roman"/>
          <w:b/>
          <w:bCs/>
        </w:rPr>
      </w:pPr>
      <w:r w:rsidRPr="005B3377">
        <w:rPr>
          <w:rFonts w:eastAsia="Times New Roman" w:cs="Times New Roman"/>
          <w:b/>
          <w:bCs/>
        </w:rPr>
        <w:t>3 Multimodal Grounding</w:t>
      </w:r>
    </w:p>
    <w:p w14:paraId="43669D8B" w14:textId="2CDF1177" w:rsidR="6008128C" w:rsidRPr="005B3377" w:rsidRDefault="5A77780D" w:rsidP="5A77780D">
      <w:pPr>
        <w:spacing w:before="240" w:after="120"/>
        <w:jc w:val="both"/>
        <w:rPr>
          <w:rFonts w:eastAsia="Times New Roman" w:cs="Times New Roman"/>
          <w:b/>
          <w:bCs/>
        </w:rPr>
      </w:pPr>
      <w:r w:rsidRPr="005B3377">
        <w:rPr>
          <w:rFonts w:eastAsia="Times New Roman" w:cs="Times New Roman"/>
          <w:b/>
          <w:bCs/>
        </w:rPr>
        <w:t>3.1 Modalities Used</w:t>
      </w:r>
    </w:p>
    <w:p w14:paraId="325B149B" w14:textId="507B2124" w:rsidR="6008128C" w:rsidRDefault="5A77780D" w:rsidP="5A77780D">
      <w:pPr>
        <w:spacing w:after="0" w:line="240" w:lineRule="auto"/>
        <w:jc w:val="both"/>
        <w:rPr>
          <w:rFonts w:eastAsia="Times New Roman" w:cs="Times New Roman"/>
          <w:sz w:val="20"/>
          <w:szCs w:val="20"/>
        </w:rPr>
      </w:pPr>
      <w:r w:rsidRPr="5A77780D">
        <w:rPr>
          <w:rFonts w:eastAsia="Times New Roman" w:cs="Times New Roman"/>
          <w:sz w:val="20"/>
          <w:szCs w:val="20"/>
        </w:rPr>
        <w:t>The system processes three modalities across the agent pipeline:</w:t>
      </w:r>
    </w:p>
    <w:p w14:paraId="408D79E5" w14:textId="3EF1878D" w:rsidR="6008128C" w:rsidRDefault="5A77780D" w:rsidP="00D64BA9">
      <w:pPr>
        <w:pStyle w:val="ListParagraph"/>
        <w:numPr>
          <w:ilvl w:val="0"/>
          <w:numId w:val="2"/>
        </w:numPr>
        <w:spacing w:after="0" w:line="240" w:lineRule="auto"/>
        <w:contextualSpacing w:val="0"/>
        <w:rPr>
          <w:rFonts w:eastAsia="Times New Roman" w:cs="Times New Roman"/>
          <w:sz w:val="20"/>
          <w:szCs w:val="20"/>
        </w:rPr>
      </w:pPr>
      <w:r w:rsidRPr="5A77780D">
        <w:rPr>
          <w:rFonts w:eastAsia="Times New Roman" w:cs="Times New Roman"/>
          <w:b/>
          <w:bCs/>
          <w:sz w:val="20"/>
          <w:szCs w:val="20"/>
        </w:rPr>
        <w:t>Image</w:t>
      </w:r>
      <w:r w:rsidRPr="5A77780D">
        <w:rPr>
          <w:rFonts w:eastAsia="Times New Roman" w:cs="Times New Roman"/>
          <w:sz w:val="20"/>
          <w:szCs w:val="20"/>
        </w:rPr>
        <w:t xml:space="preserve"> — Receipt images processed by a VLM to extract structured fields. Candidates: GLM-4.6V-Flash (9B) or Qwen2.5-VL-7B-Instruct.</w:t>
      </w:r>
    </w:p>
    <w:p w14:paraId="56246996" w14:textId="4B585F1D" w:rsidR="6008128C" w:rsidRDefault="5A77780D" w:rsidP="00D64BA9">
      <w:pPr>
        <w:pStyle w:val="ListParagraph"/>
        <w:numPr>
          <w:ilvl w:val="0"/>
          <w:numId w:val="2"/>
        </w:numPr>
        <w:spacing w:after="0" w:line="240" w:lineRule="auto"/>
        <w:contextualSpacing w:val="0"/>
        <w:rPr>
          <w:rFonts w:eastAsia="Times New Roman" w:cs="Times New Roman"/>
          <w:sz w:val="20"/>
          <w:szCs w:val="20"/>
        </w:rPr>
      </w:pPr>
      <w:r w:rsidRPr="5A77780D">
        <w:rPr>
          <w:rFonts w:eastAsia="Times New Roman" w:cs="Times New Roman"/>
          <w:b/>
          <w:bCs/>
          <w:sz w:val="20"/>
          <w:szCs w:val="20"/>
        </w:rPr>
        <w:t>Text</w:t>
      </w:r>
      <w:r w:rsidRPr="5A77780D">
        <w:rPr>
          <w:rFonts w:eastAsia="Times New Roman" w:cs="Times New Roman"/>
          <w:sz w:val="20"/>
          <w:szCs w:val="20"/>
        </w:rPr>
        <w:t xml:space="preserve"> — Policy documents, claim descriptions, and reviewer notes validated via RAG. Candidates: GLM-5 or Qwen2.5-7B-Instruct.</w:t>
      </w:r>
    </w:p>
    <w:p w14:paraId="6DBEA59A" w14:textId="64AE3590" w:rsidR="6008128C" w:rsidRDefault="5A77780D" w:rsidP="00D64BA9">
      <w:pPr>
        <w:pStyle w:val="ListParagraph"/>
        <w:numPr>
          <w:ilvl w:val="0"/>
          <w:numId w:val="2"/>
        </w:numPr>
        <w:spacing w:after="0" w:line="240" w:lineRule="auto"/>
        <w:contextualSpacing w:val="0"/>
        <w:rPr>
          <w:rFonts w:eastAsia="Times New Roman" w:cs="Times New Roman"/>
          <w:sz w:val="20"/>
          <w:szCs w:val="20"/>
        </w:rPr>
      </w:pPr>
      <w:r w:rsidRPr="5A77780D">
        <w:rPr>
          <w:rFonts w:eastAsia="Times New Roman" w:cs="Times New Roman"/>
          <w:b/>
          <w:bCs/>
          <w:sz w:val="20"/>
          <w:szCs w:val="20"/>
        </w:rPr>
        <w:t>Structured Data</w:t>
      </w:r>
      <w:r w:rsidRPr="5A77780D">
        <w:rPr>
          <w:rFonts w:eastAsia="Times New Roman" w:cs="Times New Roman"/>
          <w:sz w:val="20"/>
          <w:szCs w:val="20"/>
        </w:rPr>
        <w:t xml:space="preserve"> — Historical claims, budgets, and currency rates accessed via MCP tool calls. Model-agnostic.</w:t>
      </w:r>
    </w:p>
    <w:p w14:paraId="32C28AB5" w14:textId="67999586" w:rsidR="6008128C" w:rsidRDefault="6008128C" w:rsidP="5A77780D">
      <w:pPr>
        <w:pStyle w:val="ListParagraph"/>
        <w:spacing w:after="0" w:line="240" w:lineRule="auto"/>
        <w:contextualSpacing w:val="0"/>
        <w:jc w:val="both"/>
        <w:rPr>
          <w:rFonts w:eastAsia="Times New Roman" w:cs="Times New Roman"/>
          <w:sz w:val="20"/>
          <w:szCs w:val="20"/>
        </w:rPr>
      </w:pPr>
    </w:p>
    <w:p w14:paraId="4BE8280D" w14:textId="4D8C1A05" w:rsidR="6008128C" w:rsidRPr="005B3377" w:rsidRDefault="5A77780D" w:rsidP="5A77780D">
      <w:pPr>
        <w:spacing w:after="0" w:line="240" w:lineRule="auto"/>
        <w:jc w:val="both"/>
        <w:rPr>
          <w:rFonts w:eastAsia="Times New Roman" w:cs="Times New Roman"/>
          <w:b/>
          <w:bCs/>
        </w:rPr>
      </w:pPr>
      <w:r w:rsidRPr="005B3377">
        <w:rPr>
          <w:rFonts w:eastAsia="Times New Roman" w:cs="Times New Roman"/>
          <w:b/>
          <w:bCs/>
        </w:rPr>
        <w:t>3.2 Cross-Modal Interaction</w:t>
      </w:r>
    </w:p>
    <w:p w14:paraId="0E31A641" w14:textId="4FFC9183" w:rsidR="6008128C" w:rsidRDefault="5A77780D" w:rsidP="5A77780D">
      <w:pPr>
        <w:spacing w:after="0" w:line="240" w:lineRule="auto"/>
        <w:jc w:val="both"/>
        <w:rPr>
          <w:rFonts w:eastAsia="Times New Roman" w:cs="Times New Roman"/>
          <w:sz w:val="20"/>
          <w:szCs w:val="20"/>
        </w:rPr>
      </w:pPr>
      <w:r w:rsidRPr="5A77780D">
        <w:rPr>
          <w:rFonts w:eastAsia="Times New Roman" w:cs="Times New Roman"/>
          <w:sz w:val="20"/>
          <w:szCs w:val="20"/>
        </w:rPr>
        <w:t>Each agent grounds outputs from the previous stage across modalities:</w:t>
      </w:r>
    </w:p>
    <w:p w14:paraId="195B5EB2" w14:textId="53FD48DA" w:rsidR="6008128C" w:rsidRDefault="5A77780D" w:rsidP="00D64BA9">
      <w:pPr>
        <w:pStyle w:val="ListParagraph"/>
        <w:numPr>
          <w:ilvl w:val="0"/>
          <w:numId w:val="1"/>
        </w:numPr>
        <w:spacing w:after="0" w:line="240" w:lineRule="auto"/>
        <w:contextualSpacing w:val="0"/>
        <w:rPr>
          <w:rFonts w:eastAsia="Times New Roman" w:cs="Times New Roman"/>
          <w:sz w:val="20"/>
          <w:szCs w:val="20"/>
        </w:rPr>
      </w:pPr>
      <w:r w:rsidRPr="5A77780D">
        <w:rPr>
          <w:rFonts w:eastAsia="Times New Roman" w:cs="Times New Roman"/>
          <w:b/>
          <w:bCs/>
          <w:sz w:val="20"/>
          <w:szCs w:val="20"/>
        </w:rPr>
        <w:t>Intake Agent</w:t>
      </w:r>
      <w:r w:rsidRPr="5A77780D">
        <w:rPr>
          <w:rFonts w:eastAsia="Times New Roman" w:cs="Times New Roman"/>
          <w:sz w:val="20"/>
          <w:szCs w:val="20"/>
        </w:rPr>
        <w:t xml:space="preserve"> — Grounds image-extracted fields against claimant text; flags inconsistencies and returns low-confidence extractions for clarification.</w:t>
      </w:r>
    </w:p>
    <w:p w14:paraId="1C50FA9E" w14:textId="7843446F" w:rsidR="6008128C" w:rsidRDefault="5A77780D" w:rsidP="00D64BA9">
      <w:pPr>
        <w:pStyle w:val="ListParagraph"/>
        <w:numPr>
          <w:ilvl w:val="0"/>
          <w:numId w:val="1"/>
        </w:numPr>
        <w:spacing w:after="0" w:line="240" w:lineRule="auto"/>
        <w:contextualSpacing w:val="0"/>
        <w:rPr>
          <w:rFonts w:eastAsia="Times New Roman" w:cs="Times New Roman"/>
          <w:sz w:val="20"/>
          <w:szCs w:val="20"/>
        </w:rPr>
      </w:pPr>
      <w:r w:rsidRPr="5A77780D">
        <w:rPr>
          <w:rFonts w:eastAsia="Times New Roman" w:cs="Times New Roman"/>
          <w:b/>
          <w:bCs/>
          <w:sz w:val="20"/>
          <w:szCs w:val="20"/>
        </w:rPr>
        <w:t>Compliance Agent</w:t>
      </w:r>
      <w:r w:rsidRPr="5A77780D">
        <w:rPr>
          <w:rFonts w:eastAsia="Times New Roman" w:cs="Times New Roman"/>
          <w:sz w:val="20"/>
          <w:szCs w:val="20"/>
        </w:rPr>
        <w:t xml:space="preserve"> — Grounds retrieved policy text against structured claim output; produces a pass/fail finding with cited policy clauses.</w:t>
      </w:r>
    </w:p>
    <w:p w14:paraId="74F35748" w14:textId="54CA2128" w:rsidR="6008128C" w:rsidRDefault="5A77780D" w:rsidP="00D64BA9">
      <w:pPr>
        <w:pStyle w:val="ListParagraph"/>
        <w:numPr>
          <w:ilvl w:val="0"/>
          <w:numId w:val="1"/>
        </w:numPr>
        <w:spacing w:after="0" w:line="240" w:lineRule="auto"/>
        <w:contextualSpacing w:val="0"/>
        <w:rPr>
          <w:rFonts w:eastAsia="Times New Roman" w:cs="Times New Roman"/>
          <w:sz w:val="20"/>
          <w:szCs w:val="20"/>
        </w:rPr>
      </w:pPr>
      <w:r w:rsidRPr="5A77780D">
        <w:rPr>
          <w:rFonts w:eastAsia="Times New Roman" w:cs="Times New Roman"/>
          <w:b/>
          <w:bCs/>
          <w:sz w:val="20"/>
          <w:szCs w:val="20"/>
        </w:rPr>
        <w:t>Fraud Agent</w:t>
      </w:r>
      <w:r w:rsidRPr="5A77780D">
        <w:rPr>
          <w:rFonts w:eastAsia="Times New Roman" w:cs="Times New Roman"/>
          <w:sz w:val="20"/>
          <w:szCs w:val="20"/>
        </w:rPr>
        <w:t xml:space="preserve"> — Cross-references claim against historical records for duplicates, anomalies, and vendor irregularities; preserves uncertainty rather than forcing a binary outcome.</w:t>
      </w:r>
    </w:p>
    <w:p w14:paraId="75603B61" w14:textId="59747D45" w:rsidR="6008128C" w:rsidRDefault="5A77780D" w:rsidP="00D64BA9">
      <w:pPr>
        <w:pStyle w:val="ListParagraph"/>
        <w:numPr>
          <w:ilvl w:val="0"/>
          <w:numId w:val="1"/>
        </w:numPr>
        <w:spacing w:after="0" w:line="240" w:lineRule="auto"/>
        <w:contextualSpacing w:val="0"/>
        <w:rPr>
          <w:rFonts w:eastAsia="Times New Roman" w:cs="Times New Roman"/>
          <w:sz w:val="20"/>
          <w:szCs w:val="20"/>
        </w:rPr>
      </w:pPr>
      <w:r w:rsidRPr="5A77780D">
        <w:rPr>
          <w:rFonts w:eastAsia="Times New Roman" w:cs="Times New Roman"/>
          <w:b/>
          <w:bCs/>
          <w:sz w:val="20"/>
          <w:szCs w:val="20"/>
        </w:rPr>
        <w:t>Advisor Agent</w:t>
      </w:r>
      <w:r w:rsidRPr="5A77780D">
        <w:rPr>
          <w:rFonts w:eastAsia="Times New Roman" w:cs="Times New Roman"/>
          <w:sz w:val="20"/>
          <w:szCs w:val="20"/>
        </w:rPr>
        <w:t xml:space="preserve"> — Synthesizes extraction confidence, compliance findings, and fraud signals into a unified risk assessment; escalates to human review on agent disagreement.</w:t>
      </w:r>
    </w:p>
    <w:p w14:paraId="79507905" w14:textId="70637239" w:rsidR="6008128C" w:rsidRDefault="5A77780D" w:rsidP="5A77780D">
      <w:pPr>
        <w:spacing w:after="0" w:line="240" w:lineRule="auto"/>
        <w:jc w:val="both"/>
        <w:rPr>
          <w:rFonts w:eastAsia="Times New Roman" w:cs="Times New Roman"/>
          <w:sz w:val="20"/>
          <w:szCs w:val="20"/>
        </w:rPr>
      </w:pPr>
      <w:r w:rsidRPr="5A77780D">
        <w:rPr>
          <w:rFonts w:eastAsia="Times New Roman" w:cs="Times New Roman"/>
          <w:sz w:val="20"/>
          <w:szCs w:val="20"/>
        </w:rPr>
        <w:t>No single modality drives the final decision. Final model selection between GLM and Qwen2.5 candidates will be determined during solution architecture validation.</w:t>
      </w:r>
    </w:p>
    <w:p w14:paraId="6102E3F7" w14:textId="6045BE84" w:rsidR="6008128C" w:rsidRDefault="6008128C" w:rsidP="6008128C">
      <w:pPr>
        <w:spacing w:after="0" w:line="240" w:lineRule="auto"/>
        <w:jc w:val="both"/>
        <w:rPr>
          <w:rFonts w:eastAsia="Times New Roman" w:cs="Times New Roman"/>
          <w:sz w:val="20"/>
          <w:szCs w:val="20"/>
        </w:rPr>
      </w:pPr>
    </w:p>
    <w:p w14:paraId="6ED5F8A0" w14:textId="77777777" w:rsidR="00956F9B" w:rsidRPr="005B3377" w:rsidRDefault="5A77780D" w:rsidP="00D64BA9">
      <w:pPr>
        <w:spacing w:before="120" w:after="120"/>
        <w:rPr>
          <w:b/>
          <w:bCs/>
        </w:rPr>
      </w:pPr>
      <w:r w:rsidRPr="005B3377">
        <w:rPr>
          <w:b/>
          <w:bCs/>
        </w:rPr>
        <w:t>4  Control and Failure Handling</w:t>
      </w:r>
      <w:r w:rsidR="00956F9B" w:rsidRPr="005B3377">
        <w:rPr>
          <w:b/>
          <w:bCs/>
        </w:rPr>
        <w:t xml:space="preserve"> </w:t>
      </w:r>
    </w:p>
    <w:p w14:paraId="276434C4" w14:textId="5241DAE7" w:rsidR="6008128C" w:rsidRDefault="5A77780D" w:rsidP="00D64BA9">
      <w:pPr>
        <w:spacing w:before="120" w:after="120"/>
        <w:rPr>
          <w:rFonts w:eastAsia="Times New Roman" w:cs="Times New Roman"/>
          <w:sz w:val="20"/>
          <w:szCs w:val="20"/>
        </w:rPr>
      </w:pPr>
      <w:r w:rsidRPr="005B3377">
        <w:rPr>
          <w:rFonts w:eastAsia="Times New Roman" w:cs="Times New Roman"/>
          <w:b/>
          <w:bCs/>
        </w:rPr>
        <w:t>4.1 Error Detection Mechanisms</w:t>
      </w:r>
      <w:r w:rsidR="6008128C">
        <w:br/>
      </w:r>
      <w:r w:rsidRPr="5A77780D">
        <w:rPr>
          <w:rFonts w:eastAsia="Times New Roman" w:cs="Times New Roman"/>
          <w:sz w:val="20"/>
          <w:szCs w:val="20"/>
        </w:rPr>
        <w:t>The system detects uncertainty at each agent stage rather than treating claims as a single end-to-end prediction. The Intake Agent checks for unreadable receipts, missing fields, inconsistent values, and low-confidence extractions</w:t>
      </w:r>
      <w:r w:rsidR="000E1386">
        <w:rPr>
          <w:rFonts w:eastAsia="Times New Roman" w:cs="Times New Roman"/>
          <w:sz w:val="20"/>
          <w:szCs w:val="20"/>
        </w:rPr>
        <w:t>,</w:t>
      </w:r>
      <w:r w:rsidRPr="5A77780D">
        <w:rPr>
          <w:rFonts w:eastAsia="Times New Roman" w:cs="Times New Roman"/>
          <w:sz w:val="20"/>
          <w:szCs w:val="20"/>
        </w:rPr>
        <w:t xml:space="preserve"> returning incomplete claims to the claimant before submission. Post-submission, the Compliance Agent audits policy rules and approval conditions via RAG, while the Fraud Agent screens for duplicates and anomalies via DBHub MCP in parallel. The Advisor Agent combines both outputs and routes the claim to auto-approve, return, or human escalation.</w:t>
      </w:r>
    </w:p>
    <w:p w14:paraId="7809EDEA" w14:textId="77777777" w:rsidR="002A42C0" w:rsidRDefault="002A42C0" w:rsidP="00D64BA9">
      <w:pPr>
        <w:spacing w:before="120" w:after="120" w:line="240" w:lineRule="auto"/>
        <w:rPr>
          <w:rFonts w:eastAsia="Times New Roman" w:cs="Times New Roman"/>
          <w:b/>
          <w:bCs/>
        </w:rPr>
      </w:pPr>
    </w:p>
    <w:p w14:paraId="62080B7F" w14:textId="4377BE4A" w:rsidR="00C9472E" w:rsidRDefault="5A77780D" w:rsidP="00D64BA9">
      <w:pPr>
        <w:spacing w:before="120" w:after="120" w:line="240" w:lineRule="auto"/>
        <w:rPr>
          <w:rFonts w:eastAsia="Times New Roman" w:cs="Times New Roman"/>
          <w:sz w:val="20"/>
          <w:szCs w:val="20"/>
        </w:rPr>
      </w:pPr>
      <w:r w:rsidRPr="005B3377">
        <w:rPr>
          <w:rFonts w:eastAsia="Times New Roman" w:cs="Times New Roman"/>
          <w:b/>
          <w:bCs/>
        </w:rPr>
        <w:lastRenderedPageBreak/>
        <w:t>4.2 Retry, Self-Critique, and Fallback Strategies</w:t>
      </w:r>
      <w:r w:rsidR="00C9472E">
        <w:br/>
      </w:r>
      <w:r w:rsidRPr="5A77780D">
        <w:rPr>
          <w:rFonts w:eastAsia="Times New Roman" w:cs="Times New Roman"/>
          <w:sz w:val="20"/>
          <w:szCs w:val="20"/>
        </w:rPr>
        <w:t>Each agent applies bounded retry with conservative fallback. The Intake Agent retries up to a fixed limit before returning to the claimant. The Compliance Agent iterates via an evaluator until the outcome is clear or no longer improving. The Fraud Agent forwards uncertainty rather than forcing a flag on weak evidence. The Advisor Agent reflects before routing, automating only when evidence is sufficient. On tool failure, the system degrades gracefully</w:t>
      </w:r>
      <w:r w:rsidR="000E1386">
        <w:rPr>
          <w:rFonts w:eastAsia="Times New Roman" w:cs="Times New Roman"/>
          <w:sz w:val="20"/>
          <w:szCs w:val="20"/>
        </w:rPr>
        <w:t>:</w:t>
      </w:r>
      <w:r w:rsidRPr="5A77780D">
        <w:rPr>
          <w:rFonts w:eastAsia="Times New Roman" w:cs="Times New Roman"/>
          <w:sz w:val="20"/>
          <w:szCs w:val="20"/>
        </w:rPr>
        <w:t xml:space="preserve"> failed VLM triggers resubmission, weak RAG leads to conservative routing, and unresolved DB checks are treated as uncertain.</w:t>
      </w:r>
    </w:p>
    <w:p w14:paraId="5DE3C6FD" w14:textId="157F2E2F" w:rsidR="00C9472E" w:rsidRDefault="00C9472E" w:rsidP="5A77780D">
      <w:pPr>
        <w:spacing w:before="240" w:after="120" w:line="240" w:lineRule="auto"/>
        <w:jc w:val="both"/>
      </w:pPr>
    </w:p>
    <w:p w14:paraId="6CE33395" w14:textId="77777777" w:rsidR="00274820" w:rsidRPr="005B3377" w:rsidRDefault="5A77780D" w:rsidP="5A77780D">
      <w:pPr>
        <w:rPr>
          <w:rFonts w:eastAsia="Times New Roman" w:cs="Times New Roman"/>
          <w:b/>
          <w:bCs/>
        </w:rPr>
      </w:pPr>
      <w:r w:rsidRPr="005B3377">
        <w:rPr>
          <w:b/>
          <w:bCs/>
        </w:rPr>
        <w:t>5  Evaluation Strategy (Preliminary)</w:t>
      </w:r>
    </w:p>
    <w:p w14:paraId="633ED436" w14:textId="77777777" w:rsidR="00274820" w:rsidRPr="005B3377" w:rsidRDefault="4FE8D820" w:rsidP="4FE8D820">
      <w:pPr>
        <w:pStyle w:val="Heading2"/>
        <w:spacing w:before="0" w:line="240" w:lineRule="auto"/>
        <w:rPr>
          <w:rFonts w:ascii="Times New Roman" w:eastAsia="Times New Roman" w:hAnsi="Times New Roman" w:cs="Times New Roman"/>
          <w:color w:val="000000" w:themeColor="text1"/>
          <w:sz w:val="22"/>
          <w:szCs w:val="22"/>
        </w:rPr>
      </w:pPr>
      <w:r w:rsidRPr="005B3377">
        <w:rPr>
          <w:rFonts w:ascii="Times New Roman" w:eastAsia="Times New Roman" w:hAnsi="Times New Roman" w:cs="Times New Roman"/>
          <w:color w:val="000000" w:themeColor="text1"/>
          <w:sz w:val="22"/>
          <w:szCs w:val="22"/>
        </w:rPr>
        <w:t>5.1  Task-Specific Success Criteria</w:t>
      </w:r>
    </w:p>
    <w:tbl>
      <w:tblPr>
        <w:tblStyle w:val="TableGridLight"/>
        <w:tblW w:w="9386" w:type="dxa"/>
        <w:tblInd w:w="708" w:type="dxa"/>
        <w:tblLook w:val="04A0" w:firstRow="1" w:lastRow="0" w:firstColumn="1" w:lastColumn="0" w:noHBand="0" w:noVBand="1"/>
      </w:tblPr>
      <w:tblGrid>
        <w:gridCol w:w="1815"/>
        <w:gridCol w:w="2670"/>
        <w:gridCol w:w="4901"/>
      </w:tblGrid>
      <w:tr w:rsidR="00274820" w14:paraId="32729A96" w14:textId="77777777" w:rsidTr="00D64BA9">
        <w:trPr>
          <w:trHeight w:val="300"/>
        </w:trPr>
        <w:tc>
          <w:tcPr>
            <w:tcW w:w="1815" w:type="dxa"/>
          </w:tcPr>
          <w:p w14:paraId="0B663801" w14:textId="77777777" w:rsidR="00274820" w:rsidRPr="007A6FBE" w:rsidRDefault="4FE8D820" w:rsidP="4FE8D820">
            <w:pPr>
              <w:rPr>
                <w:rFonts w:eastAsia="Times New Roman" w:cs="Times New Roman"/>
                <w:sz w:val="20"/>
                <w:szCs w:val="20"/>
              </w:rPr>
            </w:pPr>
            <w:r w:rsidRPr="4FE8D820">
              <w:rPr>
                <w:rFonts w:eastAsia="Times New Roman" w:cs="Times New Roman"/>
                <w:b/>
                <w:bCs/>
                <w:sz w:val="20"/>
                <w:szCs w:val="20"/>
              </w:rPr>
              <w:t>Metric</w:t>
            </w:r>
          </w:p>
        </w:tc>
        <w:tc>
          <w:tcPr>
            <w:tcW w:w="2670" w:type="dxa"/>
          </w:tcPr>
          <w:p w14:paraId="6B7F28FF" w14:textId="77777777" w:rsidR="00274820" w:rsidRPr="007A6FBE" w:rsidRDefault="4FE8D820" w:rsidP="4FE8D820">
            <w:pPr>
              <w:rPr>
                <w:rFonts w:eastAsia="Times New Roman" w:cs="Times New Roman"/>
                <w:sz w:val="20"/>
                <w:szCs w:val="20"/>
              </w:rPr>
            </w:pPr>
            <w:r w:rsidRPr="4FE8D820">
              <w:rPr>
                <w:rFonts w:eastAsia="Times New Roman" w:cs="Times New Roman"/>
                <w:b/>
                <w:bCs/>
                <w:sz w:val="20"/>
                <w:szCs w:val="20"/>
              </w:rPr>
              <w:t>Target</w:t>
            </w:r>
          </w:p>
        </w:tc>
        <w:tc>
          <w:tcPr>
            <w:tcW w:w="4901" w:type="dxa"/>
          </w:tcPr>
          <w:p w14:paraId="0854A60B" w14:textId="77777777" w:rsidR="00274820" w:rsidRPr="007A6FBE" w:rsidRDefault="4FE8D820" w:rsidP="4FE8D820">
            <w:pPr>
              <w:rPr>
                <w:rFonts w:eastAsia="Times New Roman" w:cs="Times New Roman"/>
                <w:sz w:val="20"/>
                <w:szCs w:val="20"/>
              </w:rPr>
            </w:pPr>
            <w:r w:rsidRPr="4FE8D820">
              <w:rPr>
                <w:rFonts w:eastAsia="Times New Roman" w:cs="Times New Roman"/>
                <w:b/>
                <w:bCs/>
                <w:sz w:val="20"/>
                <w:szCs w:val="20"/>
              </w:rPr>
              <w:t>Measurement Method</w:t>
            </w:r>
          </w:p>
        </w:tc>
      </w:tr>
      <w:tr w:rsidR="00274820" w14:paraId="00E2E3E4" w14:textId="77777777" w:rsidTr="00D64BA9">
        <w:trPr>
          <w:trHeight w:val="300"/>
        </w:trPr>
        <w:tc>
          <w:tcPr>
            <w:tcW w:w="1815" w:type="dxa"/>
          </w:tcPr>
          <w:p w14:paraId="71A134DF" w14:textId="77777777" w:rsidR="00274820" w:rsidRPr="00983965" w:rsidRDefault="5A77780D" w:rsidP="6008128C">
            <w:pPr>
              <w:rPr>
                <w:rFonts w:eastAsia="Times New Roman" w:cs="Times New Roman"/>
                <w:sz w:val="18"/>
                <w:szCs w:val="18"/>
              </w:rPr>
            </w:pPr>
            <w:r w:rsidRPr="5A77780D">
              <w:rPr>
                <w:rFonts w:eastAsia="Times New Roman" w:cs="Times New Roman"/>
                <w:sz w:val="18"/>
                <w:szCs w:val="18"/>
              </w:rPr>
              <w:t>Submission time</w:t>
            </w:r>
          </w:p>
        </w:tc>
        <w:tc>
          <w:tcPr>
            <w:tcW w:w="2670" w:type="dxa"/>
          </w:tcPr>
          <w:p w14:paraId="50763AAF" w14:textId="77777777" w:rsidR="00274820" w:rsidRPr="00983965" w:rsidRDefault="5A77780D" w:rsidP="6008128C">
            <w:pPr>
              <w:rPr>
                <w:rFonts w:eastAsia="Times New Roman" w:cs="Times New Roman"/>
                <w:sz w:val="18"/>
                <w:szCs w:val="18"/>
              </w:rPr>
            </w:pPr>
            <w:r w:rsidRPr="5A77780D">
              <w:rPr>
                <w:rFonts w:eastAsia="Times New Roman" w:cs="Times New Roman"/>
                <w:sz w:val="18"/>
                <w:szCs w:val="18"/>
              </w:rPr>
              <w:t>&lt; 3 min (vs. 15-25 min)</w:t>
            </w:r>
          </w:p>
        </w:tc>
        <w:tc>
          <w:tcPr>
            <w:tcW w:w="4901" w:type="dxa"/>
          </w:tcPr>
          <w:p w14:paraId="62B62629" w14:textId="797CBA9C" w:rsidR="00274820" w:rsidRPr="00983965" w:rsidRDefault="5A77780D" w:rsidP="6008128C">
            <w:pPr>
              <w:rPr>
                <w:rFonts w:eastAsia="Times New Roman" w:cs="Times New Roman"/>
                <w:sz w:val="18"/>
                <w:szCs w:val="18"/>
              </w:rPr>
            </w:pPr>
            <w:r w:rsidRPr="5A77780D">
              <w:rPr>
                <w:rFonts w:eastAsia="Times New Roman" w:cs="Times New Roman"/>
                <w:sz w:val="18"/>
                <w:szCs w:val="18"/>
              </w:rPr>
              <w:t>The average time from receipt upload to completed claim submission during a controlled user study with students submitting sample claims.</w:t>
            </w:r>
          </w:p>
        </w:tc>
      </w:tr>
      <w:tr w:rsidR="00274820" w14:paraId="103551AF" w14:textId="77777777" w:rsidTr="00D64BA9">
        <w:trPr>
          <w:trHeight w:val="300"/>
        </w:trPr>
        <w:tc>
          <w:tcPr>
            <w:tcW w:w="1815" w:type="dxa"/>
          </w:tcPr>
          <w:p w14:paraId="241CDDBA" w14:textId="654494E5" w:rsidR="00274820" w:rsidRPr="00983965" w:rsidRDefault="5A77780D" w:rsidP="6008128C">
            <w:pPr>
              <w:rPr>
                <w:rFonts w:eastAsia="Times New Roman" w:cs="Times New Roman"/>
                <w:sz w:val="18"/>
                <w:szCs w:val="18"/>
              </w:rPr>
            </w:pPr>
            <w:r w:rsidRPr="5A77780D">
              <w:rPr>
                <w:rFonts w:eastAsia="Times New Roman" w:cs="Times New Roman"/>
                <w:sz w:val="18"/>
                <w:szCs w:val="18"/>
              </w:rPr>
              <w:t>Accuracy</w:t>
            </w:r>
          </w:p>
        </w:tc>
        <w:tc>
          <w:tcPr>
            <w:tcW w:w="2670" w:type="dxa"/>
          </w:tcPr>
          <w:p w14:paraId="0272FCAE" w14:textId="77777777" w:rsidR="00274820" w:rsidRPr="00983965" w:rsidRDefault="5A77780D" w:rsidP="6008128C">
            <w:pPr>
              <w:rPr>
                <w:rFonts w:eastAsia="Times New Roman" w:cs="Times New Roman"/>
                <w:sz w:val="18"/>
                <w:szCs w:val="18"/>
              </w:rPr>
            </w:pPr>
            <w:r w:rsidRPr="5A77780D">
              <w:rPr>
                <w:rFonts w:eastAsia="Times New Roman" w:cs="Times New Roman"/>
                <w:sz w:val="18"/>
                <w:szCs w:val="18"/>
              </w:rPr>
              <w:t>&gt; 95% on structured fields</w:t>
            </w:r>
          </w:p>
        </w:tc>
        <w:tc>
          <w:tcPr>
            <w:tcW w:w="4901" w:type="dxa"/>
          </w:tcPr>
          <w:p w14:paraId="105461B7" w14:textId="0A276528" w:rsidR="00274820" w:rsidRPr="00983965" w:rsidRDefault="5A77780D" w:rsidP="6008128C">
            <w:pPr>
              <w:rPr>
                <w:rFonts w:eastAsia="Times New Roman" w:cs="Times New Roman"/>
                <w:sz w:val="18"/>
                <w:szCs w:val="18"/>
              </w:rPr>
            </w:pPr>
            <w:r w:rsidRPr="5A77780D">
              <w:rPr>
                <w:rFonts w:eastAsia="Times New Roman" w:cs="Times New Roman"/>
                <w:sz w:val="18"/>
                <w:szCs w:val="18"/>
              </w:rPr>
              <w:t>Evaluate field-level accuracy</w:t>
            </w:r>
          </w:p>
        </w:tc>
      </w:tr>
    </w:tbl>
    <w:p w14:paraId="0A7032CE" w14:textId="5F9C0D19" w:rsidR="6008128C" w:rsidRDefault="5A77780D" w:rsidP="5A77780D">
      <w:pPr>
        <w:spacing w:before="240" w:after="120"/>
        <w:rPr>
          <w:rFonts w:eastAsia="Times New Roman" w:cs="Times New Roman"/>
          <w:sz w:val="20"/>
          <w:szCs w:val="20"/>
        </w:rPr>
      </w:pPr>
      <w:r w:rsidRPr="005B3377">
        <w:rPr>
          <w:rFonts w:eastAsia="Times New Roman" w:cs="Times New Roman"/>
          <w:b/>
          <w:bCs/>
        </w:rPr>
        <w:t>5.2 Baselines</w:t>
      </w:r>
      <w:r w:rsidR="6008128C">
        <w:br/>
      </w:r>
      <w:r w:rsidRPr="5A77780D">
        <w:rPr>
          <w:rFonts w:eastAsia="Times New Roman" w:cs="Times New Roman"/>
          <w:sz w:val="20"/>
          <w:szCs w:val="20"/>
        </w:rPr>
        <w:t>The system is evaluated against two baselines: (1) a single-prompt pipeline using a general-purpose model</w:t>
      </w:r>
      <w:r w:rsidR="000320B3">
        <w:rPr>
          <w:rFonts w:eastAsia="Times New Roman" w:cs="Times New Roman"/>
          <w:sz w:val="20"/>
          <w:szCs w:val="20"/>
        </w:rPr>
        <w:t xml:space="preserve"> Gemini</w:t>
      </w:r>
      <w:r w:rsidRPr="5A77780D">
        <w:rPr>
          <w:rFonts w:eastAsia="Times New Roman" w:cs="Times New Roman"/>
          <w:sz w:val="20"/>
          <w:szCs w:val="20"/>
        </w:rPr>
        <w:t>, and (2) the current manual SAP Concur workflow. Comparison targets extraction accuracy, automation rate, and workflow efficiency.</w:t>
      </w:r>
    </w:p>
    <w:p w14:paraId="3C9A566C" w14:textId="775DB97B" w:rsidR="6008128C" w:rsidRDefault="5A77780D" w:rsidP="00D64BA9">
      <w:pPr>
        <w:spacing w:before="240" w:after="0" w:line="240" w:lineRule="auto"/>
        <w:rPr>
          <w:rFonts w:eastAsia="Times New Roman" w:cs="Times New Roman"/>
          <w:sz w:val="20"/>
          <w:szCs w:val="20"/>
        </w:rPr>
      </w:pPr>
      <w:r w:rsidRPr="005B3377">
        <w:rPr>
          <w:rFonts w:eastAsia="Times New Roman" w:cs="Times New Roman"/>
          <w:b/>
          <w:bCs/>
        </w:rPr>
        <w:t>5.3 Failure Analysis</w:t>
      </w:r>
      <w:r w:rsidR="6008128C">
        <w:br/>
      </w:r>
      <w:r w:rsidRPr="5A77780D">
        <w:rPr>
          <w:rFonts w:eastAsia="Times New Roman" w:cs="Times New Roman"/>
          <w:sz w:val="20"/>
          <w:szCs w:val="20"/>
        </w:rPr>
        <w:t>System limitations are identified using self-consistency checks, cross-modal agreement checks, verifier models, and inter-agent disagreement analysis across extraction, policy reasoning, and coordination failures.</w:t>
      </w:r>
    </w:p>
    <w:p w14:paraId="3B3858AC" w14:textId="77777777" w:rsidR="005B3377" w:rsidRDefault="5A77780D" w:rsidP="00D64BA9">
      <w:pPr>
        <w:spacing w:before="240" w:after="0" w:line="240" w:lineRule="auto"/>
        <w:rPr>
          <w:rFonts w:eastAsia="Times New Roman" w:cs="Times New Roman"/>
          <w:b/>
          <w:bCs/>
        </w:rPr>
      </w:pPr>
      <w:r w:rsidRPr="005B3377">
        <w:rPr>
          <w:rFonts w:eastAsia="Times New Roman" w:cs="Times New Roman"/>
          <w:b/>
          <w:bCs/>
        </w:rPr>
        <w:t>6 Reflection</w:t>
      </w:r>
    </w:p>
    <w:p w14:paraId="00B530CB" w14:textId="5432C83B" w:rsidR="6008128C" w:rsidRPr="005B3377" w:rsidRDefault="6008128C" w:rsidP="00D64BA9">
      <w:pPr>
        <w:spacing w:before="240" w:after="0" w:line="240" w:lineRule="auto"/>
        <w:rPr>
          <w:rFonts w:eastAsia="Times New Roman" w:cs="Times New Roman"/>
          <w:b/>
          <w:bCs/>
        </w:rPr>
      </w:pPr>
      <w:r w:rsidRPr="005B3377">
        <w:rPr>
          <w:sz w:val="24"/>
          <w:szCs w:val="24"/>
        </w:rPr>
        <w:br/>
      </w:r>
      <w:r w:rsidR="5A77780D" w:rsidRPr="005B3377">
        <w:rPr>
          <w:rFonts w:eastAsia="Times New Roman" w:cs="Times New Roman"/>
          <w:b/>
          <w:bCs/>
        </w:rPr>
        <w:t>6.1 When Agentic Behavior is Beneficial</w:t>
      </w:r>
    </w:p>
    <w:p w14:paraId="4AD06DC4" w14:textId="504301F7" w:rsidR="6008128C" w:rsidRDefault="5A77780D" w:rsidP="5A77780D">
      <w:pPr>
        <w:spacing w:before="240" w:after="0" w:line="240" w:lineRule="auto"/>
        <w:jc w:val="both"/>
        <w:rPr>
          <w:rFonts w:eastAsia="Times New Roman" w:cs="Times New Roman"/>
          <w:sz w:val="20"/>
          <w:szCs w:val="20"/>
        </w:rPr>
      </w:pPr>
      <w:r w:rsidRPr="005B3377">
        <w:rPr>
          <w:rFonts w:eastAsia="Times New Roman" w:cs="Times New Roman"/>
        </w:rPr>
        <w:t xml:space="preserve">Expense claim processing spans perception, policy </w:t>
      </w:r>
      <w:r w:rsidRPr="5A77780D">
        <w:rPr>
          <w:rFonts w:eastAsia="Times New Roman" w:cs="Times New Roman"/>
          <w:sz w:val="20"/>
          <w:szCs w:val="20"/>
        </w:rPr>
        <w:t>interpretation, and financial validation — steps that require different models, tools, and reasoning contexts that cannot be collapsed into a single model invocation reliably.</w:t>
      </w:r>
    </w:p>
    <w:p w14:paraId="0091E78F" w14:textId="7845535C" w:rsidR="6008128C" w:rsidRDefault="5A77780D" w:rsidP="5A77780D">
      <w:pPr>
        <w:spacing w:before="240" w:after="0" w:line="240" w:lineRule="auto"/>
        <w:jc w:val="both"/>
        <w:rPr>
          <w:rFonts w:eastAsia="Times New Roman" w:cs="Times New Roman"/>
          <w:b/>
          <w:bCs/>
          <w:sz w:val="20"/>
          <w:szCs w:val="20"/>
        </w:rPr>
      </w:pPr>
      <w:r w:rsidRPr="005B3377">
        <w:rPr>
          <w:rFonts w:eastAsia="Times New Roman" w:cs="Times New Roman"/>
          <w:b/>
          <w:bCs/>
        </w:rPr>
        <w:t>6.2 Limitations</w:t>
      </w:r>
    </w:p>
    <w:p w14:paraId="53DB1224" w14:textId="589894B1" w:rsidR="6008128C" w:rsidRDefault="5A77780D" w:rsidP="5A77780D">
      <w:pPr>
        <w:spacing w:before="240" w:after="0" w:line="240" w:lineRule="auto"/>
        <w:jc w:val="both"/>
        <w:rPr>
          <w:rFonts w:eastAsia="Times New Roman" w:cs="Times New Roman"/>
          <w:sz w:val="20"/>
          <w:szCs w:val="20"/>
        </w:rPr>
      </w:pPr>
      <w:r w:rsidRPr="5A77780D">
        <w:rPr>
          <w:rFonts w:eastAsia="Times New Roman" w:cs="Times New Roman"/>
          <w:sz w:val="20"/>
          <w:szCs w:val="20"/>
        </w:rPr>
        <w:t>Known limitations include OCR inaccuracies on poor-quality receipts, policy drift requiring continuous knowledge base updates, multi-agent coordination overhead, and irreducible human oversight for ambiguous or high-risk claims.</w:t>
      </w:r>
    </w:p>
    <w:p w14:paraId="056F49E3" w14:textId="36590DAF" w:rsidR="6008128C" w:rsidRDefault="6008128C" w:rsidP="6008128C">
      <w:pPr>
        <w:rPr>
          <w:rFonts w:eastAsia="Times New Roman" w:cs="Times New Roman"/>
          <w:sz w:val="20"/>
          <w:szCs w:val="20"/>
        </w:rPr>
      </w:pPr>
    </w:p>
    <w:p w14:paraId="6F32414E" w14:textId="7882B876" w:rsidR="6008128C" w:rsidRDefault="6008128C" w:rsidP="6008128C">
      <w:pPr>
        <w:pStyle w:val="Heading1"/>
      </w:pPr>
    </w:p>
    <w:p w14:paraId="0058B4EE" w14:textId="2C24F667" w:rsidR="00274820" w:rsidRPr="007A6FBE" w:rsidRDefault="00274820" w:rsidP="4FE8D820">
      <w:pPr>
        <w:pStyle w:val="Heading1"/>
        <w:rPr>
          <w:sz w:val="20"/>
          <w:szCs w:val="20"/>
        </w:rPr>
      </w:pPr>
    </w:p>
    <w:p w14:paraId="5E401521" w14:textId="13537507" w:rsidR="6008128C" w:rsidRDefault="6008128C" w:rsidP="5A77780D">
      <w:pPr>
        <w:spacing w:after="0"/>
        <w:rPr>
          <w:rFonts w:asciiTheme="majorHAnsi" w:hAnsiTheme="majorHAnsi" w:cstheme="majorBidi"/>
          <w:sz w:val="20"/>
          <w:szCs w:val="20"/>
        </w:rPr>
      </w:pPr>
    </w:p>
    <w:p w14:paraId="32D054FC" w14:textId="133278F2" w:rsidR="6008128C" w:rsidRDefault="6008128C" w:rsidP="5A77780D">
      <w:pPr>
        <w:spacing w:after="0"/>
      </w:pPr>
      <w:r>
        <w:br w:type="page"/>
      </w:r>
    </w:p>
    <w:p w14:paraId="38B918B8" w14:textId="77777777" w:rsidR="00817C87" w:rsidRPr="00817C87" w:rsidRDefault="5A77780D" w:rsidP="00817C87">
      <w:pPr>
        <w:spacing w:after="0"/>
        <w:rPr>
          <w:rFonts w:asciiTheme="majorHAnsi" w:hAnsiTheme="majorHAnsi" w:cstheme="majorBidi"/>
          <w:b/>
          <w:bCs/>
          <w:sz w:val="20"/>
          <w:szCs w:val="20"/>
        </w:rPr>
      </w:pPr>
      <w:r w:rsidRPr="00817C87">
        <w:rPr>
          <w:rFonts w:asciiTheme="majorHAnsi" w:hAnsiTheme="majorHAnsi" w:cstheme="majorBidi"/>
          <w:b/>
          <w:bCs/>
          <w:sz w:val="20"/>
          <w:szCs w:val="20"/>
        </w:rPr>
        <w:lastRenderedPageBreak/>
        <w:t>REFERENCES</w:t>
      </w:r>
    </w:p>
    <w:p w14:paraId="2B787083" w14:textId="1296A809" w:rsidR="6008128C" w:rsidRDefault="6008128C" w:rsidP="00817C87">
      <w:pPr>
        <w:spacing w:after="0"/>
        <w:jc w:val="center"/>
        <w:rPr>
          <w:rFonts w:asciiTheme="majorHAnsi" w:hAnsiTheme="majorHAnsi" w:cstheme="majorBidi"/>
          <w:sz w:val="20"/>
          <w:szCs w:val="20"/>
        </w:rPr>
      </w:pPr>
      <w:r>
        <w:br/>
      </w:r>
      <w:r>
        <w:br/>
      </w:r>
      <w:r>
        <w:rPr>
          <w:noProof/>
        </w:rPr>
        <w:drawing>
          <wp:inline distT="0" distB="0" distL="0" distR="0" wp14:anchorId="54C072CE" wp14:editId="128D7F8C">
            <wp:extent cx="6102350" cy="7182973"/>
            <wp:effectExtent l="0" t="0" r="0" b="0"/>
            <wp:docPr id="182838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87330" name=""/>
                    <pic:cNvPicPr/>
                  </pic:nvPicPr>
                  <pic:blipFill>
                    <a:blip r:embed="rId6"/>
                    <a:stretch>
                      <a:fillRect/>
                    </a:stretch>
                  </pic:blipFill>
                  <pic:spPr>
                    <a:xfrm>
                      <a:off x="0" y="0"/>
                      <a:ext cx="6125143" cy="7209802"/>
                    </a:xfrm>
                    <a:prstGeom prst="rect">
                      <a:avLst/>
                    </a:prstGeom>
                  </pic:spPr>
                </pic:pic>
              </a:graphicData>
            </a:graphic>
          </wp:inline>
        </w:drawing>
      </w:r>
    </w:p>
    <w:p w14:paraId="2397FF7C" w14:textId="6B63C9D9" w:rsidR="6008128C" w:rsidRDefault="5A77780D" w:rsidP="6008128C">
      <w:pPr>
        <w:spacing w:after="0"/>
        <w:jc w:val="center"/>
        <w:rPr>
          <w:rFonts w:cs="Times New Roman"/>
          <w:sz w:val="18"/>
          <w:szCs w:val="18"/>
        </w:rPr>
      </w:pPr>
      <w:r w:rsidRPr="5A77780D">
        <w:rPr>
          <w:rFonts w:cs="Times New Roman"/>
          <w:sz w:val="18"/>
          <w:szCs w:val="18"/>
        </w:rPr>
        <w:t xml:space="preserve">Figure 1: System diagram illustrating the stages in agentic expense workflow process, </w:t>
      </w:r>
      <w:r w:rsidR="6008128C">
        <w:br/>
      </w:r>
      <w:r w:rsidRPr="5A77780D">
        <w:rPr>
          <w:rFonts w:cs="Times New Roman"/>
          <w:sz w:val="18"/>
          <w:szCs w:val="18"/>
        </w:rPr>
        <w:t>along with the respective agents, patterns and integration types</w:t>
      </w:r>
      <w:r w:rsidR="6008128C">
        <w:br/>
      </w:r>
    </w:p>
    <w:p w14:paraId="60DF8A56" w14:textId="18B2747F" w:rsidR="6008128C" w:rsidRDefault="6008128C" w:rsidP="6008128C">
      <w:pPr>
        <w:spacing w:after="0"/>
        <w:rPr>
          <w:rFonts w:asciiTheme="majorHAnsi" w:hAnsiTheme="majorHAnsi" w:cstheme="majorBidi"/>
          <w:sz w:val="20"/>
          <w:szCs w:val="20"/>
        </w:rPr>
      </w:pPr>
    </w:p>
    <w:sectPr w:rsidR="6008128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fLd1xzpquf0jJZ" int2:id="69ZI0zcc">
      <int2:state int2:value="Rejected" int2:type="spell"/>
    </int2:textHash>
    <int2:textHash int2:hashCode="qnBMFPb+4zzrwG" int2:id="JnNFvIdp">
      <int2:state int2:value="Rejected" int2:type="spell"/>
    </int2:textHash>
    <int2:textHash int2:hashCode="bTYfHRwRYMH7vA" int2:id="etOytCFH">
      <int2:state int2:value="Rejected" int2:type="spell"/>
    </int2:textHash>
    <int2:textHash int2:hashCode="TaDD3hnn3JhFqH" int2:id="u2r8nbM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9329E"/>
    <w:multiLevelType w:val="hybridMultilevel"/>
    <w:tmpl w:val="FFFFFFFF"/>
    <w:lvl w:ilvl="0" w:tplc="590EDA96">
      <w:start w:val="1"/>
      <w:numFmt w:val="bullet"/>
      <w:lvlText w:val=""/>
      <w:lvlJc w:val="left"/>
      <w:pPr>
        <w:ind w:left="720" w:hanging="360"/>
      </w:pPr>
      <w:rPr>
        <w:rFonts w:ascii="Symbol" w:hAnsi="Symbol" w:hint="default"/>
      </w:rPr>
    </w:lvl>
    <w:lvl w:ilvl="1" w:tplc="612A0430">
      <w:start w:val="1"/>
      <w:numFmt w:val="bullet"/>
      <w:lvlText w:val="o"/>
      <w:lvlJc w:val="left"/>
      <w:pPr>
        <w:ind w:left="1440" w:hanging="360"/>
      </w:pPr>
      <w:rPr>
        <w:rFonts w:ascii="Courier New" w:hAnsi="Courier New" w:hint="default"/>
      </w:rPr>
    </w:lvl>
    <w:lvl w:ilvl="2" w:tplc="E0AA86DE">
      <w:start w:val="1"/>
      <w:numFmt w:val="bullet"/>
      <w:lvlText w:val=""/>
      <w:lvlJc w:val="left"/>
      <w:pPr>
        <w:ind w:left="2160" w:hanging="360"/>
      </w:pPr>
      <w:rPr>
        <w:rFonts w:ascii="Wingdings" w:hAnsi="Wingdings" w:hint="default"/>
      </w:rPr>
    </w:lvl>
    <w:lvl w:ilvl="3" w:tplc="8D1276BC">
      <w:start w:val="1"/>
      <w:numFmt w:val="bullet"/>
      <w:lvlText w:val=""/>
      <w:lvlJc w:val="left"/>
      <w:pPr>
        <w:ind w:left="2880" w:hanging="360"/>
      </w:pPr>
      <w:rPr>
        <w:rFonts w:ascii="Symbol" w:hAnsi="Symbol" w:hint="default"/>
      </w:rPr>
    </w:lvl>
    <w:lvl w:ilvl="4" w:tplc="9BE62DA4">
      <w:start w:val="1"/>
      <w:numFmt w:val="bullet"/>
      <w:lvlText w:val="o"/>
      <w:lvlJc w:val="left"/>
      <w:pPr>
        <w:ind w:left="3600" w:hanging="360"/>
      </w:pPr>
      <w:rPr>
        <w:rFonts w:ascii="Courier New" w:hAnsi="Courier New" w:hint="default"/>
      </w:rPr>
    </w:lvl>
    <w:lvl w:ilvl="5" w:tplc="41A8172C">
      <w:start w:val="1"/>
      <w:numFmt w:val="bullet"/>
      <w:lvlText w:val=""/>
      <w:lvlJc w:val="left"/>
      <w:pPr>
        <w:ind w:left="4320" w:hanging="360"/>
      </w:pPr>
      <w:rPr>
        <w:rFonts w:ascii="Wingdings" w:hAnsi="Wingdings" w:hint="default"/>
      </w:rPr>
    </w:lvl>
    <w:lvl w:ilvl="6" w:tplc="77929FC8">
      <w:start w:val="1"/>
      <w:numFmt w:val="bullet"/>
      <w:lvlText w:val=""/>
      <w:lvlJc w:val="left"/>
      <w:pPr>
        <w:ind w:left="5040" w:hanging="360"/>
      </w:pPr>
      <w:rPr>
        <w:rFonts w:ascii="Symbol" w:hAnsi="Symbol" w:hint="default"/>
      </w:rPr>
    </w:lvl>
    <w:lvl w:ilvl="7" w:tplc="2CA03D44">
      <w:start w:val="1"/>
      <w:numFmt w:val="bullet"/>
      <w:lvlText w:val="o"/>
      <w:lvlJc w:val="left"/>
      <w:pPr>
        <w:ind w:left="5760" w:hanging="360"/>
      </w:pPr>
      <w:rPr>
        <w:rFonts w:ascii="Courier New" w:hAnsi="Courier New" w:hint="default"/>
      </w:rPr>
    </w:lvl>
    <w:lvl w:ilvl="8" w:tplc="D160EED6">
      <w:start w:val="1"/>
      <w:numFmt w:val="bullet"/>
      <w:lvlText w:val=""/>
      <w:lvlJc w:val="left"/>
      <w:pPr>
        <w:ind w:left="6480" w:hanging="360"/>
      </w:pPr>
      <w:rPr>
        <w:rFonts w:ascii="Wingdings" w:hAnsi="Wingdings" w:hint="default"/>
      </w:rPr>
    </w:lvl>
  </w:abstractNum>
  <w:abstractNum w:abstractNumId="10" w15:restartNumberingAfterBreak="0">
    <w:nsid w:val="06692D08"/>
    <w:multiLevelType w:val="multilevel"/>
    <w:tmpl w:val="856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44203"/>
    <w:multiLevelType w:val="hybridMultilevel"/>
    <w:tmpl w:val="4A680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A463A0"/>
    <w:multiLevelType w:val="multilevel"/>
    <w:tmpl w:val="771C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35B03"/>
    <w:multiLevelType w:val="hybridMultilevel"/>
    <w:tmpl w:val="FCB66CD8"/>
    <w:lvl w:ilvl="0" w:tplc="24843120">
      <w:start w:val="1"/>
      <w:numFmt w:val="decimal"/>
      <w:lvlText w:val="%1."/>
      <w:lvlJc w:val="left"/>
      <w:pPr>
        <w:ind w:left="720" w:hanging="360"/>
      </w:pPr>
    </w:lvl>
    <w:lvl w:ilvl="1" w:tplc="22AA5BA8">
      <w:start w:val="1"/>
      <w:numFmt w:val="lowerLetter"/>
      <w:lvlText w:val="%2."/>
      <w:lvlJc w:val="left"/>
      <w:pPr>
        <w:ind w:left="1440" w:hanging="360"/>
      </w:pPr>
    </w:lvl>
    <w:lvl w:ilvl="2" w:tplc="930CBC08">
      <w:start w:val="1"/>
      <w:numFmt w:val="lowerRoman"/>
      <w:lvlText w:val="%3."/>
      <w:lvlJc w:val="right"/>
      <w:pPr>
        <w:ind w:left="2160" w:hanging="180"/>
      </w:pPr>
    </w:lvl>
    <w:lvl w:ilvl="3" w:tplc="329869EC">
      <w:start w:val="1"/>
      <w:numFmt w:val="decimal"/>
      <w:lvlText w:val="%4."/>
      <w:lvlJc w:val="left"/>
      <w:pPr>
        <w:ind w:left="2880" w:hanging="360"/>
      </w:pPr>
    </w:lvl>
    <w:lvl w:ilvl="4" w:tplc="04C68964">
      <w:start w:val="1"/>
      <w:numFmt w:val="lowerLetter"/>
      <w:lvlText w:val="%5."/>
      <w:lvlJc w:val="left"/>
      <w:pPr>
        <w:ind w:left="3600" w:hanging="360"/>
      </w:pPr>
    </w:lvl>
    <w:lvl w:ilvl="5" w:tplc="337EFA6C">
      <w:start w:val="1"/>
      <w:numFmt w:val="lowerRoman"/>
      <w:lvlText w:val="%6."/>
      <w:lvlJc w:val="right"/>
      <w:pPr>
        <w:ind w:left="4320" w:hanging="180"/>
      </w:pPr>
    </w:lvl>
    <w:lvl w:ilvl="6" w:tplc="CC428698">
      <w:start w:val="1"/>
      <w:numFmt w:val="decimal"/>
      <w:lvlText w:val="%7."/>
      <w:lvlJc w:val="left"/>
      <w:pPr>
        <w:ind w:left="5040" w:hanging="360"/>
      </w:pPr>
    </w:lvl>
    <w:lvl w:ilvl="7" w:tplc="1EBC67C2">
      <w:start w:val="1"/>
      <w:numFmt w:val="lowerLetter"/>
      <w:lvlText w:val="%8."/>
      <w:lvlJc w:val="left"/>
      <w:pPr>
        <w:ind w:left="5760" w:hanging="360"/>
      </w:pPr>
    </w:lvl>
    <w:lvl w:ilvl="8" w:tplc="F8E4D1CA">
      <w:start w:val="1"/>
      <w:numFmt w:val="lowerRoman"/>
      <w:lvlText w:val="%9."/>
      <w:lvlJc w:val="right"/>
      <w:pPr>
        <w:ind w:left="6480" w:hanging="180"/>
      </w:pPr>
    </w:lvl>
  </w:abstractNum>
  <w:abstractNum w:abstractNumId="14" w15:restartNumberingAfterBreak="0">
    <w:nsid w:val="18A3C0F6"/>
    <w:multiLevelType w:val="hybridMultilevel"/>
    <w:tmpl w:val="FFFFFFFF"/>
    <w:lvl w:ilvl="0" w:tplc="07ACB854">
      <w:start w:val="1"/>
      <w:numFmt w:val="bullet"/>
      <w:lvlText w:val=""/>
      <w:lvlJc w:val="left"/>
      <w:pPr>
        <w:ind w:left="720" w:hanging="360"/>
      </w:pPr>
      <w:rPr>
        <w:rFonts w:ascii="Symbol" w:hAnsi="Symbol" w:hint="default"/>
      </w:rPr>
    </w:lvl>
    <w:lvl w:ilvl="1" w:tplc="FA36ABEA">
      <w:start w:val="1"/>
      <w:numFmt w:val="bullet"/>
      <w:lvlText w:val="o"/>
      <w:lvlJc w:val="left"/>
      <w:pPr>
        <w:ind w:left="1440" w:hanging="360"/>
      </w:pPr>
      <w:rPr>
        <w:rFonts w:ascii="Courier New" w:hAnsi="Courier New" w:hint="default"/>
      </w:rPr>
    </w:lvl>
    <w:lvl w:ilvl="2" w:tplc="C2802572">
      <w:start w:val="1"/>
      <w:numFmt w:val="bullet"/>
      <w:lvlText w:val=""/>
      <w:lvlJc w:val="left"/>
      <w:pPr>
        <w:ind w:left="2160" w:hanging="360"/>
      </w:pPr>
      <w:rPr>
        <w:rFonts w:ascii="Wingdings" w:hAnsi="Wingdings" w:hint="default"/>
      </w:rPr>
    </w:lvl>
    <w:lvl w:ilvl="3" w:tplc="0172EA9E">
      <w:start w:val="1"/>
      <w:numFmt w:val="bullet"/>
      <w:lvlText w:val=""/>
      <w:lvlJc w:val="left"/>
      <w:pPr>
        <w:ind w:left="2880" w:hanging="360"/>
      </w:pPr>
      <w:rPr>
        <w:rFonts w:ascii="Symbol" w:hAnsi="Symbol" w:hint="default"/>
      </w:rPr>
    </w:lvl>
    <w:lvl w:ilvl="4" w:tplc="2C04DF20">
      <w:start w:val="1"/>
      <w:numFmt w:val="bullet"/>
      <w:lvlText w:val="o"/>
      <w:lvlJc w:val="left"/>
      <w:pPr>
        <w:ind w:left="3600" w:hanging="360"/>
      </w:pPr>
      <w:rPr>
        <w:rFonts w:ascii="Courier New" w:hAnsi="Courier New" w:hint="default"/>
      </w:rPr>
    </w:lvl>
    <w:lvl w:ilvl="5" w:tplc="6EEA7EC2">
      <w:start w:val="1"/>
      <w:numFmt w:val="bullet"/>
      <w:lvlText w:val=""/>
      <w:lvlJc w:val="left"/>
      <w:pPr>
        <w:ind w:left="4320" w:hanging="360"/>
      </w:pPr>
      <w:rPr>
        <w:rFonts w:ascii="Wingdings" w:hAnsi="Wingdings" w:hint="default"/>
      </w:rPr>
    </w:lvl>
    <w:lvl w:ilvl="6" w:tplc="70FA9EF2">
      <w:start w:val="1"/>
      <w:numFmt w:val="bullet"/>
      <w:lvlText w:val=""/>
      <w:lvlJc w:val="left"/>
      <w:pPr>
        <w:ind w:left="5040" w:hanging="360"/>
      </w:pPr>
      <w:rPr>
        <w:rFonts w:ascii="Symbol" w:hAnsi="Symbol" w:hint="default"/>
      </w:rPr>
    </w:lvl>
    <w:lvl w:ilvl="7" w:tplc="20942C12">
      <w:start w:val="1"/>
      <w:numFmt w:val="bullet"/>
      <w:lvlText w:val="o"/>
      <w:lvlJc w:val="left"/>
      <w:pPr>
        <w:ind w:left="5760" w:hanging="360"/>
      </w:pPr>
      <w:rPr>
        <w:rFonts w:ascii="Courier New" w:hAnsi="Courier New" w:hint="default"/>
      </w:rPr>
    </w:lvl>
    <w:lvl w:ilvl="8" w:tplc="07CA215A">
      <w:start w:val="1"/>
      <w:numFmt w:val="bullet"/>
      <w:lvlText w:val=""/>
      <w:lvlJc w:val="left"/>
      <w:pPr>
        <w:ind w:left="6480" w:hanging="360"/>
      </w:pPr>
      <w:rPr>
        <w:rFonts w:ascii="Wingdings" w:hAnsi="Wingdings" w:hint="default"/>
      </w:rPr>
    </w:lvl>
  </w:abstractNum>
  <w:abstractNum w:abstractNumId="15" w15:restartNumberingAfterBreak="0">
    <w:nsid w:val="1A2B89D1"/>
    <w:multiLevelType w:val="hybridMultilevel"/>
    <w:tmpl w:val="FFFFFFFF"/>
    <w:lvl w:ilvl="0" w:tplc="4ECC5C1C">
      <w:start w:val="1"/>
      <w:numFmt w:val="bullet"/>
      <w:lvlText w:val=""/>
      <w:lvlJc w:val="left"/>
      <w:pPr>
        <w:ind w:left="720" w:hanging="360"/>
      </w:pPr>
      <w:rPr>
        <w:rFonts w:ascii="Symbol" w:hAnsi="Symbol" w:hint="default"/>
      </w:rPr>
    </w:lvl>
    <w:lvl w:ilvl="1" w:tplc="036248D0">
      <w:start w:val="1"/>
      <w:numFmt w:val="bullet"/>
      <w:lvlText w:val="o"/>
      <w:lvlJc w:val="left"/>
      <w:pPr>
        <w:ind w:left="1440" w:hanging="360"/>
      </w:pPr>
      <w:rPr>
        <w:rFonts w:ascii="Courier New" w:hAnsi="Courier New" w:hint="default"/>
      </w:rPr>
    </w:lvl>
    <w:lvl w:ilvl="2" w:tplc="EB64DF86">
      <w:start w:val="1"/>
      <w:numFmt w:val="bullet"/>
      <w:lvlText w:val=""/>
      <w:lvlJc w:val="left"/>
      <w:pPr>
        <w:ind w:left="2160" w:hanging="360"/>
      </w:pPr>
      <w:rPr>
        <w:rFonts w:ascii="Wingdings" w:hAnsi="Wingdings" w:hint="default"/>
      </w:rPr>
    </w:lvl>
    <w:lvl w:ilvl="3" w:tplc="B50039A2">
      <w:start w:val="1"/>
      <w:numFmt w:val="bullet"/>
      <w:lvlText w:val=""/>
      <w:lvlJc w:val="left"/>
      <w:pPr>
        <w:ind w:left="2880" w:hanging="360"/>
      </w:pPr>
      <w:rPr>
        <w:rFonts w:ascii="Symbol" w:hAnsi="Symbol" w:hint="default"/>
      </w:rPr>
    </w:lvl>
    <w:lvl w:ilvl="4" w:tplc="6CBE21EA">
      <w:start w:val="1"/>
      <w:numFmt w:val="bullet"/>
      <w:lvlText w:val="o"/>
      <w:lvlJc w:val="left"/>
      <w:pPr>
        <w:ind w:left="3600" w:hanging="360"/>
      </w:pPr>
      <w:rPr>
        <w:rFonts w:ascii="Courier New" w:hAnsi="Courier New" w:hint="default"/>
      </w:rPr>
    </w:lvl>
    <w:lvl w:ilvl="5" w:tplc="886C3A58">
      <w:start w:val="1"/>
      <w:numFmt w:val="bullet"/>
      <w:lvlText w:val=""/>
      <w:lvlJc w:val="left"/>
      <w:pPr>
        <w:ind w:left="4320" w:hanging="360"/>
      </w:pPr>
      <w:rPr>
        <w:rFonts w:ascii="Wingdings" w:hAnsi="Wingdings" w:hint="default"/>
      </w:rPr>
    </w:lvl>
    <w:lvl w:ilvl="6" w:tplc="9940D98A">
      <w:start w:val="1"/>
      <w:numFmt w:val="bullet"/>
      <w:lvlText w:val=""/>
      <w:lvlJc w:val="left"/>
      <w:pPr>
        <w:ind w:left="5040" w:hanging="360"/>
      </w:pPr>
      <w:rPr>
        <w:rFonts w:ascii="Symbol" w:hAnsi="Symbol" w:hint="default"/>
      </w:rPr>
    </w:lvl>
    <w:lvl w:ilvl="7" w:tplc="3FD42EB6">
      <w:start w:val="1"/>
      <w:numFmt w:val="bullet"/>
      <w:lvlText w:val="o"/>
      <w:lvlJc w:val="left"/>
      <w:pPr>
        <w:ind w:left="5760" w:hanging="360"/>
      </w:pPr>
      <w:rPr>
        <w:rFonts w:ascii="Courier New" w:hAnsi="Courier New" w:hint="default"/>
      </w:rPr>
    </w:lvl>
    <w:lvl w:ilvl="8" w:tplc="43AC94FC">
      <w:start w:val="1"/>
      <w:numFmt w:val="bullet"/>
      <w:lvlText w:val=""/>
      <w:lvlJc w:val="left"/>
      <w:pPr>
        <w:ind w:left="6480" w:hanging="360"/>
      </w:pPr>
      <w:rPr>
        <w:rFonts w:ascii="Wingdings" w:hAnsi="Wingdings" w:hint="default"/>
      </w:rPr>
    </w:lvl>
  </w:abstractNum>
  <w:abstractNum w:abstractNumId="16" w15:restartNumberingAfterBreak="0">
    <w:nsid w:val="21C1C6FB"/>
    <w:multiLevelType w:val="hybridMultilevel"/>
    <w:tmpl w:val="FFFFFFFF"/>
    <w:lvl w:ilvl="0" w:tplc="E8F0E27C">
      <w:start w:val="1"/>
      <w:numFmt w:val="bullet"/>
      <w:lvlText w:val=""/>
      <w:lvlJc w:val="left"/>
      <w:pPr>
        <w:ind w:left="720" w:hanging="360"/>
      </w:pPr>
      <w:rPr>
        <w:rFonts w:ascii="Symbol" w:hAnsi="Symbol" w:hint="default"/>
      </w:rPr>
    </w:lvl>
    <w:lvl w:ilvl="1" w:tplc="6D781272">
      <w:start w:val="1"/>
      <w:numFmt w:val="bullet"/>
      <w:lvlText w:val="o"/>
      <w:lvlJc w:val="left"/>
      <w:pPr>
        <w:ind w:left="1440" w:hanging="360"/>
      </w:pPr>
      <w:rPr>
        <w:rFonts w:ascii="Courier New" w:hAnsi="Courier New" w:hint="default"/>
      </w:rPr>
    </w:lvl>
    <w:lvl w:ilvl="2" w:tplc="04125E86">
      <w:start w:val="1"/>
      <w:numFmt w:val="bullet"/>
      <w:lvlText w:val=""/>
      <w:lvlJc w:val="left"/>
      <w:pPr>
        <w:ind w:left="2160" w:hanging="360"/>
      </w:pPr>
      <w:rPr>
        <w:rFonts w:ascii="Wingdings" w:hAnsi="Wingdings" w:hint="default"/>
      </w:rPr>
    </w:lvl>
    <w:lvl w:ilvl="3" w:tplc="BCACCA4A">
      <w:start w:val="1"/>
      <w:numFmt w:val="bullet"/>
      <w:lvlText w:val=""/>
      <w:lvlJc w:val="left"/>
      <w:pPr>
        <w:ind w:left="2880" w:hanging="360"/>
      </w:pPr>
      <w:rPr>
        <w:rFonts w:ascii="Symbol" w:hAnsi="Symbol" w:hint="default"/>
      </w:rPr>
    </w:lvl>
    <w:lvl w:ilvl="4" w:tplc="EF88CF1E">
      <w:start w:val="1"/>
      <w:numFmt w:val="bullet"/>
      <w:lvlText w:val="o"/>
      <w:lvlJc w:val="left"/>
      <w:pPr>
        <w:ind w:left="3600" w:hanging="360"/>
      </w:pPr>
      <w:rPr>
        <w:rFonts w:ascii="Courier New" w:hAnsi="Courier New" w:hint="default"/>
      </w:rPr>
    </w:lvl>
    <w:lvl w:ilvl="5" w:tplc="556A2C26">
      <w:start w:val="1"/>
      <w:numFmt w:val="bullet"/>
      <w:lvlText w:val=""/>
      <w:lvlJc w:val="left"/>
      <w:pPr>
        <w:ind w:left="4320" w:hanging="360"/>
      </w:pPr>
      <w:rPr>
        <w:rFonts w:ascii="Wingdings" w:hAnsi="Wingdings" w:hint="default"/>
      </w:rPr>
    </w:lvl>
    <w:lvl w:ilvl="6" w:tplc="29D63C44">
      <w:start w:val="1"/>
      <w:numFmt w:val="bullet"/>
      <w:lvlText w:val=""/>
      <w:lvlJc w:val="left"/>
      <w:pPr>
        <w:ind w:left="5040" w:hanging="360"/>
      </w:pPr>
      <w:rPr>
        <w:rFonts w:ascii="Symbol" w:hAnsi="Symbol" w:hint="default"/>
      </w:rPr>
    </w:lvl>
    <w:lvl w:ilvl="7" w:tplc="6346E692">
      <w:start w:val="1"/>
      <w:numFmt w:val="bullet"/>
      <w:lvlText w:val="o"/>
      <w:lvlJc w:val="left"/>
      <w:pPr>
        <w:ind w:left="5760" w:hanging="360"/>
      </w:pPr>
      <w:rPr>
        <w:rFonts w:ascii="Courier New" w:hAnsi="Courier New" w:hint="default"/>
      </w:rPr>
    </w:lvl>
    <w:lvl w:ilvl="8" w:tplc="26945C38">
      <w:start w:val="1"/>
      <w:numFmt w:val="bullet"/>
      <w:lvlText w:val=""/>
      <w:lvlJc w:val="left"/>
      <w:pPr>
        <w:ind w:left="6480" w:hanging="360"/>
      </w:pPr>
      <w:rPr>
        <w:rFonts w:ascii="Wingdings" w:hAnsi="Wingdings" w:hint="default"/>
      </w:rPr>
    </w:lvl>
  </w:abstractNum>
  <w:abstractNum w:abstractNumId="17" w15:restartNumberingAfterBreak="0">
    <w:nsid w:val="245B46BC"/>
    <w:multiLevelType w:val="hybridMultilevel"/>
    <w:tmpl w:val="FFFFFFFF"/>
    <w:lvl w:ilvl="0" w:tplc="B0809DCC">
      <w:start w:val="1"/>
      <w:numFmt w:val="bullet"/>
      <w:lvlText w:val=""/>
      <w:lvlJc w:val="left"/>
      <w:pPr>
        <w:ind w:left="720" w:hanging="360"/>
      </w:pPr>
      <w:rPr>
        <w:rFonts w:ascii="Symbol" w:hAnsi="Symbol" w:hint="default"/>
      </w:rPr>
    </w:lvl>
    <w:lvl w:ilvl="1" w:tplc="272C2580">
      <w:start w:val="1"/>
      <w:numFmt w:val="bullet"/>
      <w:lvlText w:val="o"/>
      <w:lvlJc w:val="left"/>
      <w:pPr>
        <w:ind w:left="1440" w:hanging="360"/>
      </w:pPr>
      <w:rPr>
        <w:rFonts w:ascii="Courier New" w:hAnsi="Courier New" w:hint="default"/>
      </w:rPr>
    </w:lvl>
    <w:lvl w:ilvl="2" w:tplc="17C0710A">
      <w:start w:val="1"/>
      <w:numFmt w:val="bullet"/>
      <w:lvlText w:val=""/>
      <w:lvlJc w:val="left"/>
      <w:pPr>
        <w:ind w:left="2160" w:hanging="360"/>
      </w:pPr>
      <w:rPr>
        <w:rFonts w:ascii="Wingdings" w:hAnsi="Wingdings" w:hint="default"/>
      </w:rPr>
    </w:lvl>
    <w:lvl w:ilvl="3" w:tplc="1AAED604">
      <w:start w:val="1"/>
      <w:numFmt w:val="bullet"/>
      <w:lvlText w:val=""/>
      <w:lvlJc w:val="left"/>
      <w:pPr>
        <w:ind w:left="2880" w:hanging="360"/>
      </w:pPr>
      <w:rPr>
        <w:rFonts w:ascii="Symbol" w:hAnsi="Symbol" w:hint="default"/>
      </w:rPr>
    </w:lvl>
    <w:lvl w:ilvl="4" w:tplc="F5B608AC">
      <w:start w:val="1"/>
      <w:numFmt w:val="bullet"/>
      <w:lvlText w:val="o"/>
      <w:lvlJc w:val="left"/>
      <w:pPr>
        <w:ind w:left="3600" w:hanging="360"/>
      </w:pPr>
      <w:rPr>
        <w:rFonts w:ascii="Courier New" w:hAnsi="Courier New" w:hint="default"/>
      </w:rPr>
    </w:lvl>
    <w:lvl w:ilvl="5" w:tplc="EEB09B74">
      <w:start w:val="1"/>
      <w:numFmt w:val="bullet"/>
      <w:lvlText w:val=""/>
      <w:lvlJc w:val="left"/>
      <w:pPr>
        <w:ind w:left="4320" w:hanging="360"/>
      </w:pPr>
      <w:rPr>
        <w:rFonts w:ascii="Wingdings" w:hAnsi="Wingdings" w:hint="default"/>
      </w:rPr>
    </w:lvl>
    <w:lvl w:ilvl="6" w:tplc="1B005022">
      <w:start w:val="1"/>
      <w:numFmt w:val="bullet"/>
      <w:lvlText w:val=""/>
      <w:lvlJc w:val="left"/>
      <w:pPr>
        <w:ind w:left="5040" w:hanging="360"/>
      </w:pPr>
      <w:rPr>
        <w:rFonts w:ascii="Symbol" w:hAnsi="Symbol" w:hint="default"/>
      </w:rPr>
    </w:lvl>
    <w:lvl w:ilvl="7" w:tplc="949CAC20">
      <w:start w:val="1"/>
      <w:numFmt w:val="bullet"/>
      <w:lvlText w:val="o"/>
      <w:lvlJc w:val="left"/>
      <w:pPr>
        <w:ind w:left="5760" w:hanging="360"/>
      </w:pPr>
      <w:rPr>
        <w:rFonts w:ascii="Courier New" w:hAnsi="Courier New" w:hint="default"/>
      </w:rPr>
    </w:lvl>
    <w:lvl w:ilvl="8" w:tplc="EBACB994">
      <w:start w:val="1"/>
      <w:numFmt w:val="bullet"/>
      <w:lvlText w:val=""/>
      <w:lvlJc w:val="left"/>
      <w:pPr>
        <w:ind w:left="6480" w:hanging="360"/>
      </w:pPr>
      <w:rPr>
        <w:rFonts w:ascii="Wingdings" w:hAnsi="Wingdings" w:hint="default"/>
      </w:rPr>
    </w:lvl>
  </w:abstractNum>
  <w:abstractNum w:abstractNumId="18" w15:restartNumberingAfterBreak="0">
    <w:nsid w:val="33BFD25D"/>
    <w:multiLevelType w:val="hybridMultilevel"/>
    <w:tmpl w:val="FFFFFFFF"/>
    <w:lvl w:ilvl="0" w:tplc="B5E829FC">
      <w:start w:val="1"/>
      <w:numFmt w:val="bullet"/>
      <w:lvlText w:val=""/>
      <w:lvlJc w:val="left"/>
      <w:pPr>
        <w:ind w:left="720" w:hanging="360"/>
      </w:pPr>
      <w:rPr>
        <w:rFonts w:ascii="Symbol" w:hAnsi="Symbol" w:hint="default"/>
      </w:rPr>
    </w:lvl>
    <w:lvl w:ilvl="1" w:tplc="30EAF80C">
      <w:start w:val="1"/>
      <w:numFmt w:val="bullet"/>
      <w:lvlText w:val="o"/>
      <w:lvlJc w:val="left"/>
      <w:pPr>
        <w:ind w:left="1440" w:hanging="360"/>
      </w:pPr>
      <w:rPr>
        <w:rFonts w:ascii="Courier New" w:hAnsi="Courier New" w:hint="default"/>
      </w:rPr>
    </w:lvl>
    <w:lvl w:ilvl="2" w:tplc="6ABAEAD6">
      <w:start w:val="1"/>
      <w:numFmt w:val="bullet"/>
      <w:lvlText w:val=""/>
      <w:lvlJc w:val="left"/>
      <w:pPr>
        <w:ind w:left="2160" w:hanging="360"/>
      </w:pPr>
      <w:rPr>
        <w:rFonts w:ascii="Wingdings" w:hAnsi="Wingdings" w:hint="default"/>
      </w:rPr>
    </w:lvl>
    <w:lvl w:ilvl="3" w:tplc="A90EEDC8">
      <w:start w:val="1"/>
      <w:numFmt w:val="bullet"/>
      <w:lvlText w:val=""/>
      <w:lvlJc w:val="left"/>
      <w:pPr>
        <w:ind w:left="2880" w:hanging="360"/>
      </w:pPr>
      <w:rPr>
        <w:rFonts w:ascii="Symbol" w:hAnsi="Symbol" w:hint="default"/>
      </w:rPr>
    </w:lvl>
    <w:lvl w:ilvl="4" w:tplc="CD12DA92">
      <w:start w:val="1"/>
      <w:numFmt w:val="bullet"/>
      <w:lvlText w:val="o"/>
      <w:lvlJc w:val="left"/>
      <w:pPr>
        <w:ind w:left="3600" w:hanging="360"/>
      </w:pPr>
      <w:rPr>
        <w:rFonts w:ascii="Courier New" w:hAnsi="Courier New" w:hint="default"/>
      </w:rPr>
    </w:lvl>
    <w:lvl w:ilvl="5" w:tplc="A02092D8">
      <w:start w:val="1"/>
      <w:numFmt w:val="bullet"/>
      <w:lvlText w:val=""/>
      <w:lvlJc w:val="left"/>
      <w:pPr>
        <w:ind w:left="4320" w:hanging="360"/>
      </w:pPr>
      <w:rPr>
        <w:rFonts w:ascii="Wingdings" w:hAnsi="Wingdings" w:hint="default"/>
      </w:rPr>
    </w:lvl>
    <w:lvl w:ilvl="6" w:tplc="E85CA8B2">
      <w:start w:val="1"/>
      <w:numFmt w:val="bullet"/>
      <w:lvlText w:val=""/>
      <w:lvlJc w:val="left"/>
      <w:pPr>
        <w:ind w:left="5040" w:hanging="360"/>
      </w:pPr>
      <w:rPr>
        <w:rFonts w:ascii="Symbol" w:hAnsi="Symbol" w:hint="default"/>
      </w:rPr>
    </w:lvl>
    <w:lvl w:ilvl="7" w:tplc="397CB2F8">
      <w:start w:val="1"/>
      <w:numFmt w:val="bullet"/>
      <w:lvlText w:val="o"/>
      <w:lvlJc w:val="left"/>
      <w:pPr>
        <w:ind w:left="5760" w:hanging="360"/>
      </w:pPr>
      <w:rPr>
        <w:rFonts w:ascii="Courier New" w:hAnsi="Courier New" w:hint="default"/>
      </w:rPr>
    </w:lvl>
    <w:lvl w:ilvl="8" w:tplc="843A32DE">
      <w:start w:val="1"/>
      <w:numFmt w:val="bullet"/>
      <w:lvlText w:val=""/>
      <w:lvlJc w:val="left"/>
      <w:pPr>
        <w:ind w:left="6480" w:hanging="360"/>
      </w:pPr>
      <w:rPr>
        <w:rFonts w:ascii="Wingdings" w:hAnsi="Wingdings" w:hint="default"/>
      </w:rPr>
    </w:lvl>
  </w:abstractNum>
  <w:abstractNum w:abstractNumId="19" w15:restartNumberingAfterBreak="0">
    <w:nsid w:val="359B24F1"/>
    <w:multiLevelType w:val="hybridMultilevel"/>
    <w:tmpl w:val="9A0E8972"/>
    <w:lvl w:ilvl="0" w:tplc="541C0804">
      <w:start w:val="1"/>
      <w:numFmt w:val="decimal"/>
      <w:lvlText w:val="%1."/>
      <w:lvlJc w:val="left"/>
      <w:pPr>
        <w:ind w:left="720" w:hanging="360"/>
      </w:pPr>
    </w:lvl>
    <w:lvl w:ilvl="1" w:tplc="CEBEC4F0">
      <w:start w:val="1"/>
      <w:numFmt w:val="lowerLetter"/>
      <w:lvlText w:val="%2."/>
      <w:lvlJc w:val="left"/>
      <w:pPr>
        <w:ind w:left="1440" w:hanging="360"/>
      </w:pPr>
    </w:lvl>
    <w:lvl w:ilvl="2" w:tplc="9E86EE94">
      <w:start w:val="1"/>
      <w:numFmt w:val="lowerRoman"/>
      <w:lvlText w:val="%3."/>
      <w:lvlJc w:val="right"/>
      <w:pPr>
        <w:ind w:left="2160" w:hanging="180"/>
      </w:pPr>
    </w:lvl>
    <w:lvl w:ilvl="3" w:tplc="264EDC5A">
      <w:start w:val="1"/>
      <w:numFmt w:val="decimal"/>
      <w:lvlText w:val="%4."/>
      <w:lvlJc w:val="left"/>
      <w:pPr>
        <w:ind w:left="2880" w:hanging="360"/>
      </w:pPr>
    </w:lvl>
    <w:lvl w:ilvl="4" w:tplc="0E2AE3E0">
      <w:start w:val="1"/>
      <w:numFmt w:val="lowerLetter"/>
      <w:lvlText w:val="%5."/>
      <w:lvlJc w:val="left"/>
      <w:pPr>
        <w:ind w:left="3600" w:hanging="360"/>
      </w:pPr>
    </w:lvl>
    <w:lvl w:ilvl="5" w:tplc="AE021554">
      <w:start w:val="1"/>
      <w:numFmt w:val="lowerRoman"/>
      <w:lvlText w:val="%6."/>
      <w:lvlJc w:val="right"/>
      <w:pPr>
        <w:ind w:left="4320" w:hanging="180"/>
      </w:pPr>
    </w:lvl>
    <w:lvl w:ilvl="6" w:tplc="88582C34">
      <w:start w:val="1"/>
      <w:numFmt w:val="decimal"/>
      <w:lvlText w:val="%7."/>
      <w:lvlJc w:val="left"/>
      <w:pPr>
        <w:ind w:left="5040" w:hanging="360"/>
      </w:pPr>
    </w:lvl>
    <w:lvl w:ilvl="7" w:tplc="229AF0B2">
      <w:start w:val="1"/>
      <w:numFmt w:val="lowerLetter"/>
      <w:lvlText w:val="%8."/>
      <w:lvlJc w:val="left"/>
      <w:pPr>
        <w:ind w:left="5760" w:hanging="360"/>
      </w:pPr>
    </w:lvl>
    <w:lvl w:ilvl="8" w:tplc="78305340">
      <w:start w:val="1"/>
      <w:numFmt w:val="lowerRoman"/>
      <w:lvlText w:val="%9."/>
      <w:lvlJc w:val="right"/>
      <w:pPr>
        <w:ind w:left="6480" w:hanging="180"/>
      </w:pPr>
    </w:lvl>
  </w:abstractNum>
  <w:abstractNum w:abstractNumId="20" w15:restartNumberingAfterBreak="0">
    <w:nsid w:val="3F9D3159"/>
    <w:multiLevelType w:val="hybridMultilevel"/>
    <w:tmpl w:val="9A5059BE"/>
    <w:lvl w:ilvl="0" w:tplc="663EE1C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666037"/>
    <w:multiLevelType w:val="hybridMultilevel"/>
    <w:tmpl w:val="DE8C5AAC"/>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6A3D34"/>
    <w:multiLevelType w:val="hybridMultilevel"/>
    <w:tmpl w:val="6CC2EF1E"/>
    <w:lvl w:ilvl="0" w:tplc="663EE1C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0F596F"/>
    <w:multiLevelType w:val="multilevel"/>
    <w:tmpl w:val="8438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6457D"/>
    <w:multiLevelType w:val="hybridMultilevel"/>
    <w:tmpl w:val="542A32C8"/>
    <w:lvl w:ilvl="0" w:tplc="6C22F32E">
      <w:start w:val="1"/>
      <w:numFmt w:val="decimal"/>
      <w:lvlText w:val="%1."/>
      <w:lvlJc w:val="left"/>
      <w:pPr>
        <w:ind w:left="720" w:hanging="360"/>
      </w:pPr>
    </w:lvl>
    <w:lvl w:ilvl="1" w:tplc="B17C5006">
      <w:start w:val="1"/>
      <w:numFmt w:val="lowerLetter"/>
      <w:lvlText w:val="%2."/>
      <w:lvlJc w:val="left"/>
      <w:pPr>
        <w:ind w:left="1440" w:hanging="360"/>
      </w:pPr>
    </w:lvl>
    <w:lvl w:ilvl="2" w:tplc="5E9AA2DA">
      <w:start w:val="1"/>
      <w:numFmt w:val="lowerRoman"/>
      <w:lvlText w:val="%3."/>
      <w:lvlJc w:val="right"/>
      <w:pPr>
        <w:ind w:left="2160" w:hanging="180"/>
      </w:pPr>
    </w:lvl>
    <w:lvl w:ilvl="3" w:tplc="2B3CE206">
      <w:start w:val="1"/>
      <w:numFmt w:val="decimal"/>
      <w:lvlText w:val="%4."/>
      <w:lvlJc w:val="left"/>
      <w:pPr>
        <w:ind w:left="2880" w:hanging="360"/>
      </w:pPr>
    </w:lvl>
    <w:lvl w:ilvl="4" w:tplc="89A4EB8C">
      <w:start w:val="1"/>
      <w:numFmt w:val="lowerLetter"/>
      <w:lvlText w:val="%5."/>
      <w:lvlJc w:val="left"/>
      <w:pPr>
        <w:ind w:left="3600" w:hanging="360"/>
      </w:pPr>
    </w:lvl>
    <w:lvl w:ilvl="5" w:tplc="1876A764">
      <w:start w:val="1"/>
      <w:numFmt w:val="lowerRoman"/>
      <w:lvlText w:val="%6."/>
      <w:lvlJc w:val="right"/>
      <w:pPr>
        <w:ind w:left="4320" w:hanging="180"/>
      </w:pPr>
    </w:lvl>
    <w:lvl w:ilvl="6" w:tplc="23887952">
      <w:start w:val="1"/>
      <w:numFmt w:val="decimal"/>
      <w:lvlText w:val="%7."/>
      <w:lvlJc w:val="left"/>
      <w:pPr>
        <w:ind w:left="5040" w:hanging="360"/>
      </w:pPr>
    </w:lvl>
    <w:lvl w:ilvl="7" w:tplc="BB5EA0BE">
      <w:start w:val="1"/>
      <w:numFmt w:val="lowerLetter"/>
      <w:lvlText w:val="%8."/>
      <w:lvlJc w:val="left"/>
      <w:pPr>
        <w:ind w:left="5760" w:hanging="360"/>
      </w:pPr>
    </w:lvl>
    <w:lvl w:ilvl="8" w:tplc="4244B688">
      <w:start w:val="1"/>
      <w:numFmt w:val="lowerRoman"/>
      <w:lvlText w:val="%9."/>
      <w:lvlJc w:val="right"/>
      <w:pPr>
        <w:ind w:left="6480" w:hanging="180"/>
      </w:pPr>
    </w:lvl>
  </w:abstractNum>
  <w:abstractNum w:abstractNumId="25" w15:restartNumberingAfterBreak="0">
    <w:nsid w:val="52B7681A"/>
    <w:multiLevelType w:val="hybridMultilevel"/>
    <w:tmpl w:val="018240D4"/>
    <w:lvl w:ilvl="0" w:tplc="8A124468">
      <w:start w:val="1"/>
      <w:numFmt w:val="decimal"/>
      <w:lvlText w:val="%1."/>
      <w:lvlJc w:val="left"/>
      <w:pPr>
        <w:ind w:left="720" w:hanging="360"/>
      </w:pPr>
    </w:lvl>
    <w:lvl w:ilvl="1" w:tplc="BF244A5C">
      <w:start w:val="1"/>
      <w:numFmt w:val="lowerLetter"/>
      <w:lvlText w:val="%2."/>
      <w:lvlJc w:val="left"/>
      <w:pPr>
        <w:ind w:left="1440" w:hanging="360"/>
      </w:pPr>
    </w:lvl>
    <w:lvl w:ilvl="2" w:tplc="38FA6224">
      <w:start w:val="1"/>
      <w:numFmt w:val="lowerRoman"/>
      <w:lvlText w:val="%3."/>
      <w:lvlJc w:val="right"/>
      <w:pPr>
        <w:ind w:left="2160" w:hanging="180"/>
      </w:pPr>
    </w:lvl>
    <w:lvl w:ilvl="3" w:tplc="8982A766">
      <w:start w:val="1"/>
      <w:numFmt w:val="decimal"/>
      <w:lvlText w:val="%4."/>
      <w:lvlJc w:val="left"/>
      <w:pPr>
        <w:ind w:left="2880" w:hanging="360"/>
      </w:pPr>
    </w:lvl>
    <w:lvl w:ilvl="4" w:tplc="89527E14">
      <w:start w:val="1"/>
      <w:numFmt w:val="lowerLetter"/>
      <w:lvlText w:val="%5."/>
      <w:lvlJc w:val="left"/>
      <w:pPr>
        <w:ind w:left="3600" w:hanging="360"/>
      </w:pPr>
    </w:lvl>
    <w:lvl w:ilvl="5" w:tplc="3CC25640">
      <w:start w:val="1"/>
      <w:numFmt w:val="lowerRoman"/>
      <w:lvlText w:val="%6."/>
      <w:lvlJc w:val="right"/>
      <w:pPr>
        <w:ind w:left="4320" w:hanging="180"/>
      </w:pPr>
    </w:lvl>
    <w:lvl w:ilvl="6" w:tplc="65DAC11E">
      <w:start w:val="1"/>
      <w:numFmt w:val="decimal"/>
      <w:lvlText w:val="%7."/>
      <w:lvlJc w:val="left"/>
      <w:pPr>
        <w:ind w:left="5040" w:hanging="360"/>
      </w:pPr>
    </w:lvl>
    <w:lvl w:ilvl="7" w:tplc="1F16EA96">
      <w:start w:val="1"/>
      <w:numFmt w:val="lowerLetter"/>
      <w:lvlText w:val="%8."/>
      <w:lvlJc w:val="left"/>
      <w:pPr>
        <w:ind w:left="5760" w:hanging="360"/>
      </w:pPr>
    </w:lvl>
    <w:lvl w:ilvl="8" w:tplc="25904CAE">
      <w:start w:val="1"/>
      <w:numFmt w:val="lowerRoman"/>
      <w:lvlText w:val="%9."/>
      <w:lvlJc w:val="right"/>
      <w:pPr>
        <w:ind w:left="6480" w:hanging="180"/>
      </w:pPr>
    </w:lvl>
  </w:abstractNum>
  <w:abstractNum w:abstractNumId="26" w15:restartNumberingAfterBreak="0">
    <w:nsid w:val="53E46E3B"/>
    <w:multiLevelType w:val="hybridMultilevel"/>
    <w:tmpl w:val="B0D0AB8A"/>
    <w:lvl w:ilvl="0" w:tplc="3CBA05AE">
      <w:start w:val="1"/>
      <w:numFmt w:val="decimal"/>
      <w:lvlText w:val="%1."/>
      <w:lvlJc w:val="left"/>
      <w:pPr>
        <w:ind w:left="720" w:hanging="360"/>
      </w:pPr>
    </w:lvl>
    <w:lvl w:ilvl="1" w:tplc="59DA7548">
      <w:start w:val="1"/>
      <w:numFmt w:val="lowerLetter"/>
      <w:lvlText w:val="%2."/>
      <w:lvlJc w:val="left"/>
      <w:pPr>
        <w:ind w:left="1440" w:hanging="360"/>
      </w:pPr>
    </w:lvl>
    <w:lvl w:ilvl="2" w:tplc="D1E26DBC">
      <w:start w:val="1"/>
      <w:numFmt w:val="lowerRoman"/>
      <w:lvlText w:val="%3."/>
      <w:lvlJc w:val="right"/>
      <w:pPr>
        <w:ind w:left="2160" w:hanging="180"/>
      </w:pPr>
    </w:lvl>
    <w:lvl w:ilvl="3" w:tplc="2D3EF3AC">
      <w:start w:val="1"/>
      <w:numFmt w:val="decimal"/>
      <w:lvlText w:val="%4."/>
      <w:lvlJc w:val="left"/>
      <w:pPr>
        <w:ind w:left="2880" w:hanging="360"/>
      </w:pPr>
    </w:lvl>
    <w:lvl w:ilvl="4" w:tplc="C436EB44">
      <w:start w:val="1"/>
      <w:numFmt w:val="lowerLetter"/>
      <w:lvlText w:val="%5."/>
      <w:lvlJc w:val="left"/>
      <w:pPr>
        <w:ind w:left="3600" w:hanging="360"/>
      </w:pPr>
    </w:lvl>
    <w:lvl w:ilvl="5" w:tplc="485C85D2">
      <w:start w:val="1"/>
      <w:numFmt w:val="lowerRoman"/>
      <w:lvlText w:val="%6."/>
      <w:lvlJc w:val="right"/>
      <w:pPr>
        <w:ind w:left="4320" w:hanging="180"/>
      </w:pPr>
    </w:lvl>
    <w:lvl w:ilvl="6" w:tplc="399A4ED2">
      <w:start w:val="1"/>
      <w:numFmt w:val="decimal"/>
      <w:lvlText w:val="%7."/>
      <w:lvlJc w:val="left"/>
      <w:pPr>
        <w:ind w:left="5040" w:hanging="360"/>
      </w:pPr>
    </w:lvl>
    <w:lvl w:ilvl="7" w:tplc="2EC0ED0C">
      <w:start w:val="1"/>
      <w:numFmt w:val="lowerLetter"/>
      <w:lvlText w:val="%8."/>
      <w:lvlJc w:val="left"/>
      <w:pPr>
        <w:ind w:left="5760" w:hanging="360"/>
      </w:pPr>
    </w:lvl>
    <w:lvl w:ilvl="8" w:tplc="A6467E16">
      <w:start w:val="1"/>
      <w:numFmt w:val="lowerRoman"/>
      <w:lvlText w:val="%9."/>
      <w:lvlJc w:val="right"/>
      <w:pPr>
        <w:ind w:left="6480" w:hanging="180"/>
      </w:pPr>
    </w:lvl>
  </w:abstractNum>
  <w:abstractNum w:abstractNumId="27" w15:restartNumberingAfterBreak="0">
    <w:nsid w:val="6054359C"/>
    <w:multiLevelType w:val="hybridMultilevel"/>
    <w:tmpl w:val="480C550E"/>
    <w:lvl w:ilvl="0" w:tplc="663EE1C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91D0F9"/>
    <w:multiLevelType w:val="hybridMultilevel"/>
    <w:tmpl w:val="FFFFFFFF"/>
    <w:lvl w:ilvl="0" w:tplc="848A24D8">
      <w:start w:val="1"/>
      <w:numFmt w:val="bullet"/>
      <w:lvlText w:val=""/>
      <w:lvlJc w:val="left"/>
      <w:pPr>
        <w:ind w:left="720" w:hanging="360"/>
      </w:pPr>
      <w:rPr>
        <w:rFonts w:ascii="Symbol" w:hAnsi="Symbol" w:hint="default"/>
      </w:rPr>
    </w:lvl>
    <w:lvl w:ilvl="1" w:tplc="B87059DA">
      <w:start w:val="1"/>
      <w:numFmt w:val="bullet"/>
      <w:lvlText w:val="o"/>
      <w:lvlJc w:val="left"/>
      <w:pPr>
        <w:ind w:left="1440" w:hanging="360"/>
      </w:pPr>
      <w:rPr>
        <w:rFonts w:ascii="Courier New" w:hAnsi="Courier New" w:hint="default"/>
      </w:rPr>
    </w:lvl>
    <w:lvl w:ilvl="2" w:tplc="5FF48D1E">
      <w:start w:val="1"/>
      <w:numFmt w:val="bullet"/>
      <w:lvlText w:val=""/>
      <w:lvlJc w:val="left"/>
      <w:pPr>
        <w:ind w:left="2160" w:hanging="360"/>
      </w:pPr>
      <w:rPr>
        <w:rFonts w:ascii="Wingdings" w:hAnsi="Wingdings" w:hint="default"/>
      </w:rPr>
    </w:lvl>
    <w:lvl w:ilvl="3" w:tplc="4B381574">
      <w:start w:val="1"/>
      <w:numFmt w:val="bullet"/>
      <w:lvlText w:val=""/>
      <w:lvlJc w:val="left"/>
      <w:pPr>
        <w:ind w:left="2880" w:hanging="360"/>
      </w:pPr>
      <w:rPr>
        <w:rFonts w:ascii="Symbol" w:hAnsi="Symbol" w:hint="default"/>
      </w:rPr>
    </w:lvl>
    <w:lvl w:ilvl="4" w:tplc="6456CF06">
      <w:start w:val="1"/>
      <w:numFmt w:val="bullet"/>
      <w:lvlText w:val="o"/>
      <w:lvlJc w:val="left"/>
      <w:pPr>
        <w:ind w:left="3600" w:hanging="360"/>
      </w:pPr>
      <w:rPr>
        <w:rFonts w:ascii="Courier New" w:hAnsi="Courier New" w:hint="default"/>
      </w:rPr>
    </w:lvl>
    <w:lvl w:ilvl="5" w:tplc="BE88230C">
      <w:start w:val="1"/>
      <w:numFmt w:val="bullet"/>
      <w:lvlText w:val=""/>
      <w:lvlJc w:val="left"/>
      <w:pPr>
        <w:ind w:left="4320" w:hanging="360"/>
      </w:pPr>
      <w:rPr>
        <w:rFonts w:ascii="Wingdings" w:hAnsi="Wingdings" w:hint="default"/>
      </w:rPr>
    </w:lvl>
    <w:lvl w:ilvl="6" w:tplc="F7A299DC">
      <w:start w:val="1"/>
      <w:numFmt w:val="bullet"/>
      <w:lvlText w:val=""/>
      <w:lvlJc w:val="left"/>
      <w:pPr>
        <w:ind w:left="5040" w:hanging="360"/>
      </w:pPr>
      <w:rPr>
        <w:rFonts w:ascii="Symbol" w:hAnsi="Symbol" w:hint="default"/>
      </w:rPr>
    </w:lvl>
    <w:lvl w:ilvl="7" w:tplc="14B2682A">
      <w:start w:val="1"/>
      <w:numFmt w:val="bullet"/>
      <w:lvlText w:val="o"/>
      <w:lvlJc w:val="left"/>
      <w:pPr>
        <w:ind w:left="5760" w:hanging="360"/>
      </w:pPr>
      <w:rPr>
        <w:rFonts w:ascii="Courier New" w:hAnsi="Courier New" w:hint="default"/>
      </w:rPr>
    </w:lvl>
    <w:lvl w:ilvl="8" w:tplc="AFE45D60">
      <w:start w:val="1"/>
      <w:numFmt w:val="bullet"/>
      <w:lvlText w:val=""/>
      <w:lvlJc w:val="left"/>
      <w:pPr>
        <w:ind w:left="6480" w:hanging="360"/>
      </w:pPr>
      <w:rPr>
        <w:rFonts w:ascii="Wingdings" w:hAnsi="Wingdings" w:hint="default"/>
      </w:rPr>
    </w:lvl>
  </w:abstractNum>
  <w:abstractNum w:abstractNumId="29" w15:restartNumberingAfterBreak="0">
    <w:nsid w:val="6EE8CE10"/>
    <w:multiLevelType w:val="hybridMultilevel"/>
    <w:tmpl w:val="4626A93E"/>
    <w:lvl w:ilvl="0" w:tplc="4628DC1C">
      <w:start w:val="1"/>
      <w:numFmt w:val="decimal"/>
      <w:lvlText w:val="%1."/>
      <w:lvlJc w:val="left"/>
      <w:pPr>
        <w:ind w:left="720" w:hanging="360"/>
      </w:pPr>
    </w:lvl>
    <w:lvl w:ilvl="1" w:tplc="A492F0DE">
      <w:start w:val="1"/>
      <w:numFmt w:val="lowerLetter"/>
      <w:lvlText w:val="%2."/>
      <w:lvlJc w:val="left"/>
      <w:pPr>
        <w:ind w:left="1440" w:hanging="360"/>
      </w:pPr>
    </w:lvl>
    <w:lvl w:ilvl="2" w:tplc="022A45F6">
      <w:start w:val="1"/>
      <w:numFmt w:val="lowerRoman"/>
      <w:lvlText w:val="%3."/>
      <w:lvlJc w:val="right"/>
      <w:pPr>
        <w:ind w:left="2160" w:hanging="180"/>
      </w:pPr>
    </w:lvl>
    <w:lvl w:ilvl="3" w:tplc="64C8A860">
      <w:start w:val="1"/>
      <w:numFmt w:val="decimal"/>
      <w:lvlText w:val="%4."/>
      <w:lvlJc w:val="left"/>
      <w:pPr>
        <w:ind w:left="2880" w:hanging="360"/>
      </w:pPr>
    </w:lvl>
    <w:lvl w:ilvl="4" w:tplc="175A4E9E">
      <w:start w:val="1"/>
      <w:numFmt w:val="lowerLetter"/>
      <w:lvlText w:val="%5."/>
      <w:lvlJc w:val="left"/>
      <w:pPr>
        <w:ind w:left="3600" w:hanging="360"/>
      </w:pPr>
    </w:lvl>
    <w:lvl w:ilvl="5" w:tplc="77B60456">
      <w:start w:val="1"/>
      <w:numFmt w:val="lowerRoman"/>
      <w:lvlText w:val="%6."/>
      <w:lvlJc w:val="right"/>
      <w:pPr>
        <w:ind w:left="4320" w:hanging="180"/>
      </w:pPr>
    </w:lvl>
    <w:lvl w:ilvl="6" w:tplc="A29E071C">
      <w:start w:val="1"/>
      <w:numFmt w:val="decimal"/>
      <w:lvlText w:val="%7."/>
      <w:lvlJc w:val="left"/>
      <w:pPr>
        <w:ind w:left="5040" w:hanging="360"/>
      </w:pPr>
    </w:lvl>
    <w:lvl w:ilvl="7" w:tplc="0BF4FB06">
      <w:start w:val="1"/>
      <w:numFmt w:val="lowerLetter"/>
      <w:lvlText w:val="%8."/>
      <w:lvlJc w:val="left"/>
      <w:pPr>
        <w:ind w:left="5760" w:hanging="360"/>
      </w:pPr>
    </w:lvl>
    <w:lvl w:ilvl="8" w:tplc="C78E2AD2">
      <w:start w:val="1"/>
      <w:numFmt w:val="lowerRoman"/>
      <w:lvlText w:val="%9."/>
      <w:lvlJc w:val="right"/>
      <w:pPr>
        <w:ind w:left="6480" w:hanging="180"/>
      </w:pPr>
    </w:lvl>
  </w:abstractNum>
  <w:abstractNum w:abstractNumId="30" w15:restartNumberingAfterBreak="0">
    <w:nsid w:val="77572CF5"/>
    <w:multiLevelType w:val="hybridMultilevel"/>
    <w:tmpl w:val="A62C761C"/>
    <w:lvl w:ilvl="0" w:tplc="8DE068A8">
      <w:start w:val="1"/>
      <w:numFmt w:val="decimal"/>
      <w:lvlText w:val="%1."/>
      <w:lvlJc w:val="left"/>
      <w:pPr>
        <w:ind w:left="720" w:hanging="360"/>
      </w:pPr>
    </w:lvl>
    <w:lvl w:ilvl="1" w:tplc="8322443E">
      <w:start w:val="1"/>
      <w:numFmt w:val="lowerLetter"/>
      <w:lvlText w:val="%2."/>
      <w:lvlJc w:val="left"/>
      <w:pPr>
        <w:ind w:left="1440" w:hanging="360"/>
      </w:pPr>
    </w:lvl>
    <w:lvl w:ilvl="2" w:tplc="94121CFE">
      <w:start w:val="1"/>
      <w:numFmt w:val="lowerRoman"/>
      <w:lvlText w:val="%3."/>
      <w:lvlJc w:val="right"/>
      <w:pPr>
        <w:ind w:left="2160" w:hanging="180"/>
      </w:pPr>
    </w:lvl>
    <w:lvl w:ilvl="3" w:tplc="AA0AC9F8">
      <w:start w:val="1"/>
      <w:numFmt w:val="decimal"/>
      <w:lvlText w:val="%4."/>
      <w:lvlJc w:val="left"/>
      <w:pPr>
        <w:ind w:left="2880" w:hanging="360"/>
      </w:pPr>
    </w:lvl>
    <w:lvl w:ilvl="4" w:tplc="ABDEF584">
      <w:start w:val="1"/>
      <w:numFmt w:val="lowerLetter"/>
      <w:lvlText w:val="%5."/>
      <w:lvlJc w:val="left"/>
      <w:pPr>
        <w:ind w:left="3600" w:hanging="360"/>
      </w:pPr>
    </w:lvl>
    <w:lvl w:ilvl="5" w:tplc="8AAA0620">
      <w:start w:val="1"/>
      <w:numFmt w:val="lowerRoman"/>
      <w:lvlText w:val="%6."/>
      <w:lvlJc w:val="right"/>
      <w:pPr>
        <w:ind w:left="4320" w:hanging="180"/>
      </w:pPr>
    </w:lvl>
    <w:lvl w:ilvl="6" w:tplc="44E20012">
      <w:start w:val="1"/>
      <w:numFmt w:val="decimal"/>
      <w:lvlText w:val="%7."/>
      <w:lvlJc w:val="left"/>
      <w:pPr>
        <w:ind w:left="5040" w:hanging="360"/>
      </w:pPr>
    </w:lvl>
    <w:lvl w:ilvl="7" w:tplc="0DE8DB6A">
      <w:start w:val="1"/>
      <w:numFmt w:val="lowerLetter"/>
      <w:lvlText w:val="%8."/>
      <w:lvlJc w:val="left"/>
      <w:pPr>
        <w:ind w:left="5760" w:hanging="360"/>
      </w:pPr>
    </w:lvl>
    <w:lvl w:ilvl="8" w:tplc="04CA24CE">
      <w:start w:val="1"/>
      <w:numFmt w:val="lowerRoman"/>
      <w:lvlText w:val="%9."/>
      <w:lvlJc w:val="right"/>
      <w:pPr>
        <w:ind w:left="6480" w:hanging="180"/>
      </w:pPr>
    </w:lvl>
  </w:abstractNum>
  <w:abstractNum w:abstractNumId="31" w15:restartNumberingAfterBreak="0">
    <w:nsid w:val="7A05A607"/>
    <w:multiLevelType w:val="hybridMultilevel"/>
    <w:tmpl w:val="FFFFFFFF"/>
    <w:lvl w:ilvl="0" w:tplc="83F03014">
      <w:start w:val="1"/>
      <w:numFmt w:val="bullet"/>
      <w:lvlText w:val=""/>
      <w:lvlJc w:val="left"/>
      <w:pPr>
        <w:ind w:left="720" w:hanging="360"/>
      </w:pPr>
      <w:rPr>
        <w:rFonts w:ascii="Symbol" w:hAnsi="Symbol" w:hint="default"/>
      </w:rPr>
    </w:lvl>
    <w:lvl w:ilvl="1" w:tplc="C504B470">
      <w:start w:val="1"/>
      <w:numFmt w:val="bullet"/>
      <w:lvlText w:val="o"/>
      <w:lvlJc w:val="left"/>
      <w:pPr>
        <w:ind w:left="1440" w:hanging="360"/>
      </w:pPr>
      <w:rPr>
        <w:rFonts w:ascii="Courier New" w:hAnsi="Courier New" w:hint="default"/>
      </w:rPr>
    </w:lvl>
    <w:lvl w:ilvl="2" w:tplc="B6B25DDE">
      <w:start w:val="1"/>
      <w:numFmt w:val="bullet"/>
      <w:lvlText w:val=""/>
      <w:lvlJc w:val="left"/>
      <w:pPr>
        <w:ind w:left="2160" w:hanging="360"/>
      </w:pPr>
      <w:rPr>
        <w:rFonts w:ascii="Wingdings" w:hAnsi="Wingdings" w:hint="default"/>
      </w:rPr>
    </w:lvl>
    <w:lvl w:ilvl="3" w:tplc="668EF698">
      <w:start w:val="1"/>
      <w:numFmt w:val="bullet"/>
      <w:lvlText w:val=""/>
      <w:lvlJc w:val="left"/>
      <w:pPr>
        <w:ind w:left="2880" w:hanging="360"/>
      </w:pPr>
      <w:rPr>
        <w:rFonts w:ascii="Symbol" w:hAnsi="Symbol" w:hint="default"/>
      </w:rPr>
    </w:lvl>
    <w:lvl w:ilvl="4" w:tplc="E364F896">
      <w:start w:val="1"/>
      <w:numFmt w:val="bullet"/>
      <w:lvlText w:val="o"/>
      <w:lvlJc w:val="left"/>
      <w:pPr>
        <w:ind w:left="3600" w:hanging="360"/>
      </w:pPr>
      <w:rPr>
        <w:rFonts w:ascii="Courier New" w:hAnsi="Courier New" w:hint="default"/>
      </w:rPr>
    </w:lvl>
    <w:lvl w:ilvl="5" w:tplc="527859D2">
      <w:start w:val="1"/>
      <w:numFmt w:val="bullet"/>
      <w:lvlText w:val=""/>
      <w:lvlJc w:val="left"/>
      <w:pPr>
        <w:ind w:left="4320" w:hanging="360"/>
      </w:pPr>
      <w:rPr>
        <w:rFonts w:ascii="Wingdings" w:hAnsi="Wingdings" w:hint="default"/>
      </w:rPr>
    </w:lvl>
    <w:lvl w:ilvl="6" w:tplc="5A1C36B2">
      <w:start w:val="1"/>
      <w:numFmt w:val="bullet"/>
      <w:lvlText w:val=""/>
      <w:lvlJc w:val="left"/>
      <w:pPr>
        <w:ind w:left="5040" w:hanging="360"/>
      </w:pPr>
      <w:rPr>
        <w:rFonts w:ascii="Symbol" w:hAnsi="Symbol" w:hint="default"/>
      </w:rPr>
    </w:lvl>
    <w:lvl w:ilvl="7" w:tplc="AAFE414A">
      <w:start w:val="1"/>
      <w:numFmt w:val="bullet"/>
      <w:lvlText w:val="o"/>
      <w:lvlJc w:val="left"/>
      <w:pPr>
        <w:ind w:left="5760" w:hanging="360"/>
      </w:pPr>
      <w:rPr>
        <w:rFonts w:ascii="Courier New" w:hAnsi="Courier New" w:hint="default"/>
      </w:rPr>
    </w:lvl>
    <w:lvl w:ilvl="8" w:tplc="4642BACC">
      <w:start w:val="1"/>
      <w:numFmt w:val="bullet"/>
      <w:lvlText w:val=""/>
      <w:lvlJc w:val="left"/>
      <w:pPr>
        <w:ind w:left="6480" w:hanging="360"/>
      </w:pPr>
      <w:rPr>
        <w:rFonts w:ascii="Wingdings" w:hAnsi="Wingdings" w:hint="default"/>
      </w:rPr>
    </w:lvl>
  </w:abstractNum>
  <w:abstractNum w:abstractNumId="32" w15:restartNumberingAfterBreak="0">
    <w:nsid w:val="7C5BBC4F"/>
    <w:multiLevelType w:val="hybridMultilevel"/>
    <w:tmpl w:val="FFFFFFFF"/>
    <w:lvl w:ilvl="0" w:tplc="76B2E9A0">
      <w:start w:val="1"/>
      <w:numFmt w:val="bullet"/>
      <w:lvlText w:val=""/>
      <w:lvlJc w:val="left"/>
      <w:pPr>
        <w:ind w:left="720" w:hanging="360"/>
      </w:pPr>
      <w:rPr>
        <w:rFonts w:ascii="Symbol" w:hAnsi="Symbol" w:hint="default"/>
      </w:rPr>
    </w:lvl>
    <w:lvl w:ilvl="1" w:tplc="28049488">
      <w:start w:val="1"/>
      <w:numFmt w:val="bullet"/>
      <w:lvlText w:val="o"/>
      <w:lvlJc w:val="left"/>
      <w:pPr>
        <w:ind w:left="1440" w:hanging="360"/>
      </w:pPr>
      <w:rPr>
        <w:rFonts w:ascii="Courier New" w:hAnsi="Courier New" w:hint="default"/>
      </w:rPr>
    </w:lvl>
    <w:lvl w:ilvl="2" w:tplc="CE24C8AE">
      <w:start w:val="1"/>
      <w:numFmt w:val="bullet"/>
      <w:lvlText w:val=""/>
      <w:lvlJc w:val="left"/>
      <w:pPr>
        <w:ind w:left="2160" w:hanging="360"/>
      </w:pPr>
      <w:rPr>
        <w:rFonts w:ascii="Wingdings" w:hAnsi="Wingdings" w:hint="default"/>
      </w:rPr>
    </w:lvl>
    <w:lvl w:ilvl="3" w:tplc="5074D45A">
      <w:start w:val="1"/>
      <w:numFmt w:val="bullet"/>
      <w:lvlText w:val=""/>
      <w:lvlJc w:val="left"/>
      <w:pPr>
        <w:ind w:left="2880" w:hanging="360"/>
      </w:pPr>
      <w:rPr>
        <w:rFonts w:ascii="Symbol" w:hAnsi="Symbol" w:hint="default"/>
      </w:rPr>
    </w:lvl>
    <w:lvl w:ilvl="4" w:tplc="1C6A6006">
      <w:start w:val="1"/>
      <w:numFmt w:val="bullet"/>
      <w:lvlText w:val="o"/>
      <w:lvlJc w:val="left"/>
      <w:pPr>
        <w:ind w:left="3600" w:hanging="360"/>
      </w:pPr>
      <w:rPr>
        <w:rFonts w:ascii="Courier New" w:hAnsi="Courier New" w:hint="default"/>
      </w:rPr>
    </w:lvl>
    <w:lvl w:ilvl="5" w:tplc="2A50B348">
      <w:start w:val="1"/>
      <w:numFmt w:val="bullet"/>
      <w:lvlText w:val=""/>
      <w:lvlJc w:val="left"/>
      <w:pPr>
        <w:ind w:left="4320" w:hanging="360"/>
      </w:pPr>
      <w:rPr>
        <w:rFonts w:ascii="Wingdings" w:hAnsi="Wingdings" w:hint="default"/>
      </w:rPr>
    </w:lvl>
    <w:lvl w:ilvl="6" w:tplc="55F88A56">
      <w:start w:val="1"/>
      <w:numFmt w:val="bullet"/>
      <w:lvlText w:val=""/>
      <w:lvlJc w:val="left"/>
      <w:pPr>
        <w:ind w:left="5040" w:hanging="360"/>
      </w:pPr>
      <w:rPr>
        <w:rFonts w:ascii="Symbol" w:hAnsi="Symbol" w:hint="default"/>
      </w:rPr>
    </w:lvl>
    <w:lvl w:ilvl="7" w:tplc="7040C2BC">
      <w:start w:val="1"/>
      <w:numFmt w:val="bullet"/>
      <w:lvlText w:val="o"/>
      <w:lvlJc w:val="left"/>
      <w:pPr>
        <w:ind w:left="5760" w:hanging="360"/>
      </w:pPr>
      <w:rPr>
        <w:rFonts w:ascii="Courier New" w:hAnsi="Courier New" w:hint="default"/>
      </w:rPr>
    </w:lvl>
    <w:lvl w:ilvl="8" w:tplc="4E741346">
      <w:start w:val="1"/>
      <w:numFmt w:val="bullet"/>
      <w:lvlText w:val=""/>
      <w:lvlJc w:val="left"/>
      <w:pPr>
        <w:ind w:left="6480" w:hanging="360"/>
      </w:pPr>
      <w:rPr>
        <w:rFonts w:ascii="Wingdings" w:hAnsi="Wingdings" w:hint="default"/>
      </w:rPr>
    </w:lvl>
  </w:abstractNum>
  <w:abstractNum w:abstractNumId="33" w15:restartNumberingAfterBreak="0">
    <w:nsid w:val="7CBF7348"/>
    <w:multiLevelType w:val="hybridMultilevel"/>
    <w:tmpl w:val="28CA451C"/>
    <w:lvl w:ilvl="0" w:tplc="D3E48B64">
      <w:start w:val="1"/>
      <w:numFmt w:val="decimal"/>
      <w:lvlText w:val="%1."/>
      <w:lvlJc w:val="left"/>
      <w:pPr>
        <w:ind w:left="720" w:hanging="360"/>
      </w:pPr>
    </w:lvl>
    <w:lvl w:ilvl="1" w:tplc="FB220DCE">
      <w:start w:val="1"/>
      <w:numFmt w:val="lowerLetter"/>
      <w:lvlText w:val="%2."/>
      <w:lvlJc w:val="left"/>
      <w:pPr>
        <w:ind w:left="1440" w:hanging="360"/>
      </w:pPr>
    </w:lvl>
    <w:lvl w:ilvl="2" w:tplc="DD56B2FC">
      <w:start w:val="1"/>
      <w:numFmt w:val="lowerRoman"/>
      <w:lvlText w:val="%3."/>
      <w:lvlJc w:val="right"/>
      <w:pPr>
        <w:ind w:left="2160" w:hanging="180"/>
      </w:pPr>
    </w:lvl>
    <w:lvl w:ilvl="3" w:tplc="0C22DD6A">
      <w:start w:val="1"/>
      <w:numFmt w:val="decimal"/>
      <w:lvlText w:val="%4."/>
      <w:lvlJc w:val="left"/>
      <w:pPr>
        <w:ind w:left="2880" w:hanging="360"/>
      </w:pPr>
    </w:lvl>
    <w:lvl w:ilvl="4" w:tplc="AEB6F258">
      <w:start w:val="1"/>
      <w:numFmt w:val="lowerLetter"/>
      <w:lvlText w:val="%5."/>
      <w:lvlJc w:val="left"/>
      <w:pPr>
        <w:ind w:left="3600" w:hanging="360"/>
      </w:pPr>
    </w:lvl>
    <w:lvl w:ilvl="5" w:tplc="A25E762E">
      <w:start w:val="1"/>
      <w:numFmt w:val="lowerRoman"/>
      <w:lvlText w:val="%6."/>
      <w:lvlJc w:val="right"/>
      <w:pPr>
        <w:ind w:left="4320" w:hanging="180"/>
      </w:pPr>
    </w:lvl>
    <w:lvl w:ilvl="6" w:tplc="49C0D7D8">
      <w:start w:val="1"/>
      <w:numFmt w:val="decimal"/>
      <w:lvlText w:val="%7."/>
      <w:lvlJc w:val="left"/>
      <w:pPr>
        <w:ind w:left="5040" w:hanging="360"/>
      </w:pPr>
    </w:lvl>
    <w:lvl w:ilvl="7" w:tplc="F9EEDA72">
      <w:start w:val="1"/>
      <w:numFmt w:val="lowerLetter"/>
      <w:lvlText w:val="%8."/>
      <w:lvlJc w:val="left"/>
      <w:pPr>
        <w:ind w:left="5760" w:hanging="360"/>
      </w:pPr>
    </w:lvl>
    <w:lvl w:ilvl="8" w:tplc="C85272C4">
      <w:start w:val="1"/>
      <w:numFmt w:val="lowerRoman"/>
      <w:lvlText w:val="%9."/>
      <w:lvlJc w:val="right"/>
      <w:pPr>
        <w:ind w:left="6480" w:hanging="180"/>
      </w:pPr>
    </w:lvl>
  </w:abstractNum>
  <w:abstractNum w:abstractNumId="34" w15:restartNumberingAfterBreak="0">
    <w:nsid w:val="7E3316E7"/>
    <w:multiLevelType w:val="hybridMultilevel"/>
    <w:tmpl w:val="FFFFFFFF"/>
    <w:lvl w:ilvl="0" w:tplc="30F0BE6A">
      <w:start w:val="1"/>
      <w:numFmt w:val="bullet"/>
      <w:lvlText w:val=""/>
      <w:lvlJc w:val="left"/>
      <w:pPr>
        <w:ind w:left="720" w:hanging="360"/>
      </w:pPr>
      <w:rPr>
        <w:rFonts w:ascii="Symbol" w:hAnsi="Symbol" w:hint="default"/>
      </w:rPr>
    </w:lvl>
    <w:lvl w:ilvl="1" w:tplc="69C04D24">
      <w:start w:val="1"/>
      <w:numFmt w:val="bullet"/>
      <w:lvlText w:val="o"/>
      <w:lvlJc w:val="left"/>
      <w:pPr>
        <w:ind w:left="1440" w:hanging="360"/>
      </w:pPr>
      <w:rPr>
        <w:rFonts w:ascii="Courier New" w:hAnsi="Courier New" w:hint="default"/>
      </w:rPr>
    </w:lvl>
    <w:lvl w:ilvl="2" w:tplc="E06420CE">
      <w:start w:val="1"/>
      <w:numFmt w:val="bullet"/>
      <w:lvlText w:val=""/>
      <w:lvlJc w:val="left"/>
      <w:pPr>
        <w:ind w:left="2160" w:hanging="360"/>
      </w:pPr>
      <w:rPr>
        <w:rFonts w:ascii="Wingdings" w:hAnsi="Wingdings" w:hint="default"/>
      </w:rPr>
    </w:lvl>
    <w:lvl w:ilvl="3" w:tplc="07769D70">
      <w:start w:val="1"/>
      <w:numFmt w:val="bullet"/>
      <w:lvlText w:val=""/>
      <w:lvlJc w:val="left"/>
      <w:pPr>
        <w:ind w:left="2880" w:hanging="360"/>
      </w:pPr>
      <w:rPr>
        <w:rFonts w:ascii="Symbol" w:hAnsi="Symbol" w:hint="default"/>
      </w:rPr>
    </w:lvl>
    <w:lvl w:ilvl="4" w:tplc="734CAF76">
      <w:start w:val="1"/>
      <w:numFmt w:val="bullet"/>
      <w:lvlText w:val="o"/>
      <w:lvlJc w:val="left"/>
      <w:pPr>
        <w:ind w:left="3600" w:hanging="360"/>
      </w:pPr>
      <w:rPr>
        <w:rFonts w:ascii="Courier New" w:hAnsi="Courier New" w:hint="default"/>
      </w:rPr>
    </w:lvl>
    <w:lvl w:ilvl="5" w:tplc="F80EDFE8">
      <w:start w:val="1"/>
      <w:numFmt w:val="bullet"/>
      <w:lvlText w:val=""/>
      <w:lvlJc w:val="left"/>
      <w:pPr>
        <w:ind w:left="4320" w:hanging="360"/>
      </w:pPr>
      <w:rPr>
        <w:rFonts w:ascii="Wingdings" w:hAnsi="Wingdings" w:hint="default"/>
      </w:rPr>
    </w:lvl>
    <w:lvl w:ilvl="6" w:tplc="59BE5710">
      <w:start w:val="1"/>
      <w:numFmt w:val="bullet"/>
      <w:lvlText w:val=""/>
      <w:lvlJc w:val="left"/>
      <w:pPr>
        <w:ind w:left="5040" w:hanging="360"/>
      </w:pPr>
      <w:rPr>
        <w:rFonts w:ascii="Symbol" w:hAnsi="Symbol" w:hint="default"/>
      </w:rPr>
    </w:lvl>
    <w:lvl w:ilvl="7" w:tplc="5FA228A8">
      <w:start w:val="1"/>
      <w:numFmt w:val="bullet"/>
      <w:lvlText w:val="o"/>
      <w:lvlJc w:val="left"/>
      <w:pPr>
        <w:ind w:left="5760" w:hanging="360"/>
      </w:pPr>
      <w:rPr>
        <w:rFonts w:ascii="Courier New" w:hAnsi="Courier New" w:hint="default"/>
      </w:rPr>
    </w:lvl>
    <w:lvl w:ilvl="8" w:tplc="0C7AE802">
      <w:start w:val="1"/>
      <w:numFmt w:val="bullet"/>
      <w:lvlText w:val=""/>
      <w:lvlJc w:val="left"/>
      <w:pPr>
        <w:ind w:left="6480" w:hanging="360"/>
      </w:pPr>
      <w:rPr>
        <w:rFonts w:ascii="Wingdings" w:hAnsi="Wingdings" w:hint="default"/>
      </w:rPr>
    </w:lvl>
  </w:abstractNum>
  <w:num w:numId="1" w16cid:durableId="1978218899">
    <w:abstractNumId w:val="17"/>
  </w:num>
  <w:num w:numId="2" w16cid:durableId="1969899423">
    <w:abstractNumId w:val="34"/>
  </w:num>
  <w:num w:numId="3" w16cid:durableId="377167106">
    <w:abstractNumId w:val="31"/>
  </w:num>
  <w:num w:numId="4" w16cid:durableId="1466005789">
    <w:abstractNumId w:val="18"/>
  </w:num>
  <w:num w:numId="5" w16cid:durableId="1095436660">
    <w:abstractNumId w:val="15"/>
  </w:num>
  <w:num w:numId="6" w16cid:durableId="1865828593">
    <w:abstractNumId w:val="28"/>
  </w:num>
  <w:num w:numId="7" w16cid:durableId="95374450">
    <w:abstractNumId w:val="16"/>
  </w:num>
  <w:num w:numId="8" w16cid:durableId="1472969">
    <w:abstractNumId w:val="14"/>
  </w:num>
  <w:num w:numId="9" w16cid:durableId="78910070">
    <w:abstractNumId w:val="32"/>
  </w:num>
  <w:num w:numId="10" w16cid:durableId="980040396">
    <w:abstractNumId w:val="9"/>
  </w:num>
  <w:num w:numId="11" w16cid:durableId="1673989374">
    <w:abstractNumId w:val="8"/>
  </w:num>
  <w:num w:numId="12" w16cid:durableId="250743700">
    <w:abstractNumId w:val="6"/>
  </w:num>
  <w:num w:numId="13" w16cid:durableId="1729378456">
    <w:abstractNumId w:val="5"/>
  </w:num>
  <w:num w:numId="14" w16cid:durableId="770054374">
    <w:abstractNumId w:val="4"/>
  </w:num>
  <w:num w:numId="15" w16cid:durableId="1981614530">
    <w:abstractNumId w:val="7"/>
  </w:num>
  <w:num w:numId="16" w16cid:durableId="1573150807">
    <w:abstractNumId w:val="3"/>
  </w:num>
  <w:num w:numId="17" w16cid:durableId="1679116174">
    <w:abstractNumId w:val="2"/>
  </w:num>
  <w:num w:numId="18" w16cid:durableId="983893950">
    <w:abstractNumId w:val="1"/>
  </w:num>
  <w:num w:numId="19" w16cid:durableId="140582666">
    <w:abstractNumId w:val="0"/>
  </w:num>
  <w:num w:numId="20" w16cid:durableId="922908159">
    <w:abstractNumId w:val="29"/>
  </w:num>
  <w:num w:numId="21" w16cid:durableId="736172009">
    <w:abstractNumId w:val="19"/>
  </w:num>
  <w:num w:numId="22" w16cid:durableId="368452434">
    <w:abstractNumId w:val="13"/>
  </w:num>
  <w:num w:numId="23" w16cid:durableId="1174298441">
    <w:abstractNumId w:val="33"/>
  </w:num>
  <w:num w:numId="24" w16cid:durableId="1416635522">
    <w:abstractNumId w:val="26"/>
  </w:num>
  <w:num w:numId="25" w16cid:durableId="887450782">
    <w:abstractNumId w:val="30"/>
  </w:num>
  <w:num w:numId="26" w16cid:durableId="1359164879">
    <w:abstractNumId w:val="24"/>
  </w:num>
  <w:num w:numId="27" w16cid:durableId="1185284751">
    <w:abstractNumId w:val="25"/>
  </w:num>
  <w:num w:numId="28" w16cid:durableId="216353980">
    <w:abstractNumId w:val="23"/>
  </w:num>
  <w:num w:numId="29" w16cid:durableId="56051249">
    <w:abstractNumId w:val="11"/>
  </w:num>
  <w:num w:numId="30" w16cid:durableId="1191987215">
    <w:abstractNumId w:val="27"/>
  </w:num>
  <w:num w:numId="31" w16cid:durableId="1333296057">
    <w:abstractNumId w:val="22"/>
  </w:num>
  <w:num w:numId="32" w16cid:durableId="344131759">
    <w:abstractNumId w:val="20"/>
  </w:num>
  <w:num w:numId="33" w16cid:durableId="983697023">
    <w:abstractNumId w:val="12"/>
  </w:num>
  <w:num w:numId="34" w16cid:durableId="601112237">
    <w:abstractNumId w:val="10"/>
  </w:num>
  <w:num w:numId="35" w16cid:durableId="1590853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0B3"/>
    <w:rsid w:val="00034616"/>
    <w:rsid w:val="0006063C"/>
    <w:rsid w:val="00062287"/>
    <w:rsid w:val="00073522"/>
    <w:rsid w:val="00085C6D"/>
    <w:rsid w:val="00093DB3"/>
    <w:rsid w:val="000B1B80"/>
    <w:rsid w:val="000B603D"/>
    <w:rsid w:val="000C1EF9"/>
    <w:rsid w:val="000C4561"/>
    <w:rsid w:val="000E1386"/>
    <w:rsid w:val="00141633"/>
    <w:rsid w:val="0014229F"/>
    <w:rsid w:val="00142855"/>
    <w:rsid w:val="001462B3"/>
    <w:rsid w:val="00147529"/>
    <w:rsid w:val="0015074B"/>
    <w:rsid w:val="00155B22"/>
    <w:rsid w:val="00161625"/>
    <w:rsid w:val="00162D4B"/>
    <w:rsid w:val="00167904"/>
    <w:rsid w:val="00180419"/>
    <w:rsid w:val="00185428"/>
    <w:rsid w:val="001910BD"/>
    <w:rsid w:val="00194E00"/>
    <w:rsid w:val="0019771B"/>
    <w:rsid w:val="001D241B"/>
    <w:rsid w:val="00200E83"/>
    <w:rsid w:val="00217E24"/>
    <w:rsid w:val="00221BD6"/>
    <w:rsid w:val="00261727"/>
    <w:rsid w:val="0026330A"/>
    <w:rsid w:val="002739B3"/>
    <w:rsid w:val="00274820"/>
    <w:rsid w:val="00275053"/>
    <w:rsid w:val="00275CCC"/>
    <w:rsid w:val="0028416F"/>
    <w:rsid w:val="0029639D"/>
    <w:rsid w:val="002A10F8"/>
    <w:rsid w:val="002A3C12"/>
    <w:rsid w:val="002A42C0"/>
    <w:rsid w:val="002D765A"/>
    <w:rsid w:val="00303A78"/>
    <w:rsid w:val="003067DC"/>
    <w:rsid w:val="00306852"/>
    <w:rsid w:val="00325287"/>
    <w:rsid w:val="00326F90"/>
    <w:rsid w:val="00352901"/>
    <w:rsid w:val="00357188"/>
    <w:rsid w:val="00370657"/>
    <w:rsid w:val="00377264"/>
    <w:rsid w:val="003A357D"/>
    <w:rsid w:val="003B0309"/>
    <w:rsid w:val="003B3606"/>
    <w:rsid w:val="003E3C5A"/>
    <w:rsid w:val="003E76C5"/>
    <w:rsid w:val="0040481B"/>
    <w:rsid w:val="00406D51"/>
    <w:rsid w:val="0042334F"/>
    <w:rsid w:val="00425983"/>
    <w:rsid w:val="00440BF4"/>
    <w:rsid w:val="00443B48"/>
    <w:rsid w:val="00460E58"/>
    <w:rsid w:val="00470BB2"/>
    <w:rsid w:val="004834A3"/>
    <w:rsid w:val="004B0D09"/>
    <w:rsid w:val="004C3B09"/>
    <w:rsid w:val="004D0806"/>
    <w:rsid w:val="004E064E"/>
    <w:rsid w:val="004E1A5A"/>
    <w:rsid w:val="0050217E"/>
    <w:rsid w:val="00505420"/>
    <w:rsid w:val="00527F85"/>
    <w:rsid w:val="00555604"/>
    <w:rsid w:val="005820BD"/>
    <w:rsid w:val="005B00E4"/>
    <w:rsid w:val="005B3377"/>
    <w:rsid w:val="005C4071"/>
    <w:rsid w:val="005E13BD"/>
    <w:rsid w:val="005F3A13"/>
    <w:rsid w:val="005F6C93"/>
    <w:rsid w:val="00611112"/>
    <w:rsid w:val="0062100F"/>
    <w:rsid w:val="00622C1F"/>
    <w:rsid w:val="00623AA2"/>
    <w:rsid w:val="00630001"/>
    <w:rsid w:val="006356AB"/>
    <w:rsid w:val="00686B73"/>
    <w:rsid w:val="00691D08"/>
    <w:rsid w:val="00692B54"/>
    <w:rsid w:val="006B197E"/>
    <w:rsid w:val="006B3145"/>
    <w:rsid w:val="006D323B"/>
    <w:rsid w:val="00703316"/>
    <w:rsid w:val="00703477"/>
    <w:rsid w:val="00731144"/>
    <w:rsid w:val="007578A2"/>
    <w:rsid w:val="00792E04"/>
    <w:rsid w:val="007A6FBE"/>
    <w:rsid w:val="007F53F2"/>
    <w:rsid w:val="00806345"/>
    <w:rsid w:val="00816E34"/>
    <w:rsid w:val="00817C87"/>
    <w:rsid w:val="0082060C"/>
    <w:rsid w:val="00825996"/>
    <w:rsid w:val="008347A8"/>
    <w:rsid w:val="0083772F"/>
    <w:rsid w:val="008478E0"/>
    <w:rsid w:val="00852F76"/>
    <w:rsid w:val="0085625D"/>
    <w:rsid w:val="0086402D"/>
    <w:rsid w:val="008B4600"/>
    <w:rsid w:val="008E3B81"/>
    <w:rsid w:val="008E3F1A"/>
    <w:rsid w:val="008E4B0E"/>
    <w:rsid w:val="008F7A86"/>
    <w:rsid w:val="00956F9B"/>
    <w:rsid w:val="00964AF2"/>
    <w:rsid w:val="009673C5"/>
    <w:rsid w:val="009709FB"/>
    <w:rsid w:val="00983965"/>
    <w:rsid w:val="009974B9"/>
    <w:rsid w:val="009A39B7"/>
    <w:rsid w:val="009C6A1B"/>
    <w:rsid w:val="009F5F3C"/>
    <w:rsid w:val="00A1645D"/>
    <w:rsid w:val="00A17F7A"/>
    <w:rsid w:val="00A2284F"/>
    <w:rsid w:val="00A25A9C"/>
    <w:rsid w:val="00A535C1"/>
    <w:rsid w:val="00A6530E"/>
    <w:rsid w:val="00A768D5"/>
    <w:rsid w:val="00A822E7"/>
    <w:rsid w:val="00A85903"/>
    <w:rsid w:val="00AA1D8D"/>
    <w:rsid w:val="00AD5BAB"/>
    <w:rsid w:val="00B070E9"/>
    <w:rsid w:val="00B26EE0"/>
    <w:rsid w:val="00B44D9A"/>
    <w:rsid w:val="00B47730"/>
    <w:rsid w:val="00B67344"/>
    <w:rsid w:val="00B91F20"/>
    <w:rsid w:val="00BB03BA"/>
    <w:rsid w:val="00BC35A7"/>
    <w:rsid w:val="00C073B7"/>
    <w:rsid w:val="00C07E99"/>
    <w:rsid w:val="00C4157E"/>
    <w:rsid w:val="00C57515"/>
    <w:rsid w:val="00C57711"/>
    <w:rsid w:val="00C9472E"/>
    <w:rsid w:val="00C94F6B"/>
    <w:rsid w:val="00CB0664"/>
    <w:rsid w:val="00CB6D2F"/>
    <w:rsid w:val="00CC3D4D"/>
    <w:rsid w:val="00CE1856"/>
    <w:rsid w:val="00CF3FC3"/>
    <w:rsid w:val="00D12335"/>
    <w:rsid w:val="00D22DFD"/>
    <w:rsid w:val="00D23331"/>
    <w:rsid w:val="00D2410B"/>
    <w:rsid w:val="00D51D27"/>
    <w:rsid w:val="00D53AE6"/>
    <w:rsid w:val="00D640F4"/>
    <w:rsid w:val="00D64BA9"/>
    <w:rsid w:val="00D814BE"/>
    <w:rsid w:val="00D94D1B"/>
    <w:rsid w:val="00DA52F5"/>
    <w:rsid w:val="00DB5DDE"/>
    <w:rsid w:val="00DB6A1E"/>
    <w:rsid w:val="00DB730B"/>
    <w:rsid w:val="00DD01CD"/>
    <w:rsid w:val="00DD0EED"/>
    <w:rsid w:val="00DE0F34"/>
    <w:rsid w:val="00E017C2"/>
    <w:rsid w:val="00E14321"/>
    <w:rsid w:val="00E27DB4"/>
    <w:rsid w:val="00E31DE8"/>
    <w:rsid w:val="00E5122F"/>
    <w:rsid w:val="00E6030A"/>
    <w:rsid w:val="00E621B1"/>
    <w:rsid w:val="00E75F93"/>
    <w:rsid w:val="00E76EA5"/>
    <w:rsid w:val="00E9131B"/>
    <w:rsid w:val="00E91332"/>
    <w:rsid w:val="00E94C12"/>
    <w:rsid w:val="00EB4345"/>
    <w:rsid w:val="00EB47FC"/>
    <w:rsid w:val="00EB6B94"/>
    <w:rsid w:val="00EB7FB4"/>
    <w:rsid w:val="00F12E28"/>
    <w:rsid w:val="00F2045C"/>
    <w:rsid w:val="00F22899"/>
    <w:rsid w:val="00F24CC0"/>
    <w:rsid w:val="00F325F4"/>
    <w:rsid w:val="00F4630A"/>
    <w:rsid w:val="00F54545"/>
    <w:rsid w:val="00F62BB3"/>
    <w:rsid w:val="00F768D1"/>
    <w:rsid w:val="00F76FA3"/>
    <w:rsid w:val="00F7774B"/>
    <w:rsid w:val="00FA4359"/>
    <w:rsid w:val="00FC693F"/>
    <w:rsid w:val="00FE68F9"/>
    <w:rsid w:val="00FF209F"/>
    <w:rsid w:val="183588D2"/>
    <w:rsid w:val="30FC8FFE"/>
    <w:rsid w:val="32FD8D15"/>
    <w:rsid w:val="46282E66"/>
    <w:rsid w:val="4FE8D820"/>
    <w:rsid w:val="5A77780D"/>
    <w:rsid w:val="6008128C"/>
    <w:rsid w:val="62F1C669"/>
    <w:rsid w:val="7EE2D6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955A20-DFDB-4975-9DEA-401F4935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13"/>
      </w:numPr>
      <w:contextualSpacing/>
    </w:pPr>
  </w:style>
  <w:style w:type="paragraph" w:styleId="ListNumber">
    <w:name w:val="List Number"/>
    <w:basedOn w:val="Normal"/>
    <w:uiPriority w:val="99"/>
    <w:unhideWhenUsed/>
    <w:rsid w:val="00326F90"/>
    <w:pPr>
      <w:numPr>
        <w:numId w:val="15"/>
      </w:numPr>
      <w:contextualSpacing/>
    </w:pPr>
  </w:style>
  <w:style w:type="paragraph" w:styleId="ListNumber2">
    <w:name w:val="List Number 2"/>
    <w:basedOn w:val="Normal"/>
    <w:uiPriority w:val="99"/>
    <w:unhideWhenUsed/>
    <w:rsid w:val="0029639D"/>
    <w:pPr>
      <w:numPr>
        <w:numId w:val="16"/>
      </w:numPr>
      <w:contextualSpacing/>
    </w:pPr>
  </w:style>
  <w:style w:type="paragraph" w:styleId="ListNumber3">
    <w:name w:val="List Number 3"/>
    <w:basedOn w:val="Normal"/>
    <w:uiPriority w:val="99"/>
    <w:unhideWhenUsed/>
    <w:rsid w:val="0029639D"/>
    <w:pPr>
      <w:numPr>
        <w:numId w:val="1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F3FC3"/>
    <w:pPr>
      <w:spacing w:after="0" w:line="240" w:lineRule="auto"/>
    </w:pPr>
    <w:rPr>
      <w:rFonts w:ascii="Times New Roman" w:hAnsi="Times New Roman"/>
    </w:rPr>
  </w:style>
  <w:style w:type="paragraph" w:styleId="NormalWeb">
    <w:name w:val="Normal (Web)"/>
    <w:basedOn w:val="Normal"/>
    <w:uiPriority w:val="99"/>
    <w:semiHidden/>
    <w:unhideWhenUsed/>
    <w:rsid w:val="00CF3FC3"/>
    <w:pPr>
      <w:spacing w:before="100" w:beforeAutospacing="1" w:after="100" w:afterAutospacing="1" w:line="240" w:lineRule="auto"/>
    </w:pPr>
    <w:rPr>
      <w:rFonts w:eastAsia="Times New Roman" w:cs="Times New Roman"/>
      <w:sz w:val="24"/>
      <w:szCs w:val="24"/>
      <w:lang w:eastAsia="zh-CN"/>
    </w:rPr>
  </w:style>
  <w:style w:type="character" w:styleId="CommentReference">
    <w:name w:val="annotation reference"/>
    <w:basedOn w:val="DefaultParagraphFont"/>
    <w:uiPriority w:val="99"/>
    <w:semiHidden/>
    <w:unhideWhenUsed/>
    <w:rsid w:val="00CF3FC3"/>
    <w:rPr>
      <w:sz w:val="16"/>
      <w:szCs w:val="16"/>
    </w:rPr>
  </w:style>
  <w:style w:type="paragraph" w:styleId="CommentText">
    <w:name w:val="annotation text"/>
    <w:basedOn w:val="Normal"/>
    <w:link w:val="CommentTextChar"/>
    <w:uiPriority w:val="99"/>
    <w:semiHidden/>
    <w:unhideWhenUsed/>
    <w:rsid w:val="00CF3FC3"/>
    <w:pPr>
      <w:spacing w:line="240" w:lineRule="auto"/>
    </w:pPr>
    <w:rPr>
      <w:sz w:val="20"/>
      <w:szCs w:val="20"/>
    </w:rPr>
  </w:style>
  <w:style w:type="character" w:customStyle="1" w:styleId="CommentTextChar">
    <w:name w:val="Comment Text Char"/>
    <w:basedOn w:val="DefaultParagraphFont"/>
    <w:link w:val="CommentText"/>
    <w:uiPriority w:val="99"/>
    <w:semiHidden/>
    <w:rsid w:val="00CF3FC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F3FC3"/>
    <w:rPr>
      <w:b/>
      <w:bCs/>
    </w:rPr>
  </w:style>
  <w:style w:type="character" w:customStyle="1" w:styleId="CommentSubjectChar">
    <w:name w:val="Comment Subject Char"/>
    <w:basedOn w:val="CommentTextChar"/>
    <w:link w:val="CommentSubject"/>
    <w:uiPriority w:val="99"/>
    <w:semiHidden/>
    <w:rsid w:val="00CF3FC3"/>
    <w:rPr>
      <w:rFonts w:ascii="Times New Roman" w:hAnsi="Times New Roman"/>
      <w:b/>
      <w:bCs/>
      <w:sz w:val="20"/>
      <w:szCs w:val="20"/>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44318">
      <w:bodyDiv w:val="1"/>
      <w:marLeft w:val="0"/>
      <w:marRight w:val="0"/>
      <w:marTop w:val="0"/>
      <w:marBottom w:val="0"/>
      <w:divBdr>
        <w:top w:val="none" w:sz="0" w:space="0" w:color="auto"/>
        <w:left w:val="none" w:sz="0" w:space="0" w:color="auto"/>
        <w:bottom w:val="none" w:sz="0" w:space="0" w:color="auto"/>
        <w:right w:val="none" w:sz="0" w:space="0" w:color="auto"/>
      </w:divBdr>
    </w:div>
    <w:div w:id="440883400">
      <w:bodyDiv w:val="1"/>
      <w:marLeft w:val="0"/>
      <w:marRight w:val="0"/>
      <w:marTop w:val="0"/>
      <w:marBottom w:val="0"/>
      <w:divBdr>
        <w:top w:val="none" w:sz="0" w:space="0" w:color="auto"/>
        <w:left w:val="none" w:sz="0" w:space="0" w:color="auto"/>
        <w:bottom w:val="none" w:sz="0" w:space="0" w:color="auto"/>
        <w:right w:val="none" w:sz="0" w:space="0" w:color="auto"/>
      </w:divBdr>
    </w:div>
    <w:div w:id="476268852">
      <w:bodyDiv w:val="1"/>
      <w:marLeft w:val="0"/>
      <w:marRight w:val="0"/>
      <w:marTop w:val="0"/>
      <w:marBottom w:val="0"/>
      <w:divBdr>
        <w:top w:val="none" w:sz="0" w:space="0" w:color="auto"/>
        <w:left w:val="none" w:sz="0" w:space="0" w:color="auto"/>
        <w:bottom w:val="none" w:sz="0" w:space="0" w:color="auto"/>
        <w:right w:val="none" w:sz="0" w:space="0" w:color="auto"/>
      </w:divBdr>
    </w:div>
    <w:div w:id="823158061">
      <w:bodyDiv w:val="1"/>
      <w:marLeft w:val="0"/>
      <w:marRight w:val="0"/>
      <w:marTop w:val="0"/>
      <w:marBottom w:val="0"/>
      <w:divBdr>
        <w:top w:val="none" w:sz="0" w:space="0" w:color="auto"/>
        <w:left w:val="none" w:sz="0" w:space="0" w:color="auto"/>
        <w:bottom w:val="none" w:sz="0" w:space="0" w:color="auto"/>
        <w:right w:val="none" w:sz="0" w:space="0" w:color="auto"/>
      </w:divBdr>
    </w:div>
    <w:div w:id="829370732">
      <w:bodyDiv w:val="1"/>
      <w:marLeft w:val="0"/>
      <w:marRight w:val="0"/>
      <w:marTop w:val="0"/>
      <w:marBottom w:val="0"/>
      <w:divBdr>
        <w:top w:val="none" w:sz="0" w:space="0" w:color="auto"/>
        <w:left w:val="none" w:sz="0" w:space="0" w:color="auto"/>
        <w:bottom w:val="none" w:sz="0" w:space="0" w:color="auto"/>
        <w:right w:val="none" w:sz="0" w:space="0" w:color="auto"/>
      </w:divBdr>
    </w:div>
    <w:div w:id="1149249115">
      <w:bodyDiv w:val="1"/>
      <w:marLeft w:val="0"/>
      <w:marRight w:val="0"/>
      <w:marTop w:val="0"/>
      <w:marBottom w:val="0"/>
      <w:divBdr>
        <w:top w:val="none" w:sz="0" w:space="0" w:color="auto"/>
        <w:left w:val="none" w:sz="0" w:space="0" w:color="auto"/>
        <w:bottom w:val="none" w:sz="0" w:space="0" w:color="auto"/>
        <w:right w:val="none" w:sz="0" w:space="0" w:color="auto"/>
      </w:divBdr>
    </w:div>
    <w:div w:id="1469515523">
      <w:bodyDiv w:val="1"/>
      <w:marLeft w:val="0"/>
      <w:marRight w:val="0"/>
      <w:marTop w:val="0"/>
      <w:marBottom w:val="0"/>
      <w:divBdr>
        <w:top w:val="none" w:sz="0" w:space="0" w:color="auto"/>
        <w:left w:val="none" w:sz="0" w:space="0" w:color="auto"/>
        <w:bottom w:val="none" w:sz="0" w:space="0" w:color="auto"/>
        <w:right w:val="none" w:sz="0" w:space="0" w:color="auto"/>
      </w:divBdr>
    </w:div>
    <w:div w:id="1563056378">
      <w:bodyDiv w:val="1"/>
      <w:marLeft w:val="0"/>
      <w:marRight w:val="0"/>
      <w:marTop w:val="0"/>
      <w:marBottom w:val="0"/>
      <w:divBdr>
        <w:top w:val="none" w:sz="0" w:space="0" w:color="auto"/>
        <w:left w:val="none" w:sz="0" w:space="0" w:color="auto"/>
        <w:bottom w:val="none" w:sz="0" w:space="0" w:color="auto"/>
        <w:right w:val="none" w:sz="0" w:space="0" w:color="auto"/>
      </w:divBdr>
    </w:div>
    <w:div w:id="1859157595">
      <w:bodyDiv w:val="1"/>
      <w:marLeft w:val="0"/>
      <w:marRight w:val="0"/>
      <w:marTop w:val="0"/>
      <w:marBottom w:val="0"/>
      <w:divBdr>
        <w:top w:val="none" w:sz="0" w:space="0" w:color="auto"/>
        <w:left w:val="none" w:sz="0" w:space="0" w:color="auto"/>
        <w:bottom w:val="none" w:sz="0" w:space="0" w:color="auto"/>
        <w:right w:val="none" w:sz="0" w:space="0" w:color="auto"/>
      </w:divBdr>
    </w:div>
    <w:div w:id="18735736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1526</Words>
  <Characters>8704</Characters>
  <Application>Microsoft Office Word</Application>
  <DocSecurity>0</DocSecurity>
  <Lines>72</Lines>
  <Paragraphs>20</Paragraphs>
  <ScaleCrop>false</ScaleCrop>
  <Manager/>
  <Company/>
  <LinksUpToDate>false</LinksUpToDate>
  <CharactersWithSpaces>10210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lau</cp:lastModifiedBy>
  <cp:revision>10</cp:revision>
  <dcterms:created xsi:type="dcterms:W3CDTF">2026-03-12T03:54:00Z</dcterms:created>
  <dcterms:modified xsi:type="dcterms:W3CDTF">2026-03-12T06:04:00Z</dcterms:modified>
  <cp:category/>
</cp:coreProperties>
</file>