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Incident Post-Mortem Report</w:t>
      </w:r>
    </w:p>
    <w:p>
      <w:pPr>
        <w:jc w:val="center"/>
      </w:pPr>
      <w:r>
        <w:rPr>
          <w:b/>
          <w:sz w:val="24"/>
        </w:rPr>
        <w:t>Case C: MediaCorp NewsBot Election Misinformation</w:t>
      </w:r>
    </w:p>
    <w:p>
      <w:pPr>
        <w:jc w:val="center"/>
      </w:pPr>
      <w:r>
        <w:rPr>
          <w:color w:val="666666"/>
          <w:sz w:val="20"/>
        </w:rPr>
        <w:t>Trustworthy AI 51.516  |  Practice Session 7  |  Week 8</w:t>
      </w:r>
    </w:p>
    <w:p>
      <w:pPr>
        <w:jc w:val="center"/>
      </w:pPr>
      <w:r>
        <w:rPr>
          <w:color w:val="999999"/>
          <w:sz w:val="20"/>
        </w:rPr>
        <w:t>Team: [ name ]     Members: [ Partner A ], [ Partner B ]     Date: [ ]</w:t>
      </w:r>
    </w:p>
    <w:p>
      <w:pPr>
        <w:pStyle w:val="Heading1"/>
      </w:pPr>
      <w:r>
        <w:t>1. Case Summary</w:t>
      </w:r>
    </w:p>
    <w:p>
      <w:r>
        <w:t>NewsBot is an abstractive news-summarization LLM, an open-weight foundation model fine-tuned in-house by MediaCorp’s ~9-person Digital Innovation team. It powered the “Trending Now” widget on MediaCorp’s website and app, auto-publishing 60 to 100 short summaries of trending political and general news per day to roughly 2.4 million daily readers during an election season, with no human review before publish. It generated summaries from parametric memory, with no retrieval grounding and no requirement to cite a source, and its success was measured by summaries published and click-through, not accuracy.</w:t>
      </w:r>
    </w:p>
    <w:p>
      <w:r>
        <w:t>Beginning on Day 4 after launch, NewsBot auto-published fabricated claims about two candidates, asserting that “Candidate A received bribes from foreign governments” and that “Candidate B is not a citizen,” both false. Readers shared the summaries on social media and they went viral roughly 2.5 weeks before Polling Day; the false claims circulated live for about ten days (Day 4 to Day 14). MediaCorp took the system offline on Day 14, issued a public apology and retractions on Day 16, and an external audit plus an election-commission inquiry followed. The harmed parties were the two candidates (reputational and legal harm), the voting public (exposure to false claims during an election), and MediaCorp itself (trust, legal, and regulatory exposure).</w:t>
      </w:r>
    </w:p>
    <w:p>
      <w:pPr>
        <w:pStyle w:val="Heading1"/>
      </w:pPr>
      <w:r>
        <w:t>2. Timeline</w:t>
      </w:r>
    </w:p>
    <w:p>
      <w:r>
        <w:rPr>
          <w:i/>
          <w:color w:val="666666"/>
          <w:sz w:val="20"/>
        </w:rPr>
        <w:t>Dates are anchored to the packet’s fictional election (Polling Day Nov 4). The report guide asks for 6 to 10 events, so trim the least-load-bearing rows if space is tight.</w:t>
      </w:r>
    </w:p>
    <w:p>
      <w:pPr>
        <w:pStyle w:val="ListBullet"/>
      </w:pPr>
      <w:r>
        <w:rPr>
          <w:b/>
        </w:rPr>
        <w:t xml:space="preserve">~14 months prior: </w:t>
      </w:r>
      <w:r>
        <w:t>MediaCorp sets aggressive digital-engagement targets; NewsBot is greenlit to cut editorial workload and lift time-on-site. (Internal strategy memo)</w:t>
      </w:r>
    </w:p>
    <w:p>
      <w:pPr>
        <w:pStyle w:val="ListBullet"/>
      </w:pPr>
      <w:r>
        <w:rPr>
          <w:b/>
        </w:rPr>
        <w:t xml:space="preserve">Q1, election year: </w:t>
      </w:r>
      <w:r>
        <w:t>A ~1.8M-document fine-tuning corpus is assembled by keyword-scraping “trending election topics,” sweeping in fringe blogs, a conspiracy forum, and three known fake-news domains; no source allow-list or credibility filter is applied. (Data build log)</w:t>
      </w:r>
    </w:p>
    <w:p>
      <w:pPr>
        <w:pStyle w:val="ListBullet"/>
      </w:pPr>
      <w:r>
        <w:rPr>
          <w:b/>
        </w:rPr>
        <w:t xml:space="preserve">Q2, election year: </w:t>
      </w:r>
      <w:r>
        <w:t>Pre-launch evaluation covers ROUGE-L summarization quality, latency, and a toxicity classifier, with no factual-accuracy metric, misinformation red-team, or election stress test. (Model eval report)</w:t>
      </w:r>
    </w:p>
    <w:p>
      <w:pPr>
        <w:pStyle w:val="ListBullet"/>
      </w:pPr>
      <w:r>
        <w:rPr>
          <w:b/>
        </w:rPr>
        <w:t xml:space="preserve">Sep 20 (T-17d): </w:t>
      </w:r>
      <w:r>
        <w:t>Launch approved against engagement-lift and toxicity-pass criteria; editorial leadership is not in the approval chain. (Launch-gate record)</w:t>
      </w:r>
    </w:p>
    <w:p>
      <w:pPr>
        <w:pStyle w:val="ListBullet"/>
      </w:pPr>
      <w:r>
        <w:rPr>
          <w:b/>
        </w:rPr>
        <w:t xml:space="preserve">Oct 7 (Day 0): </w:t>
      </w:r>
      <w:r>
        <w:t>NewsBot goes live on “Trending Now,” auto-publishing 60 to 100 summaries/day with no human review; Polling Day is Nov 4. (Release note)</w:t>
      </w:r>
    </w:p>
    <w:p>
      <w:pPr>
        <w:pStyle w:val="ListBullet"/>
      </w:pPr>
      <w:r>
        <w:rPr>
          <w:b/>
        </w:rPr>
        <w:t xml:space="preserve">Oct 11 (Day 4): </w:t>
      </w:r>
      <w:r>
        <w:t>First fabricated summary auto-published: Candidate A bribery claim (false). (Site archive / screenshot)</w:t>
      </w:r>
    </w:p>
    <w:p>
      <w:pPr>
        <w:pStyle w:val="ListBullet"/>
      </w:pPr>
      <w:r>
        <w:rPr>
          <w:b/>
        </w:rPr>
        <w:t xml:space="preserve">Oct 14 (Day 7): </w:t>
      </w:r>
      <w:r>
        <w:t>Second fabricated summary: Candidate B citizenship claim (false); readers begin sharing to social media. (Social-media captures)</w:t>
      </w:r>
    </w:p>
    <w:p>
      <w:pPr>
        <w:pStyle w:val="ListBullet"/>
      </w:pPr>
      <w:r>
        <w:rPr>
          <w:b/>
        </w:rPr>
        <w:t xml:space="preserve">Oct 17 (Day 10): </w:t>
      </w:r>
      <w:r>
        <w:t>Claims go viral; an independent fact-checking outlet queries MediaCorp and Candidate A’s campaign sends a legal demand letter. (Fact-check outlet / legal letter)</w:t>
      </w:r>
    </w:p>
    <w:p>
      <w:pPr>
        <w:pStyle w:val="ListBullet"/>
      </w:pPr>
      <w:r>
        <w:rPr>
          <w:b/>
        </w:rPr>
        <w:t xml:space="preserve">Oct 19 (Day 12): </w:t>
      </w:r>
      <w:r>
        <w:t>Internal escalation; with no runbook the response is ad hoc; the ML team confirms the summaries were model-generated, not sourced. (Internal comms thread)</w:t>
      </w:r>
    </w:p>
    <w:p>
      <w:pPr>
        <w:pStyle w:val="ListBullet"/>
      </w:pPr>
      <w:r>
        <w:rPr>
          <w:b/>
        </w:rPr>
        <w:t xml:space="preserve">Oct 21 (Day 14): </w:t>
      </w:r>
      <w:r>
        <w:t>NewsBot taken offline; the off-switch requires a product redeploy, not a config toggle, adding hours of delay. (Ops / deploy log)</w:t>
      </w:r>
    </w:p>
    <w:p>
      <w:pPr>
        <w:pStyle w:val="ListBullet"/>
      </w:pPr>
      <w:r>
        <w:rPr>
          <w:b/>
        </w:rPr>
        <w:t xml:space="preserve">Oct 23 (Day 16): </w:t>
      </w:r>
      <w:r>
        <w:t>MediaCorp issues a public apology and retracts the affected summaries. (Press statement)</w:t>
      </w:r>
    </w:p>
    <w:p>
      <w:pPr>
        <w:pStyle w:val="ListBullet"/>
      </w:pPr>
      <w:r>
        <w:rPr>
          <w:b/>
        </w:rPr>
        <w:t xml:space="preserve">November (post): </w:t>
      </w:r>
      <w:r>
        <w:t>External audit commissioned; the election commission opens an inquiry into automated political content. (Regulator notice)</w:t>
      </w:r>
    </w:p>
    <w:p>
      <w:pPr>
        <w:pStyle w:val="Heading1"/>
      </w:pPr>
      <w:r>
        <w:t>3. Root Cause Analysis</w:t>
      </w:r>
    </w:p>
    <w:p>
      <w:pPr>
        <w:pStyle w:val="Heading2"/>
      </w:pPr>
      <w:r>
        <w:t>3.1 Technical dimension</w:t>
      </w:r>
    </w:p>
    <w:p>
      <w:r>
        <w:rPr>
          <w:b/>
        </w:rPr>
        <w:t xml:space="preserve">Finding: </w:t>
      </w:r>
      <w:r>
        <w:t>NewsBot summarized from parametric memory with no retrieval grounding and no requirement to cite a source sentence, so it could assert claims with no document backing. It was tuned to optimize ROUGE-L and a fluency reward, with no faithfulness or factuality metric and no claim-verification step, and roughly 15% of its ~1.8M-document corpus was keyword-scraped forum/aggregator content that swept in fringe blogs, a conspiracy forum, and three known fake-news domains behind no credibility filter. Outputs stayed fluent and confident even when fabricated, with no uncertainty signal and no abstain path for low-confidence political claims.</w:t>
      </w:r>
    </w:p>
    <w:p>
      <w:r>
        <w:rPr>
          <w:b/>
        </w:rPr>
        <w:t xml:space="preserve">Evidence: </w:t>
      </w:r>
      <w:r>
        <w:t>Packet Section 3 (Technical lens): corpus mix (40% newswire, 25% archive, 20% social, 15% forums), the unfiltered keyword-scraped slice, the ROUGE-L plus fluency objective with no faithfulness metric, the absence of retrieval and citation, and no calibration or abstain path.</w:t>
      </w:r>
    </w:p>
    <w:p>
      <w:r>
        <w:rPr>
          <w:b/>
        </w:rPr>
        <w:t xml:space="preserve">Why the gap existed: </w:t>
      </w:r>
      <w:r>
        <w:t>Factuality was never an optimization target or a measured metric. The objective rewarded fluent, plausible summaries, while provenance filtering, grounding, and an abstain path were all out of scope. To the system, a confident false claim was indistinguishable from a correct one.</w:t>
      </w:r>
    </w:p>
    <w:p>
      <w:pPr>
        <w:pStyle w:val="Heading2"/>
      </w:pPr>
      <w:r>
        <w:t>3.2 Process dimension</w:t>
      </w:r>
    </w:p>
    <w:p>
      <w:r>
        <w:rPr>
          <w:b/>
        </w:rPr>
        <w:t xml:space="preserve">Finding: </w:t>
      </w:r>
      <w:r>
        <w:t>The pre-launch evaluation covered only summarization quality, latency, and a toxicity classifier, with no factual-accuracy test, misinformation red-team, or election-specific stress test. As release criteria, the launch gate required only an A/B engagement lift plus a toxicity pass. There was no human-in-the-loop review before publish (throughput and cost were cited), the full launch landed roughly 2.5 weeks before Polling Day with no staged rollout or heightened election controls, and there was no rollback runbook, so disabling the system required a redeploy rather than a config toggle.</w:t>
      </w:r>
    </w:p>
    <w:p>
      <w:r>
        <w:rPr>
          <w:b/>
        </w:rPr>
        <w:t xml:space="preserve">Evidence: </w:t>
      </w:r>
      <w:r>
        <w:t>Packet Section 3 (Process lens) and the timeline: the Sep 20 launch-gate record and the Oct 21 redeploy-to-disable entry.</w:t>
      </w:r>
    </w:p>
    <w:p>
      <w:r>
        <w:rPr>
          <w:b/>
        </w:rPr>
        <w:t xml:space="preserve">Why the gap existed: </w:t>
      </w:r>
      <w:r>
        <w:t>The gate measured business value (engagement) and tone (toxicity), never truth. “Summarization just rephrases articles” was assumed safe and never tested against hallucination, and no policy required a factuality test, a human gate, or heightened controls during an election.</w:t>
      </w:r>
    </w:p>
    <w:p>
      <w:pPr>
        <w:pStyle w:val="Heading2"/>
      </w:pPr>
      <w:r>
        <w:t>3.3 Governance dimension</w:t>
      </w:r>
    </w:p>
    <w:p>
      <w:r>
        <w:rPr>
          <w:b/>
        </w:rPr>
        <w:t xml:space="preserve">Finding: </w:t>
      </w:r>
      <w:r>
        <w:t>Launch approval authority sat solely with the Head of Digital Product; editorial leadership, a named risk owner, and legal held no sign-off or veto, so a public news publisher shipped on a single business owner’s decision. No single role owned output quality in production; the ML team watched uptime and latency dashboards, not content, and there was no content monitoring or alerting on political claims, so the first signal came from external complaints (a fact-checking outlet and a campaign legal letter) rather than internal tooling. No incident-response plan existed for AI-generated content; comms and legal were not pre-briefed, so the Day-12 response was ad hoc. Summaries were not labelled AI-generated, and MediaCorp had no prior engagement with the election commission and no election-integrity policy for automated political content.</w:t>
      </w:r>
    </w:p>
    <w:p>
      <w:r>
        <w:rPr>
          <w:b/>
        </w:rPr>
        <w:t xml:space="preserve">Evidence: </w:t>
      </w:r>
      <w:r>
        <w:t>Packet Section 3 (Governance lens) and the timeline: the Oct 17 external first signal, the Oct 19 ad hoc escalation, and the November regulator inquiry.</w:t>
      </w:r>
    </w:p>
    <w:p>
      <w:r>
        <w:rPr>
          <w:b/>
        </w:rPr>
        <w:t xml:space="preserve">Why the gap existed: </w:t>
      </w:r>
      <w:r>
        <w:t>Decision rights for AI-published journalism were never defined, so accountability defaulted to whoever built the feature. No role owned in-production content risk, and the system’s KPI was engagement and published volume, not accuracy, so monitoring, disclosure, incident response, and regulator engagement were nobody’s mandate until harm surfaced externally.</w:t>
      </w:r>
    </w:p>
    <w:p>
      <w:pPr>
        <w:pStyle w:val="Heading2"/>
      </w:pPr>
      <w:r>
        <w:t>3.4 Primary root cause</w:t>
      </w:r>
    </w:p>
    <w:p>
      <w:r>
        <w:rPr>
          <w:b/>
        </w:rPr>
        <w:t xml:space="preserve">Primary root cause: </w:t>
      </w:r>
      <w:r>
        <w:t>MediaCorp launched an unguarded abstractive summarizer as an unlabelled public publisher of political claims during an election, behind a launch gate that required only an engagement lift and a toxicity pass, with editorial leadership excluded, no factuality metric, and no named owner of production output quality, so no metric, gate, or role in the pipeline was accountable for whether a published summary was true.</w:t>
      </w:r>
    </w:p>
    <w:p>
      <w:pPr>
        <w:pStyle w:val="Heading1"/>
      </w:pPr>
      <w:r>
        <w:t>4. Corrective Actions</w:t>
      </w:r>
    </w:p>
    <w:p>
      <w:pPr>
        <w:pStyle w:val="Heading2"/>
      </w:pPr>
      <w:r>
        <w:t>4.1 Short-term (1–2 weeks): stop the bleeding</w:t>
      </w:r>
    </w:p>
    <w:p>
      <w:pPr>
        <w:pStyle w:val="ListNumber"/>
      </w:pPr>
      <w:r>
        <w:rPr>
          <w:b/>
        </w:rPr>
        <w:t xml:space="preserve">Action 1: </w:t>
      </w:r>
      <w:r>
        <w:t>Keep NewsBot offline and add a one-click config-toggle kill switch so the system can be disabled without a product redeploy. Owner: Head of Digital Product with SRE. Deadline: 1 week. Success metric: verified disable in under 5 minutes via the toggle in a live drill.</w:t>
      </w:r>
    </w:p>
    <w:p>
      <w:pPr>
        <w:pStyle w:val="ListNumber"/>
      </w:pPr>
      <w:r>
        <w:rPr>
          <w:b/>
        </w:rPr>
        <w:t xml:space="preserve">Action 2: </w:t>
      </w:r>
      <w:r>
        <w:t>Complete retractions and open regulator cooperation: audit every summary published Day 0 to Day 14, publish corrections for all false claims, formally respond to both candidates’ campaigns, and open a channel with the election commission. Owner: Editor-in-Chief with Legal and Comms. Deadline: 2 weeks. Success metric: 100% of flagged summaries retracted or corrected and documented responses to both campaigns and the commission.</w:t>
      </w:r>
    </w:p>
    <w:p>
      <w:pPr>
        <w:pStyle w:val="Heading2"/>
      </w:pPr>
      <w:r>
        <w:t>4.2 Long-term (3–6 months): prevent recurrence</w:t>
      </w:r>
    </w:p>
    <w:p>
      <w:pPr>
        <w:pStyle w:val="ListNumber"/>
      </w:pPr>
      <w:r>
        <w:rPr>
          <w:b/>
        </w:rPr>
        <w:t xml:space="preserve">Action 1 (Technical): </w:t>
      </w:r>
      <w:r>
        <w:t>Re-engineer for factual grounding: require retrieval-grounded summarization with source-sentence citations, add an automated claim-verification and fact-check filter and an abstain path for low-confidence political claims, and rebuild the corpus behind a source allow-list and credibility filter. Owner: Head of ML (Digital Innovation). Deadline: 90 days. Success metric: pre-launch unsupported-claim (hallucination) rate below a defined threshold on an election test set, with every published summary traceable to cited sources.</w:t>
      </w:r>
    </w:p>
    <w:p>
      <w:pPr>
        <w:pStyle w:val="ListNumber"/>
      </w:pPr>
      <w:r>
        <w:rPr>
          <w:b/>
        </w:rPr>
        <w:t xml:space="preserve">Action 2 (Process): </w:t>
      </w:r>
      <w:r>
        <w:t>Close the launch-gate and review gaps: require a factual-accuracy and misinformation red-team pass before any political release, not just engagement and toxicity; add human-in-the-loop review so no candidate or election summary publishes without editor sign-off, with lower-risk topics on post-publish spot-checks; and stage election rollouts instead of launching all at once. Owner: Head of Digital Product with the Editor-in-Chief. Deadline: 90 days. Success metric: 100% of political summaries editor-approved before publish, and no political deployment ships without a documented factuality pass.</w:t>
      </w:r>
    </w:p>
    <w:p>
      <w:pPr>
        <w:pStyle w:val="ListNumber"/>
      </w:pPr>
      <w:r>
        <w:rPr>
          <w:b/>
        </w:rPr>
        <w:t xml:space="preserve">Action 3 (Governance): </w:t>
      </w:r>
      <w:r>
        <w:t>Establish decision rights, ownership, monitoring, and election policy: require joint deploy-time launch sign-off from editorial leadership, a named Output Quality Owner, and Legal, each with authority to block release; give the Output Quality Owner accountability for in-production content; run content monitoring with alerting on political claims and an incident-response runbook; label all summaries as AI-generated with a reader report button; and adopt an election-integrity policy that, for high-risk election topics (voting procedures, candidate eligibility, results, and unverified candidate allegations), suppresses auto-generation and requires human authoring, and engages the election commission before the cycle with a defined escalation channel. Owner: VP Product with the named Output Quality Owner. Deadline: 6 months, before the next election cycle. Success metric: no political deployment ships without documented sign-off from editorial, the Output Quality Owner, and Legal; monitoring live under a defined time-to-detect target; and an election-integrity policy in force with high-risk topics gated to human authoring.</w:t>
      </w:r>
    </w:p>
    <w:p>
      <w:pPr>
        <w:pStyle w:val="Heading1"/>
      </w:pPr>
      <w:r>
        <w:t>5. References</w:t>
      </w:r>
    </w:p>
    <w:p>
      <w:pPr>
        <w:pStyle w:val="ListBullet"/>
      </w:pPr>
      <w:r>
        <w:t>Case C Incident Packet, MediaCorp NewsBot (Trustworthy AI 51.516, Week 8 workshop materials).</w:t>
      </w:r>
    </w:p>
    <w:p>
      <w:pPr>
        <w:pStyle w:val="ListBullet"/>
      </w:pPr>
      <w:r>
        <w:t>Apple Intelligence fabricated news summaries, Dec 2024 to Jan 2025: notification summarizer fabricating claims under trusted-outlet logos; suspended in iOS 18.3. Structural twin to NewsBot. Sources: BBC / The Guardian / CBC / Axios.</w:t>
      </w:r>
    </w:p>
    <w:p>
      <w:pPr>
        <w:pStyle w:val="ListBullet"/>
      </w:pPr>
      <w:r>
        <w:t>Grok on X, election misinformation, Jul to Aug 2024: false claim that Kamala Harris missed ballot deadlines in nine states; corrected only on 31 Jul 2024 after a five-secretaries-of-state open letter. Sources: Washington Post / Axios / CNBC.</w:t>
      </w:r>
    </w:p>
    <w:p>
      <w:pPr>
        <w:pStyle w:val="ListBullet"/>
      </w:pPr>
      <w:r>
        <w:t>OpenAI ChatGPT with the National Association of Secretaries of State, 2024: election queries redirected to CanIVote.org. Cited for the principle of deferring election facts to authoritative sources; it is a query-bot case, and NewsBot has no query surface, so the principle transfers (defer, do not generate), not the literal mechanism.</w:t>
      </w:r>
    </w:p>
    <w:p>
      <w:pPr>
        <w:pStyle w:val="ListBullet"/>
      </w:pPr>
      <w:r>
        <w:t>NIST AI Risk Management Framework (AI RMF 1.0), 2023: Govern, Map, Measure, and Manage functions.</w:t>
      </w:r>
    </w:p>
    <w:p>
      <w:pPr>
        <w:pStyle w:val="ListBullet"/>
      </w:pPr>
      <w:r>
        <w:t>EU AI Act (Regulation (EU) 2024/1689): transparency obligations for AI-generated content.</w:t>
      </w:r>
    </w:p>
    <w:p>
      <w:r>
        <w:br w:type="page"/>
      </w:r>
    </w:p>
    <w:p>
      <w:pPr>
        <w:pStyle w:val="Heading1"/>
      </w:pPr>
      <w:r>
        <w:t>Submission Checklist (delete before submitting)</w:t>
      </w:r>
    </w:p>
    <w:p>
      <w:pPr>
        <w:pStyle w:val="ListBullet"/>
      </w:pPr>
      <w:r>
        <w:rPr>
          <w:sz w:val="20"/>
        </w:rPr>
        <w:t>☐ Trimmed to 3–5 pages, 11 or 12 point font, 1 inch margins</w:t>
      </w:r>
    </w:p>
    <w:p>
      <w:pPr>
        <w:pStyle w:val="ListBullet"/>
      </w:pPr>
      <w:r>
        <w:rPr>
          <w:sz w:val="20"/>
        </w:rPr>
        <w:t>☐ Every claim has supporting evidence from the packet or a cited source</w:t>
      </w:r>
    </w:p>
    <w:p>
      <w:pPr>
        <w:pStyle w:val="ListBullet"/>
      </w:pPr>
      <w:r>
        <w:rPr>
          <w:sz w:val="20"/>
        </w:rPr>
        <w:t>☐ One specific finding per lens (technical, process, governance): present</w:t>
      </w:r>
    </w:p>
    <w:p>
      <w:pPr>
        <w:pStyle w:val="ListBullet"/>
      </w:pPr>
      <w:r>
        <w:rPr>
          <w:sz w:val="20"/>
        </w:rPr>
        <w:t>☐ Each corrective action has an owner, a deadline, and a measurable metric: present</w:t>
      </w:r>
    </w:p>
    <w:p>
      <w:pPr>
        <w:pStyle w:val="ListBullet"/>
      </w:pPr>
      <w:r>
        <w:rPr>
          <w:sz w:val="20"/>
        </w:rPr>
        <w:t>☐ Primary root cause stated in one or two sentences: present</w:t>
      </w:r>
    </w:p>
    <w:p>
      <w:pPr>
        <w:pStyle w:val="ListBullet"/>
      </w:pPr>
      <w:r>
        <w:rPr>
          <w:sz w:val="20"/>
        </w:rPr>
        <w:t>☐ All grey guidance notes and [ bracketed ] placeholders removed</w:t>
      </w:r>
    </w:p>
    <w:p>
      <w:pPr>
        <w:pStyle w:val="ListBullet"/>
      </w:pPr>
      <w:r>
        <w:rPr>
          <w:sz w:val="20"/>
        </w:rPr>
        <w:t>☐ Filename: W8_PostMortem_TeamName.pdf or .docx; submit within 48h</w:t>
      </w:r>
    </w:p>
    <w:p>
      <w:r>
        <w:rPr>
          <w:i/>
          <w:color w:val="666666"/>
          <w:sz w:val="20"/>
        </w:rPr>
        <w:t>Rubric (100): Technical 20, Process Root Cause 25, Governance Insight 25, Corrective Actions 20, Writing 10. The KPI misalignment (engagement, not accuracy), the product-owned gate that excluded editorial, and the absent output-quality owner are the strongest governance points, and that is where the 25 Governance points sit.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