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jc w:val="center"/>
        <w:rPr/>
      </w:pPr>
      <w:r>
        <w:rPr/>
        <w:t>Plot Weights &amp; Locations</w:t>
      </w:r>
    </w:p>
    <w:p>
      <w:pPr>
        <w:pStyle w:val="Author"/>
        <w:rPr/>
      </w:pPr>
      <w:r>
        <w:rPr/>
        <w:t>steppe</w:t>
      </w:r>
    </w:p>
    <w:p>
      <w:pPr>
        <w:pStyle w:val="FirstParagraph"/>
        <w:rPr/>
      </w:pPr>
      <w:r>
        <w:rPr/>
        <w:t xml:space="preserve">This AIM study was designed with three major principals in mind. The first, was maximizing the number of environments which it represents across the field office. The UFO field office varies by nearly XXXX feet, XXXX average precipitation, XXXX average temperatures, and displays a diversity of environments; and this sample design included this entire range of variation. To ensure that these diverse areas were represented, ten major strata were identified </w:t>
      </w:r>
      <w:r>
        <w:rPr>
          <w:i/>
          <w:iCs/>
        </w:rPr>
        <w:t>see table</w:t>
      </w:r>
      <w:r>
        <w:rPr/>
        <w:t xml:space="preserve">, in order to ensure that they had plots located in them in order to evaluate their ecological </w:t>
      </w:r>
      <w:r>
        <w:rPr>
          <w:i/>
          <w:iCs/>
        </w:rPr>
        <w:t>integrity</w:t>
      </w:r>
      <w:r>
        <w:rPr/>
        <w:t xml:space="preserve">. However, the management concerns, actions, and heterogeneity (internal dissimilarity) of these strata differ. To best understand the ecological context of these strata, and what management actions the BLM may take, the proportion of plots were tailored to each stratum. The third principal was that all plots be randomly placed within the stratum, which allows </w:t>
      </w:r>
      <w:r>
        <w:rPr>
          <w:i/>
          <w:iCs/>
        </w:rPr>
        <w:t>inference</w:t>
      </w:r>
      <w:r>
        <w:rPr/>
        <w:t xml:space="preserve"> to be made from plots to the, unsampled, entirety of the stratum. This </w:t>
      </w:r>
      <w:r>
        <w:rPr>
          <w:i/>
          <w:iCs/>
        </w:rPr>
        <w:t>weighted sample design</w:t>
      </w:r>
      <w:r>
        <w:rPr/>
        <w:t xml:space="preserve"> allows us to maximize statistical understanding while minimizing the field effort required to undertake it.</w:t>
      </w:r>
    </w:p>
    <w:p>
      <w:pPr>
        <w:pStyle w:val="TextBody"/>
        <w:rPr/>
      </w:pPr>
      <w:r>
        <w:rPr/>
        <w:t xml:space="preserve">The initial sample design followed the general AIM implementation design to contain 255 plots to be sampled across five years. Sampling over a five year period is essential in order to ensure that plots are visited during periods wherein the vegetation is </w:t>
      </w:r>
      <w:r>
        <w:rPr>
          <w:i/>
          <w:iCs/>
        </w:rPr>
        <w:t>reproductively active</w:t>
      </w:r>
      <w:r>
        <w:rPr/>
        <w:t xml:space="preserve">, hence identifiable. A benefit of this prolonged time frame is that anomalous weather conditions are unlikely to affect the plots across the entire time period. For example, the condition of plots may be compared in a wet year, to a dry year, as referenced from a year with typical rainfall. In order to avoid random unexpected processes which cluster in space which may occur over the period of conducting the sample design, the entire design is split into a </w:t>
      </w:r>
      <w:r>
        <w:rPr>
          <w:i/>
          <w:iCs/>
        </w:rPr>
        <w:t>panel</w:t>
      </w:r>
      <w:r>
        <w:rPr/>
        <w:t xml:space="preserve"> for each year of sampling. Each panel is composed of a subset of randomly selected points within the sample design and avoids missing swathes of the </w:t>
      </w:r>
      <w:r>
        <w:rPr>
          <w:i/>
          <w:iCs/>
        </w:rPr>
        <w:t>target frame</w:t>
      </w:r>
      <w:r>
        <w:rPr/>
        <w:t xml:space="preserve"> during the sample period due to an event such as a prolonged wildfire.</w:t>
      </w:r>
    </w:p>
    <w:p>
      <w:pPr>
        <w:pStyle w:val="TextBody"/>
        <w:rPr/>
      </w:pPr>
      <w:r>
        <w:rPr/>
        <w:t>The location of the random plots for AIM are generated via computer and a number of them may not feasibly be sampled. In general potential plots are most often, anecdotally, rejected for: being located on steep slopes which are dangerous for field crews to sample, requiring access to cross private land to access BLM which landowners deny. The inability of these plots to be sampled reduces the spatial extent of the strata which we may use statistics to infer across, and increases the measures of uncertainty associated with these areas. In this section we review the original sample design, derive original sample weights for sub-units of the field office, and calculate the weights for each of these units after the sample design has been completed.</w:t>
      </w:r>
    </w:p>
    <w:p>
      <w:pPr>
        <w:pStyle w:val="Heading3"/>
        <w:rPr/>
      </w:pPr>
      <w:bookmarkStart w:id="0" w:name="Xb3a3f0a2438cbf42a0c784a4b5cc9e07e217a20"/>
      <w:r>
        <w:rPr/>
        <w:t>the design may be represented in simple mathematical terms</w:t>
      </w:r>
    </w:p>
    <w:p>
      <w:pPr>
        <w:pStyle w:val="FirstParagraph"/>
        <w:rPr/>
      </w:pPr>
      <w:r>
        <w:rPr/>
        <w:t>Using an example from a stratum which is of high land management importance, sagebrush-steppe, we illustrate the site selection process. While the aerial extent of sagebrush-steppe in the target frame is roughly one quarter (0.246), the stratum makes up one third (0.33) of all plots</w:t>
      </w:r>
    </w:p>
    <w:p>
      <w:pPr>
        <w:pStyle w:val="TextBody"/>
        <w:rPr/>
      </w:pPr>
      <w:r>
        <w:rPr/>
        <w:t>In order to convey the number of plots drawn in any stratum the following equation is representative.</w:t>
      </w:r>
    </w:p>
    <w:p>
      <w:pPr>
        <w:pStyle w:val="TextBody"/>
        <w:jc w:val="center"/>
        <w:rPr/>
      </w:pPr>
      <w:r>
        <w:rPr/>
      </w:r>
      <m:oMathPara xmlns:m="http://schemas.openxmlformats.org/officeDocument/2006/math">
        <m:oMathParaPr>
          <m:jc m:val="center"/>
        </m:oMathParaPr>
        <m:oMath>
          <m:r>
            <w:rPr>
              <w:rFonts w:ascii="Cambria Math" w:hAnsi="Cambria Math"/>
            </w:rPr>
            <m:t xml:space="preserve">n</m:t>
          </m:r>
          <m:r>
            <w:rPr>
              <w:rFonts w:ascii="Cambria Math" w:hAnsi="Cambria Math"/>
            </w:rPr>
            <m:t xml:space="preserve">=</m:t>
          </m:r>
          <m:f>
            <m:num>
              <m:r>
                <w:rPr>
                  <w:rFonts w:ascii="Cambria Math" w:hAnsi="Cambria Math"/>
                </w:rPr>
                <m:t xml:space="preserve">N</m:t>
              </m:r>
              <m:r>
                <w:rPr>
                  <w:rFonts w:ascii="Cambria Math" w:hAnsi="Cambria Math"/>
                </w:rPr>
                <m:t xml:space="preserve">∗</m:t>
              </m:r>
              <m:sSub>
                <m:e>
                  <m:r>
                    <w:rPr>
                      <w:rFonts w:ascii="Cambria Math" w:hAnsi="Cambria Math"/>
                    </w:rPr>
                    <m:t xml:space="preserve">π</m:t>
                  </m:r>
                </m:e>
                <m:sub>
                  <m:r>
                    <w:rPr>
                      <w:rFonts w:ascii="Cambria Math" w:hAnsi="Cambria Math"/>
                    </w:rPr>
                    <m:t xml:space="preserve">i</m:t>
                  </m:r>
                </m:sub>
              </m:sSub>
            </m:num>
            <m:den>
              <m:f>
                <m:fPr>
                  <m:type m:val="lin"/>
                </m:fPr>
                <m:num>
                  <m:r>
                    <w:rPr>
                      <w:rFonts w:ascii="Cambria Math" w:hAnsi="Cambria Math"/>
                    </w:rPr>
                    <m:t xml:space="preserve">1</m:t>
                  </m:r>
                </m:num>
                <m:den>
                  <m:r>
                    <w:rPr>
                      <w:rFonts w:ascii="Cambria Math" w:hAnsi="Cambria Math"/>
                    </w:rPr>
                    <m:t xml:space="preserve">p</m:t>
                  </m:r>
                </m:den>
              </m:f>
              <m:r>
                <w:rPr>
                  <w:rFonts w:ascii="Cambria Math" w:hAnsi="Cambria Math"/>
                </w:rPr>
                <m:t xml:space="preserve">a</m:t>
              </m:r>
              <m:r>
                <w:rPr>
                  <w:rFonts w:ascii="Cambria Math" w:hAnsi="Cambria Math"/>
                </w:rPr>
                <m:t xml:space="preserve">n</m:t>
              </m:r>
              <m:r>
                <w:rPr>
                  <w:rFonts w:ascii="Cambria Math" w:hAnsi="Cambria Math"/>
                </w:rPr>
                <m:t xml:space="preserve">e</m:t>
              </m:r>
              <m:r>
                <w:rPr>
                  <w:rFonts w:ascii="Cambria Math" w:hAnsi="Cambria Math"/>
                </w:rPr>
                <m:t xml:space="preserve">l</m:t>
              </m:r>
              <m:r>
                <w:rPr>
                  <w:rFonts w:ascii="Cambria Math" w:hAnsi="Cambria Math"/>
                </w:rPr>
                <m:t xml:space="preserve">s</m:t>
              </m:r>
            </m:den>
          </m:f>
        </m:oMath>
      </m:oMathPara>
    </w:p>
    <w:p>
      <w:pPr>
        <w:pStyle w:val="Compact"/>
        <w:numPr>
          <w:ilvl w:val="0"/>
          <w:numId w:val="1"/>
        </w:numPr>
        <w:rPr/>
      </w:pPr>
      <w:r>
        <w:rPr/>
      </w:r>
      <m:oMath xmlns:m="http://schemas.openxmlformats.org/officeDocument/2006/math">
        <m:r>
          <w:rPr>
            <w:rFonts w:ascii="Cambria Math" w:hAnsi="Cambria Math"/>
          </w:rPr>
          <m:t xml:space="preserve">N</m:t>
        </m:r>
      </m:oMath>
      <w:r>
        <w:rPr/>
        <w:t xml:space="preserve"> </w:t>
      </w:r>
      <w:r>
        <w:rPr/>
        <w:t xml:space="preserve">the total number of plots in the sample design, </w:t>
      </w:r>
      <w:r>
        <w:rPr>
          <w:i/>
          <w:iCs/>
        </w:rPr>
        <w:t>i.e. 255</w:t>
      </w:r>
    </w:p>
    <w:p>
      <w:pPr>
        <w:pStyle w:val="Compact"/>
        <w:numPr>
          <w:ilvl w:val="0"/>
          <w:numId w:val="1"/>
        </w:numPr>
        <w:rPr/>
      </w:pPr>
      <w:r>
        <w:rPr/>
      </w:r>
      <m:oMath xmlns:m="http://schemas.openxmlformats.org/officeDocument/2006/math">
        <m:sSub>
          <m:e>
            <m:r>
              <w:rPr>
                <w:rFonts w:ascii="Cambria Math" w:hAnsi="Cambria Math"/>
              </w:rPr>
              <m:t xml:space="preserve">π</m:t>
            </m:r>
          </m:e>
          <m:sub>
            <m:r>
              <w:rPr>
                <w:rFonts w:ascii="Cambria Math" w:hAnsi="Cambria Math"/>
              </w:rPr>
              <m:t xml:space="preserve">i</m:t>
            </m:r>
          </m:sub>
        </m:sSub>
      </m:oMath>
      <w:r>
        <w:rPr/>
        <w:t xml:space="preserve"> </w:t>
      </w:r>
      <w:r>
        <w:rPr/>
        <w:t xml:space="preserve">the inclusion probability of a plot in each stratum being drawn, </w:t>
      </w:r>
      <w:r>
        <w:rPr>
          <w:i/>
          <w:iCs/>
        </w:rPr>
        <w:t>e.g. 0.33 targets the placement of a third of all plots to be put into the Sage-steppe Stratum</w:t>
      </w:r>
    </w:p>
    <w:p>
      <w:pPr>
        <w:pStyle w:val="Compact"/>
        <w:numPr>
          <w:ilvl w:val="0"/>
          <w:numId w:val="1"/>
        </w:numPr>
        <w:rPr/>
      </w:pPr>
      <w:r>
        <w:rPr/>
      </w:r>
      <m:oMath xmlns:m="http://schemas.openxmlformats.org/officeDocument/2006/math">
        <m:r>
          <w:rPr>
            <w:rFonts w:ascii="Cambria Math" w:hAnsi="Cambria Math"/>
          </w:rPr>
          <m:t xml:space="preserve">p</m:t>
        </m:r>
        <m:r>
          <w:rPr>
            <w:rFonts w:ascii="Cambria Math" w:hAnsi="Cambria Math"/>
          </w:rPr>
          <m:t xml:space="preserve">a</m:t>
        </m:r>
        <m:r>
          <w:rPr>
            <w:rFonts w:ascii="Cambria Math" w:hAnsi="Cambria Math"/>
          </w:rPr>
          <m:t xml:space="preserve">n</m:t>
        </m:r>
        <m:r>
          <w:rPr>
            <w:rFonts w:ascii="Cambria Math" w:hAnsi="Cambria Math"/>
          </w:rPr>
          <m:t xml:space="preserve">e</m:t>
        </m:r>
        <m:r>
          <w:rPr>
            <w:rFonts w:ascii="Cambria Math" w:hAnsi="Cambria Math"/>
          </w:rPr>
          <m:t xml:space="preserve">l</m:t>
        </m:r>
        <m:r>
          <w:rPr>
            <w:rFonts w:ascii="Cambria Math" w:hAnsi="Cambria Math"/>
          </w:rPr>
          <m:t xml:space="preserve">s</m:t>
        </m:r>
      </m:oMath>
      <w:r>
        <w:rPr/>
        <w:t xml:space="preserve"> </w:t>
      </w:r>
      <w:r>
        <w:rPr/>
        <w:t xml:space="preserve">the number of design panels, </w:t>
      </w:r>
      <w:r>
        <w:rPr>
          <w:i/>
          <w:iCs/>
        </w:rPr>
        <w:t>i.e. the number of years to stretch sampling across</w:t>
      </w:r>
    </w:p>
    <w:p>
      <w:pPr>
        <w:pStyle w:val="FirstParagraph"/>
        <w:rPr/>
      </w:pPr>
      <w:r>
        <w:rPr/>
        <w:t>For sagebrush steppe we will then have:</w:t>
      </w:r>
    </w:p>
    <w:p>
      <w:pPr>
        <w:pStyle w:val="TextBody"/>
        <w:jc w:val="center"/>
        <w:rPr/>
      </w:pPr>
      <w:r>
        <w:rPr/>
      </w:r>
      <m:oMathPara xmlns:m="http://schemas.openxmlformats.org/officeDocument/2006/math">
        <m:oMathParaPr>
          <m:jc m:val="center"/>
        </m:oMathParaPr>
        <m:oMath>
          <m:r>
            <w:rPr>
              <w:rFonts w:ascii="Cambria Math" w:hAnsi="Cambria Math"/>
            </w:rPr>
            <m:t xml:space="preserve">16.83</m:t>
          </m:r>
          <m:r>
            <w:rPr>
              <w:rFonts w:ascii="Cambria Math" w:hAnsi="Cambria Math"/>
            </w:rPr>
            <m:t xml:space="preserve">=</m:t>
          </m:r>
          <m:f>
            <m:num>
              <m:r>
                <w:rPr>
                  <w:rFonts w:ascii="Cambria Math" w:hAnsi="Cambria Math"/>
                </w:rPr>
                <m:t xml:space="preserve">255</m:t>
              </m:r>
              <m:r>
                <w:rPr>
                  <w:rFonts w:ascii="Cambria Math" w:hAnsi="Cambria Math"/>
                </w:rPr>
                <m:t xml:space="preserve">∗</m:t>
              </m:r>
              <m:r>
                <w:rPr>
                  <w:rFonts w:ascii="Cambria Math" w:hAnsi="Cambria Math"/>
                </w:rPr>
                <m:t xml:space="preserve">0.33</m:t>
              </m:r>
            </m:num>
            <m:den>
              <m:f>
                <m:fPr>
                  <m:type m:val="lin"/>
                </m:fPr>
                <m:num>
                  <m:r>
                    <w:rPr>
                      <w:rFonts w:ascii="Cambria Math" w:hAnsi="Cambria Math"/>
                    </w:rPr>
                    <m:t xml:space="preserve">1</m:t>
                  </m:r>
                </m:num>
                <m:den>
                  <m:r>
                    <w:rPr>
                      <w:rFonts w:ascii="Cambria Math" w:hAnsi="Cambria Math"/>
                    </w:rPr>
                    <m:t xml:space="preserve">5</m:t>
                  </m:r>
                </m:den>
              </m:f>
            </m:den>
          </m:f>
        </m:oMath>
      </m:oMathPara>
    </w:p>
    <w:p>
      <w:pPr>
        <w:pStyle w:val="FirstParagraph"/>
        <w:rPr/>
      </w:pPr>
      <w:r>
        <w:rPr/>
        <w:t>plots for each panel, which will round down to 16 in order to accommodate representation of some of our other strata.</w:t>
      </w:r>
    </w:p>
    <w:p>
      <w:pPr>
        <w:pStyle w:val="TextBody"/>
        <w:rPr/>
      </w:pPr>
      <w:r>
        <w:rPr/>
        <w:t xml:space="preserve">The </w:t>
      </w:r>
      <w:r>
        <w:rPr>
          <w:b/>
          <w:bCs/>
        </w:rPr>
        <w:t>weight</w:t>
      </w:r>
      <w:r>
        <w:rPr/>
        <w:t xml:space="preserve"> of a plot is the amount of acres it represents within a stratum, we utilize this metric to help derive </w:t>
      </w:r>
      <w:r>
        <w:rPr>
          <w:i/>
          <w:iCs/>
        </w:rPr>
        <w:t>measures of uncertainty</w:t>
      </w:r>
      <w:r>
        <w:rPr/>
        <w:t xml:space="preserve"> while making inference from our sampled plots to the whole stratum.</w:t>
      </w:r>
    </w:p>
    <w:p>
      <w:pPr>
        <w:pStyle w:val="TextBody"/>
        <w:jc w:val="center"/>
        <w:rPr/>
      </w:pPr>
      <w:r>
        <w:rPr/>
      </w:r>
      <m:oMathPara xmlns:m="http://schemas.openxmlformats.org/officeDocument/2006/math">
        <m:oMathParaPr>
          <m:jc m:val="center"/>
        </m:oMathParaPr>
        <m:oMath>
          <m:sSub>
            <m:e>
              <m:r>
                <w:rPr>
                  <w:rFonts w:ascii="Cambria Math" w:hAnsi="Cambria Math"/>
                </w:rPr>
                <m:t xml:space="preserve">W</m:t>
              </m:r>
            </m:e>
            <m:sub>
              <m:r>
                <w:rPr>
                  <w:rFonts w:ascii="Cambria Math" w:hAnsi="Cambria Math"/>
                </w:rPr>
                <m:t xml:space="preserve">i</m:t>
              </m:r>
            </m:sub>
          </m:sSub>
          <m:r>
            <w:rPr>
              <w:rFonts w:ascii="Cambria Math" w:hAnsi="Cambria Math"/>
            </w:rPr>
            <m:t xml:space="preserve">=</m:t>
          </m:r>
          <m:f>
            <m:num>
              <m:r>
                <w:rPr>
                  <w:rFonts w:ascii="Cambria Math" w:hAnsi="Cambria Math"/>
                </w:rPr>
                <m:t xml:space="preserve">S</m:t>
              </m:r>
              <m:r>
                <w:rPr>
                  <w:rFonts w:ascii="Cambria Math" w:hAnsi="Cambria Math"/>
                </w:rPr>
                <m:t xml:space="preserve">t</m:t>
              </m:r>
              <m:r>
                <w:rPr>
                  <w:rFonts w:ascii="Cambria Math" w:hAnsi="Cambria Math"/>
                </w:rPr>
                <m:t xml:space="preserve">r</m:t>
              </m:r>
              <m:r>
                <w:rPr>
                  <w:rFonts w:ascii="Cambria Math" w:hAnsi="Cambria Math"/>
                </w:rPr>
                <m:t xml:space="preserve">a</m:t>
              </m:r>
              <m:r>
                <w:rPr>
                  <w:rFonts w:ascii="Cambria Math" w:hAnsi="Cambria Math"/>
                </w:rPr>
                <m:t xml:space="preserve">t</m:t>
              </m:r>
              <m:r>
                <w:rPr>
                  <w:rFonts w:ascii="Cambria Math" w:hAnsi="Cambria Math"/>
                </w:rPr>
                <m:t xml:space="preserve">u</m:t>
              </m:r>
              <m:sSub>
                <m:e>
                  <m:r>
                    <w:rPr>
                      <w:rFonts w:ascii="Cambria Math" w:hAnsi="Cambria Math"/>
                    </w:rPr>
                    <m:t xml:space="preserve">m</m:t>
                  </m:r>
                </m:e>
                <m:sub>
                  <m:r>
                    <w:rPr>
                      <w:rFonts w:ascii="Cambria Math" w:hAnsi="Cambria Math"/>
                    </w:rPr>
                    <m:t xml:space="preserve">a</m:t>
                  </m:r>
                  <m:r>
                    <w:rPr>
                      <w:rFonts w:ascii="Cambria Math" w:hAnsi="Cambria Math"/>
                    </w:rPr>
                    <m:t xml:space="preserve">r</m:t>
                  </m:r>
                  <m:r>
                    <w:rPr>
                      <w:rFonts w:ascii="Cambria Math" w:hAnsi="Cambria Math"/>
                    </w:rPr>
                    <m:t xml:space="preserve">e</m:t>
                  </m:r>
                  <m:r>
                    <w:rPr>
                      <w:rFonts w:ascii="Cambria Math" w:hAnsi="Cambria Math"/>
                    </w:rPr>
                    <m:t xml:space="preserve">a</m:t>
                  </m:r>
                </m:sub>
              </m:sSub>
            </m:num>
            <m:den>
              <m:r>
                <w:rPr>
                  <w:rFonts w:ascii="Cambria Math" w:hAnsi="Cambria Math"/>
                </w:rPr>
                <m:t xml:space="preserve">n</m:t>
              </m:r>
            </m:den>
          </m:f>
        </m:oMath>
      </m:oMathPara>
    </w:p>
    <w:p>
      <w:pPr>
        <w:pStyle w:val="Compact"/>
        <w:numPr>
          <w:ilvl w:val="0"/>
          <w:numId w:val="4"/>
        </w:numPr>
        <w:rPr/>
      </w:pPr>
      <w:r>
        <w:rPr/>
      </w:r>
      <m:oMath xmlns:m="http://schemas.openxmlformats.org/officeDocument/2006/math">
        <m:sSub>
          <m:e>
            <m:r>
              <w:rPr>
                <w:rFonts w:ascii="Cambria Math" w:hAnsi="Cambria Math"/>
              </w:rPr>
              <m:t xml:space="preserve">W</m:t>
            </m:r>
          </m:e>
          <m:sub>
            <m:r>
              <w:rPr>
                <w:rFonts w:ascii="Cambria Math" w:hAnsi="Cambria Math"/>
              </w:rPr>
              <m:t xml:space="preserve">i</m:t>
            </m:r>
          </m:sub>
        </m:sSub>
      </m:oMath>
      <w:r>
        <w:rPr/>
        <w:t xml:space="preserve"> </w:t>
      </w:r>
      <w:r>
        <w:rPr/>
        <w:t xml:space="preserve">the weight acres, </w:t>
      </w:r>
      <w:r>
        <w:rPr>
          <w:i/>
          <w:iCs/>
        </w:rPr>
        <w:t>i.e. the area which a plot represents within the target frame</w:t>
      </w:r>
    </w:p>
    <w:p>
      <w:pPr>
        <w:pStyle w:val="Compact"/>
        <w:numPr>
          <w:ilvl w:val="0"/>
          <w:numId w:val="5"/>
        </w:numPr>
        <w:rPr/>
      </w:pPr>
      <w:r>
        <w:rPr/>
      </w:r>
      <m:oMath xmlns:m="http://schemas.openxmlformats.org/officeDocument/2006/math">
        <m:r>
          <w:rPr>
            <w:rFonts w:ascii="Cambria Math" w:hAnsi="Cambria Math"/>
          </w:rPr>
          <m:t xml:space="preserve">S</m:t>
        </m:r>
        <m:r>
          <w:rPr>
            <w:rFonts w:ascii="Cambria Math" w:hAnsi="Cambria Math"/>
          </w:rPr>
          <m:t xml:space="preserve">t</m:t>
        </m:r>
        <m:r>
          <w:rPr>
            <w:rFonts w:ascii="Cambria Math" w:hAnsi="Cambria Math"/>
          </w:rPr>
          <m:t xml:space="preserve">r</m:t>
        </m:r>
        <m:r>
          <w:rPr>
            <w:rFonts w:ascii="Cambria Math" w:hAnsi="Cambria Math"/>
          </w:rPr>
          <m:t xml:space="preserve">a</m:t>
        </m:r>
        <m:r>
          <w:rPr>
            <w:rFonts w:ascii="Cambria Math" w:hAnsi="Cambria Math"/>
          </w:rPr>
          <m:t xml:space="preserve">t</m:t>
        </m:r>
        <m:r>
          <w:rPr>
            <w:rFonts w:ascii="Cambria Math" w:hAnsi="Cambria Math"/>
          </w:rPr>
          <m:t xml:space="preserve">u</m:t>
        </m:r>
        <m:sSub>
          <m:e>
            <m:r>
              <w:rPr>
                <w:rFonts w:ascii="Cambria Math" w:hAnsi="Cambria Math"/>
              </w:rPr>
              <m:t xml:space="preserve">m</m:t>
            </m:r>
          </m:e>
          <m:sub>
            <m:r>
              <w:rPr>
                <w:rFonts w:ascii="Cambria Math" w:hAnsi="Cambria Math"/>
              </w:rPr>
              <m:t xml:space="preserve">a</m:t>
            </m:r>
            <m:r>
              <w:rPr>
                <w:rFonts w:ascii="Cambria Math" w:hAnsi="Cambria Math"/>
              </w:rPr>
              <m:t xml:space="preserve">r</m:t>
            </m:r>
            <m:r>
              <w:rPr>
                <w:rFonts w:ascii="Cambria Math" w:hAnsi="Cambria Math"/>
              </w:rPr>
              <m:t xml:space="preserve">e</m:t>
            </m:r>
            <m:r>
              <w:rPr>
                <w:rFonts w:ascii="Cambria Math" w:hAnsi="Cambria Math"/>
              </w:rPr>
              <m:t xml:space="preserve">a</m:t>
            </m:r>
          </m:sub>
        </m:sSub>
      </m:oMath>
      <w:r>
        <w:rPr/>
        <w:t xml:space="preserve"> </w:t>
      </w:r>
      <w:r>
        <w:rPr/>
        <w:t xml:space="preserve">the total area of the stratum in the area of analysis </w:t>
      </w:r>
      <w:r>
        <w:rPr>
          <w:i/>
          <w:iCs/>
        </w:rPr>
        <w:t>e.g. 214,023 acres of sage-steppe</w:t>
      </w:r>
    </w:p>
    <w:p>
      <w:pPr>
        <w:pStyle w:val="Compact"/>
        <w:numPr>
          <w:ilvl w:val="0"/>
          <w:numId w:val="6"/>
        </w:numPr>
        <w:rPr/>
      </w:pPr>
      <w:r>
        <w:rPr/>
      </w:r>
      <m:oMath xmlns:m="http://schemas.openxmlformats.org/officeDocument/2006/math">
        <m:r>
          <w:rPr>
            <w:rFonts w:ascii="Cambria Math" w:hAnsi="Cambria Math"/>
          </w:rPr>
          <m:t xml:space="preserve">n</m:t>
        </m:r>
      </m:oMath>
      <w:r>
        <w:rPr/>
        <w:t xml:space="preserve"> </w:t>
      </w:r>
      <w:r>
        <w:rPr/>
        <w:t xml:space="preserve">the total number of plots in a stratum </w:t>
      </w:r>
      <w:r>
        <w:rPr>
          <w:i/>
          <w:iCs/>
        </w:rPr>
        <w:t>e.g. for a panel of sage steppe 16</w:t>
      </w:r>
    </w:p>
    <w:p>
      <w:pPr>
        <w:pStyle w:val="FirstParagraph"/>
        <w:rPr/>
      </w:pPr>
      <w:r>
        <w:rPr/>
        <w:t>Each sagebrush-steppe plot will have a weight of</w:t>
      </w:r>
    </w:p>
    <w:p>
      <w:pPr>
        <w:pStyle w:val="TextBody"/>
        <w:jc w:val="center"/>
        <w:rPr/>
      </w:pPr>
      <w:r>
        <w:rPr/>
      </w:r>
      <m:oMathPara xmlns:m="http://schemas.openxmlformats.org/officeDocument/2006/math">
        <m:oMathParaPr>
          <m:jc m:val="center"/>
        </m:oMathParaPr>
        <m:oMath>
          <m:r>
            <w:rPr>
              <w:rFonts w:ascii="Cambria Math" w:hAnsi="Cambria Math"/>
            </w:rPr>
            <m:t xml:space="preserve">13</m:t>
          </m:r>
          <m:r>
            <w:rPr>
              <w:rFonts w:ascii="Cambria Math" w:hAnsi="Cambria Math"/>
            </w:rPr>
            <m:t xml:space="preserve">,</m:t>
          </m:r>
          <m:r>
            <w:rPr>
              <w:rFonts w:ascii="Cambria Math" w:hAnsi="Cambria Math"/>
            </w:rPr>
            <m:t xml:space="preserve">376</m:t>
          </m:r>
          <m:r>
            <w:rPr>
              <w:rFonts w:ascii="Cambria Math" w:hAnsi="Cambria Math"/>
            </w:rPr>
            <m:t xml:space="preserve">=</m:t>
          </m:r>
          <m:f>
            <m:num>
              <m:r>
                <w:rPr>
                  <w:rFonts w:ascii="Cambria Math" w:hAnsi="Cambria Math"/>
                </w:rPr>
                <m:t xml:space="preserve">214</m:t>
              </m:r>
              <m:r>
                <w:rPr>
                  <w:rFonts w:ascii="Cambria Math" w:hAnsi="Cambria Math"/>
                </w:rPr>
                <m:t xml:space="preserve">,</m:t>
              </m:r>
              <m:r>
                <w:rPr>
                  <w:rFonts w:ascii="Cambria Math" w:hAnsi="Cambria Math"/>
                </w:rPr>
                <m:t xml:space="preserve">023</m:t>
              </m:r>
            </m:num>
            <m:den>
              <m:r>
                <w:rPr>
                  <w:rFonts w:ascii="Cambria Math" w:hAnsi="Cambria Math"/>
                </w:rPr>
                <m:t xml:space="preserve">16</m:t>
              </m:r>
            </m:den>
          </m:f>
        </m:oMath>
      </m:oMathPara>
    </w:p>
    <w:p>
      <w:pPr>
        <w:pStyle w:val="FirstParagraph"/>
        <w:rPr/>
      </w:pPr>
      <w:bookmarkStart w:id="1" w:name="Xb3a3f0a2438cbf42a0c784a4b5cc9e07e217a20"/>
      <w:r>
        <w:rPr/>
        <w:t>acres per plot, which it represents.</w:t>
      </w:r>
      <w:bookmarkEnd w:id="1"/>
    </w:p>
    <w:p>
      <w:pPr>
        <w:pStyle w:val="Heading3"/>
        <w:rPr/>
      </w:pPr>
      <w:bookmarkStart w:id="2" w:name="areas-of-analysis"/>
      <w:bookmarkEnd w:id="2"/>
      <w:r>
        <w:rPr/>
        <w:t>Areas of Analysis</w:t>
      </w:r>
    </w:p>
    <w:p>
      <w:pPr>
        <w:pStyle w:val="FirstParagraph"/>
        <w:rPr/>
      </w:pPr>
      <w:r>
        <w:rPr/>
        <w:t>The original AIM design covers the entire target frame of the UFO field office. However, a few additional analytical and management sub-units exist within this extent. Their are two National Monuments - the Gunnison Gorge &amp; Dominguez-Escalente - the latter of which is partially administered by the Grand Junction Field Office (GJFO), which have different management directives which distinguish them from the majority of land in the target frame. Likewise there are numerous Wilderness Study Areas (WSA’s), and Area’s of critical Environmental Concern (ACEC’s), throughout the field office. The UFO intends these areas to have higher proportions of certain metrics relative to the remainder of BLM land.</w:t>
      </w:r>
    </w:p>
    <w:p>
      <w:pPr>
        <w:pStyle w:val="BlockText"/>
        <w:rPr/>
      </w:pPr>
      <w:r>
        <w:rPr/>
        <w:t>“</w:t>
      </w:r>
      <w:r>
        <w:rPr>
          <w:i/>
          <w:iCs/>
        </w:rPr>
        <w:t>Maximize native vegetation and natural processes by ensuring upland vegetation communities are within the range of natural variability, with an appropriate mix of plant functional groups, cover, and diversity, according to best available science … over 10 years with 80 percent confidence</w:t>
      </w:r>
      <w:r>
        <w:rPr/>
        <w:t>”</w:t>
      </w:r>
    </w:p>
    <w:p>
      <w:pPr>
        <w:pStyle w:val="TableCaption"/>
        <w:rPr/>
      </w:pPr>
      <w:r>
        <w:rPr/>
        <w:t>Original Sample Design for the Entire Sample Frame</w:t>
      </w:r>
    </w:p>
    <w:tbl>
      <w:tblPr>
        <w:tblStyle w:val="Table"/>
        <w:tblW w:w="5000" w:type="pct"/>
        <w:jc w:val="left"/>
        <w:tblInd w:w="0" w:type="dxa"/>
        <w:tblLayout w:type="fixed"/>
        <w:tblCellMar>
          <w:top w:w="0" w:type="dxa"/>
          <w:left w:w="108" w:type="dxa"/>
          <w:bottom w:w="0" w:type="dxa"/>
          <w:right w:w="108" w:type="dxa"/>
        </w:tblCellMar>
        <w:tblLook w:val="0020" w:noHBand="0" w:noVBand="0" w:firstColumn="0" w:lastRow="0" w:lastColumn="0" w:firstRow="1"/>
      </w:tblPr>
      <w:tblGrid>
        <w:gridCol w:w="1221"/>
        <w:gridCol w:w="2577"/>
        <w:gridCol w:w="1492"/>
        <w:gridCol w:w="1492"/>
        <w:gridCol w:w="1356"/>
        <w:gridCol w:w="1221"/>
      </w:tblGrid>
      <w:tr>
        <w:trPr>
          <w:tblHeader w:val="true"/>
        </w:trPr>
        <w:tc>
          <w:tcPr>
            <w:tcW w:w="1221" w:type="dxa"/>
            <w:tcBorders>
              <w:bottom w:val="single" w:sz="6" w:space="0" w:color="000000"/>
            </w:tcBorders>
            <w:vAlign w:val="bottom"/>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Stratum</w:t>
            </w:r>
          </w:p>
        </w:tc>
        <w:tc>
          <w:tcPr>
            <w:tcW w:w="2577" w:type="dxa"/>
            <w:tcBorders>
              <w:bottom w:val="single" w:sz="6" w:space="0" w:color="000000"/>
            </w:tcBorders>
            <w:vAlign w:val="bottom"/>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Total Area (acres)</w:t>
            </w:r>
          </w:p>
        </w:tc>
        <w:tc>
          <w:tcPr>
            <w:tcW w:w="1492" w:type="dxa"/>
            <w:tcBorders>
              <w:bottom w:val="single" w:sz="6" w:space="0" w:color="000000"/>
            </w:tcBorders>
            <w:vAlign w:val="bottom"/>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Prop. Area</w:t>
            </w:r>
          </w:p>
        </w:tc>
        <w:tc>
          <w:tcPr>
            <w:tcW w:w="1492" w:type="dxa"/>
            <w:tcBorders>
              <w:bottom w:val="single" w:sz="6" w:space="0" w:color="000000"/>
            </w:tcBorders>
            <w:vAlign w:val="bottom"/>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Prop. Site</w:t>
            </w:r>
          </w:p>
        </w:tc>
        <w:tc>
          <w:tcPr>
            <w:tcW w:w="1356" w:type="dxa"/>
            <w:tcBorders>
              <w:bottom w:val="single" w:sz="6" w:space="0" w:color="000000"/>
            </w:tcBorders>
            <w:vAlign w:val="bottom"/>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No. Plots</w:t>
            </w:r>
          </w:p>
        </w:tc>
        <w:tc>
          <w:tcPr>
            <w:tcW w:w="1221" w:type="dxa"/>
            <w:tcBorders>
              <w:bottom w:val="single" w:sz="6" w:space="0" w:color="000000"/>
            </w:tcBorders>
            <w:vAlign w:val="bottom"/>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Plot Wt.</w:t>
            </w:r>
          </w:p>
        </w:tc>
      </w:tr>
      <w:tr>
        <w:trPr/>
        <w:tc>
          <w:tcPr>
            <w:tcW w:w="1221"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PJ</w:t>
            </w:r>
          </w:p>
        </w:tc>
        <w:tc>
          <w:tcPr>
            <w:tcW w:w="2577"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354,850</w:t>
            </w:r>
          </w:p>
        </w:tc>
        <w:tc>
          <w:tcPr>
            <w:tcW w:w="1492"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0.41</w:t>
            </w:r>
          </w:p>
        </w:tc>
        <w:tc>
          <w:tcPr>
            <w:tcW w:w="1492"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0.12</w:t>
            </w:r>
          </w:p>
        </w:tc>
        <w:tc>
          <w:tcPr>
            <w:tcW w:w="1356"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25</w:t>
            </w:r>
          </w:p>
        </w:tc>
        <w:tc>
          <w:tcPr>
            <w:tcW w:w="1221"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70,970</w:t>
            </w:r>
          </w:p>
        </w:tc>
      </w:tr>
      <w:tr>
        <w:trPr/>
        <w:tc>
          <w:tcPr>
            <w:tcW w:w="1221"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SS</w:t>
            </w:r>
          </w:p>
        </w:tc>
        <w:tc>
          <w:tcPr>
            <w:tcW w:w="2577"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211,832</w:t>
            </w:r>
          </w:p>
        </w:tc>
        <w:tc>
          <w:tcPr>
            <w:tcW w:w="1492"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0.24</w:t>
            </w:r>
          </w:p>
        </w:tc>
        <w:tc>
          <w:tcPr>
            <w:tcW w:w="1492"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0.33</w:t>
            </w:r>
          </w:p>
        </w:tc>
        <w:tc>
          <w:tcPr>
            <w:tcW w:w="1356"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80</w:t>
            </w:r>
          </w:p>
        </w:tc>
        <w:tc>
          <w:tcPr>
            <w:tcW w:w="1221"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13,239</w:t>
            </w:r>
          </w:p>
        </w:tc>
      </w:tr>
      <w:tr>
        <w:trPr/>
        <w:tc>
          <w:tcPr>
            <w:tcW w:w="1221"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SD</w:t>
            </w:r>
          </w:p>
        </w:tc>
        <w:tc>
          <w:tcPr>
            <w:tcW w:w="2577"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118,664</w:t>
            </w:r>
          </w:p>
        </w:tc>
        <w:tc>
          <w:tcPr>
            <w:tcW w:w="1492"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0.14</w:t>
            </w:r>
          </w:p>
        </w:tc>
        <w:tc>
          <w:tcPr>
            <w:tcW w:w="1492"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0.30</w:t>
            </w:r>
          </w:p>
        </w:tc>
        <w:tc>
          <w:tcPr>
            <w:tcW w:w="1356"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75</w:t>
            </w:r>
          </w:p>
        </w:tc>
        <w:tc>
          <w:tcPr>
            <w:tcW w:w="1221"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7,911</w:t>
            </w:r>
          </w:p>
        </w:tc>
      </w:tr>
      <w:tr>
        <w:trPr/>
        <w:tc>
          <w:tcPr>
            <w:tcW w:w="1221"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MMS</w:t>
            </w:r>
          </w:p>
        </w:tc>
        <w:tc>
          <w:tcPr>
            <w:tcW w:w="2577"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61,862</w:t>
            </w:r>
          </w:p>
        </w:tc>
        <w:tc>
          <w:tcPr>
            <w:tcW w:w="1492"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0.07</w:t>
            </w:r>
          </w:p>
        </w:tc>
        <w:tc>
          <w:tcPr>
            <w:tcW w:w="1492"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0.10</w:t>
            </w:r>
          </w:p>
        </w:tc>
        <w:tc>
          <w:tcPr>
            <w:tcW w:w="1356"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25</w:t>
            </w:r>
          </w:p>
        </w:tc>
        <w:tc>
          <w:tcPr>
            <w:tcW w:w="1221"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12,372</w:t>
            </w:r>
          </w:p>
        </w:tc>
      </w:tr>
      <w:tr>
        <w:trPr/>
        <w:tc>
          <w:tcPr>
            <w:tcW w:w="1221"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RI</w:t>
            </w:r>
          </w:p>
        </w:tc>
        <w:tc>
          <w:tcPr>
            <w:tcW w:w="2577"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46,769</w:t>
            </w:r>
          </w:p>
        </w:tc>
        <w:tc>
          <w:tcPr>
            <w:tcW w:w="1492"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0.05</w:t>
            </w:r>
          </w:p>
        </w:tc>
        <w:tc>
          <w:tcPr>
            <w:tcW w:w="1492"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0.05</w:t>
            </w:r>
          </w:p>
        </w:tc>
        <w:tc>
          <w:tcPr>
            <w:tcW w:w="1356"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15</w:t>
            </w:r>
          </w:p>
        </w:tc>
        <w:tc>
          <w:tcPr>
            <w:tcW w:w="1221"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15,590</w:t>
            </w:r>
          </w:p>
        </w:tc>
      </w:tr>
      <w:tr>
        <w:trPr/>
        <w:tc>
          <w:tcPr>
            <w:tcW w:w="1221"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GR</w:t>
            </w:r>
          </w:p>
        </w:tc>
        <w:tc>
          <w:tcPr>
            <w:tcW w:w="2577"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17,867</w:t>
            </w:r>
          </w:p>
        </w:tc>
        <w:tc>
          <w:tcPr>
            <w:tcW w:w="1492"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0.02</w:t>
            </w:r>
          </w:p>
        </w:tc>
        <w:tc>
          <w:tcPr>
            <w:tcW w:w="1492"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0.02</w:t>
            </w:r>
          </w:p>
        </w:tc>
        <w:tc>
          <w:tcPr>
            <w:tcW w:w="1356"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5</w:t>
            </w:r>
          </w:p>
        </w:tc>
        <w:tc>
          <w:tcPr>
            <w:tcW w:w="1221"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17,867</w:t>
            </w:r>
          </w:p>
        </w:tc>
      </w:tr>
      <w:tr>
        <w:trPr/>
        <w:tc>
          <w:tcPr>
            <w:tcW w:w="1221"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OT</w:t>
            </w:r>
          </w:p>
        </w:tc>
        <w:tc>
          <w:tcPr>
            <w:tcW w:w="2577"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16,685</w:t>
            </w:r>
          </w:p>
        </w:tc>
        <w:tc>
          <w:tcPr>
            <w:tcW w:w="1492"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0.02</w:t>
            </w:r>
          </w:p>
        </w:tc>
        <w:tc>
          <w:tcPr>
            <w:tcW w:w="1492"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0.01</w:t>
            </w:r>
          </w:p>
        </w:tc>
        <w:tc>
          <w:tcPr>
            <w:tcW w:w="1356"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5</w:t>
            </w:r>
          </w:p>
        </w:tc>
        <w:tc>
          <w:tcPr>
            <w:tcW w:w="1221"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16,685</w:t>
            </w:r>
          </w:p>
        </w:tc>
      </w:tr>
      <w:tr>
        <w:trPr/>
        <w:tc>
          <w:tcPr>
            <w:tcW w:w="1221"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MC</w:t>
            </w:r>
          </w:p>
        </w:tc>
        <w:tc>
          <w:tcPr>
            <w:tcW w:w="2577"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15,338</w:t>
            </w:r>
          </w:p>
        </w:tc>
        <w:tc>
          <w:tcPr>
            <w:tcW w:w="1492"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0.02</w:t>
            </w:r>
          </w:p>
        </w:tc>
        <w:tc>
          <w:tcPr>
            <w:tcW w:w="1492"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0.05</w:t>
            </w:r>
          </w:p>
        </w:tc>
        <w:tc>
          <w:tcPr>
            <w:tcW w:w="1356"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15</w:t>
            </w:r>
          </w:p>
        </w:tc>
        <w:tc>
          <w:tcPr>
            <w:tcW w:w="1221"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5,113</w:t>
            </w:r>
          </w:p>
        </w:tc>
      </w:tr>
      <w:tr>
        <w:trPr/>
        <w:tc>
          <w:tcPr>
            <w:tcW w:w="1221"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PP</w:t>
            </w:r>
          </w:p>
        </w:tc>
        <w:tc>
          <w:tcPr>
            <w:tcW w:w="2577"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14,716</w:t>
            </w:r>
          </w:p>
        </w:tc>
        <w:tc>
          <w:tcPr>
            <w:tcW w:w="1492"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0.02</w:t>
            </w:r>
          </w:p>
        </w:tc>
        <w:tc>
          <w:tcPr>
            <w:tcW w:w="1492"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0.01</w:t>
            </w:r>
          </w:p>
        </w:tc>
        <w:tc>
          <w:tcPr>
            <w:tcW w:w="1356"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5</w:t>
            </w:r>
          </w:p>
        </w:tc>
        <w:tc>
          <w:tcPr>
            <w:tcW w:w="1221"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14,716</w:t>
            </w:r>
          </w:p>
        </w:tc>
      </w:tr>
      <w:tr>
        <w:trPr/>
        <w:tc>
          <w:tcPr>
            <w:tcW w:w="1221"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AS</w:t>
            </w:r>
          </w:p>
        </w:tc>
        <w:tc>
          <w:tcPr>
            <w:tcW w:w="2577"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12,932</w:t>
            </w:r>
          </w:p>
        </w:tc>
        <w:tc>
          <w:tcPr>
            <w:tcW w:w="1492"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0.01</w:t>
            </w:r>
          </w:p>
        </w:tc>
        <w:tc>
          <w:tcPr>
            <w:tcW w:w="1492"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0.01</w:t>
            </w:r>
          </w:p>
        </w:tc>
        <w:tc>
          <w:tcPr>
            <w:tcW w:w="1356"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5</w:t>
            </w:r>
          </w:p>
        </w:tc>
        <w:tc>
          <w:tcPr>
            <w:tcW w:w="1221"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12,932</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ableCaption"/>
        <w:rPr/>
      </w:pPr>
      <w:r>
        <w:rPr/>
        <w:t>Realized Weighted Sample Design for the Entire Sample Frame</w:t>
      </w:r>
    </w:p>
    <w:tbl>
      <w:tblPr>
        <w:tblStyle w:val="Table"/>
        <w:tblW w:w="7920" w:type="dxa"/>
        <w:jc w:val="left"/>
        <w:tblInd w:w="0" w:type="dxa"/>
        <w:tblLayout w:type="fixed"/>
        <w:tblCellMar>
          <w:top w:w="0" w:type="dxa"/>
          <w:left w:w="108" w:type="dxa"/>
          <w:bottom w:w="0" w:type="dxa"/>
          <w:right w:w="108" w:type="dxa"/>
        </w:tblCellMar>
        <w:tblLook w:val="0020" w:noHBand="0" w:noVBand="0" w:firstColumn="0" w:lastRow="0" w:lastColumn="0" w:firstRow="1"/>
      </w:tblPr>
      <w:tblGrid>
        <w:gridCol w:w="1320"/>
        <w:gridCol w:w="1319"/>
        <w:gridCol w:w="1321"/>
        <w:gridCol w:w="1320"/>
        <w:gridCol w:w="1319"/>
        <w:gridCol w:w="1320"/>
      </w:tblGrid>
      <w:tr>
        <w:trPr>
          <w:tblHeader w:val="true"/>
        </w:trPr>
        <w:tc>
          <w:tcPr>
            <w:tcW w:w="1320" w:type="dxa"/>
            <w:tcBorders>
              <w:bottom w:val="single" w:sz="6" w:space="0" w:color="000000"/>
            </w:tcBorders>
            <w:vAlign w:val="bottom"/>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Stratum</w:t>
            </w:r>
          </w:p>
        </w:tc>
        <w:tc>
          <w:tcPr>
            <w:tcW w:w="1319" w:type="dxa"/>
            <w:tcBorders>
              <w:bottom w:val="single" w:sz="6" w:space="0" w:color="000000"/>
            </w:tcBorders>
            <w:vAlign w:val="bottom"/>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Inf. Prop.</w:t>
            </w:r>
          </w:p>
        </w:tc>
        <w:tc>
          <w:tcPr>
            <w:tcW w:w="1321" w:type="dxa"/>
            <w:tcBorders>
              <w:bottom w:val="single" w:sz="6" w:space="0" w:color="000000"/>
            </w:tcBorders>
            <w:vAlign w:val="bottom"/>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Area Inf.</w:t>
            </w:r>
          </w:p>
        </w:tc>
        <w:tc>
          <w:tcPr>
            <w:tcW w:w="1320" w:type="dxa"/>
            <w:tcBorders>
              <w:bottom w:val="single" w:sz="6" w:space="0" w:color="000000"/>
            </w:tcBorders>
            <w:vAlign w:val="bottom"/>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Plot Wt.</w:t>
            </w:r>
          </w:p>
        </w:tc>
        <w:tc>
          <w:tcPr>
            <w:tcW w:w="1319" w:type="dxa"/>
            <w:tcBorders>
              <w:bottom w:val="single" w:sz="6" w:space="0" w:color="000000"/>
            </w:tcBorders>
            <w:vAlign w:val="bottom"/>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Sampled</w:t>
            </w:r>
          </w:p>
        </w:tc>
        <w:tc>
          <w:tcPr>
            <w:tcW w:w="1320" w:type="dxa"/>
            <w:tcBorders>
              <w:bottom w:val="single" w:sz="6" w:space="0" w:color="000000"/>
            </w:tcBorders>
            <w:vAlign w:val="bottom"/>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Rejected</w:t>
            </w:r>
          </w:p>
        </w:tc>
      </w:tr>
      <w:tr>
        <w:trPr/>
        <w:tc>
          <w:tcPr>
            <w:tcW w:w="1320"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PJ</w:t>
            </w:r>
          </w:p>
        </w:tc>
        <w:tc>
          <w:tcPr>
            <w:tcW w:w="1319"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0.80</w:t>
            </w:r>
          </w:p>
        </w:tc>
        <w:tc>
          <w:tcPr>
            <w:tcW w:w="1321"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283,880</w:t>
            </w:r>
          </w:p>
        </w:tc>
        <w:tc>
          <w:tcPr>
            <w:tcW w:w="1320"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14,194</w:t>
            </w:r>
          </w:p>
        </w:tc>
        <w:tc>
          <w:tcPr>
            <w:tcW w:w="1319"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20</w:t>
            </w:r>
          </w:p>
        </w:tc>
        <w:tc>
          <w:tcPr>
            <w:tcW w:w="1320"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5</w:t>
            </w:r>
          </w:p>
        </w:tc>
      </w:tr>
      <w:tr>
        <w:trPr/>
        <w:tc>
          <w:tcPr>
            <w:tcW w:w="1320"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SS</w:t>
            </w:r>
          </w:p>
        </w:tc>
        <w:tc>
          <w:tcPr>
            <w:tcW w:w="1319"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0.89</w:t>
            </w:r>
          </w:p>
        </w:tc>
        <w:tc>
          <w:tcPr>
            <w:tcW w:w="1321"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188,001</w:t>
            </w:r>
          </w:p>
        </w:tc>
        <w:tc>
          <w:tcPr>
            <w:tcW w:w="1320"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2,648</w:t>
            </w:r>
          </w:p>
        </w:tc>
        <w:tc>
          <w:tcPr>
            <w:tcW w:w="1319"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71</w:t>
            </w:r>
          </w:p>
        </w:tc>
        <w:tc>
          <w:tcPr>
            <w:tcW w:w="1320"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9</w:t>
            </w:r>
          </w:p>
        </w:tc>
      </w:tr>
      <w:tr>
        <w:trPr/>
        <w:tc>
          <w:tcPr>
            <w:tcW w:w="1320"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SD</w:t>
            </w:r>
          </w:p>
        </w:tc>
        <w:tc>
          <w:tcPr>
            <w:tcW w:w="1319"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0.88</w:t>
            </w:r>
          </w:p>
        </w:tc>
        <w:tc>
          <w:tcPr>
            <w:tcW w:w="1321"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104,424</w:t>
            </w:r>
          </w:p>
        </w:tc>
        <w:tc>
          <w:tcPr>
            <w:tcW w:w="1320"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1,582</w:t>
            </w:r>
          </w:p>
        </w:tc>
        <w:tc>
          <w:tcPr>
            <w:tcW w:w="1319"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66</w:t>
            </w:r>
          </w:p>
        </w:tc>
        <w:tc>
          <w:tcPr>
            <w:tcW w:w="1320"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9</w:t>
            </w:r>
          </w:p>
        </w:tc>
      </w:tr>
      <w:tr>
        <w:trPr/>
        <w:tc>
          <w:tcPr>
            <w:tcW w:w="1320"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MMS</w:t>
            </w:r>
          </w:p>
        </w:tc>
        <w:tc>
          <w:tcPr>
            <w:tcW w:w="1319"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0.84</w:t>
            </w:r>
          </w:p>
        </w:tc>
        <w:tc>
          <w:tcPr>
            <w:tcW w:w="1321"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51,964</w:t>
            </w:r>
          </w:p>
        </w:tc>
        <w:tc>
          <w:tcPr>
            <w:tcW w:w="1320"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2,474</w:t>
            </w:r>
          </w:p>
        </w:tc>
        <w:tc>
          <w:tcPr>
            <w:tcW w:w="1319"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21</w:t>
            </w:r>
          </w:p>
        </w:tc>
        <w:tc>
          <w:tcPr>
            <w:tcW w:w="1320"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4</w:t>
            </w:r>
          </w:p>
        </w:tc>
      </w:tr>
      <w:tr>
        <w:trPr/>
        <w:tc>
          <w:tcPr>
            <w:tcW w:w="1320"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RI</w:t>
            </w:r>
          </w:p>
        </w:tc>
        <w:tc>
          <w:tcPr>
            <w:tcW w:w="1319"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0.60</w:t>
            </w:r>
          </w:p>
        </w:tc>
        <w:tc>
          <w:tcPr>
            <w:tcW w:w="1321"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28,062</w:t>
            </w:r>
          </w:p>
        </w:tc>
        <w:tc>
          <w:tcPr>
            <w:tcW w:w="1320"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3,118</w:t>
            </w:r>
          </w:p>
        </w:tc>
        <w:tc>
          <w:tcPr>
            <w:tcW w:w="1319"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9</w:t>
            </w:r>
          </w:p>
        </w:tc>
        <w:tc>
          <w:tcPr>
            <w:tcW w:w="1320"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6</w:t>
            </w:r>
          </w:p>
        </w:tc>
      </w:tr>
      <w:tr>
        <w:trPr/>
        <w:tc>
          <w:tcPr>
            <w:tcW w:w="1320"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GR</w:t>
            </w:r>
          </w:p>
        </w:tc>
        <w:tc>
          <w:tcPr>
            <w:tcW w:w="1319"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1.00</w:t>
            </w:r>
          </w:p>
        </w:tc>
        <w:tc>
          <w:tcPr>
            <w:tcW w:w="1321"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17,867</w:t>
            </w:r>
          </w:p>
        </w:tc>
        <w:tc>
          <w:tcPr>
            <w:tcW w:w="1320"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3,573</w:t>
            </w:r>
          </w:p>
        </w:tc>
        <w:tc>
          <w:tcPr>
            <w:tcW w:w="1319"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5</w:t>
            </w:r>
          </w:p>
        </w:tc>
        <w:tc>
          <w:tcPr>
            <w:tcW w:w="1320"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w:t>
            </w:r>
          </w:p>
        </w:tc>
      </w:tr>
      <w:tr>
        <w:trPr/>
        <w:tc>
          <w:tcPr>
            <w:tcW w:w="1320"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OT</w:t>
            </w:r>
          </w:p>
        </w:tc>
        <w:tc>
          <w:tcPr>
            <w:tcW w:w="1319"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0.60</w:t>
            </w:r>
          </w:p>
        </w:tc>
        <w:tc>
          <w:tcPr>
            <w:tcW w:w="1321"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10,011</w:t>
            </w:r>
          </w:p>
        </w:tc>
        <w:tc>
          <w:tcPr>
            <w:tcW w:w="1320"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3,337</w:t>
            </w:r>
          </w:p>
        </w:tc>
        <w:tc>
          <w:tcPr>
            <w:tcW w:w="1319"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3</w:t>
            </w:r>
          </w:p>
        </w:tc>
        <w:tc>
          <w:tcPr>
            <w:tcW w:w="1320"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2</w:t>
            </w:r>
          </w:p>
        </w:tc>
      </w:tr>
      <w:tr>
        <w:trPr/>
        <w:tc>
          <w:tcPr>
            <w:tcW w:w="1320"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MC</w:t>
            </w:r>
          </w:p>
        </w:tc>
        <w:tc>
          <w:tcPr>
            <w:tcW w:w="1319"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0.27</w:t>
            </w:r>
          </w:p>
        </w:tc>
        <w:tc>
          <w:tcPr>
            <w:tcW w:w="1321"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4,090</w:t>
            </w:r>
          </w:p>
        </w:tc>
        <w:tc>
          <w:tcPr>
            <w:tcW w:w="1320"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1,023</w:t>
            </w:r>
          </w:p>
        </w:tc>
        <w:tc>
          <w:tcPr>
            <w:tcW w:w="1319"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4</w:t>
            </w:r>
          </w:p>
        </w:tc>
        <w:tc>
          <w:tcPr>
            <w:tcW w:w="1320"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11</w:t>
            </w:r>
          </w:p>
        </w:tc>
      </w:tr>
      <w:tr>
        <w:trPr/>
        <w:tc>
          <w:tcPr>
            <w:tcW w:w="1320"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PP</w:t>
            </w:r>
          </w:p>
        </w:tc>
        <w:tc>
          <w:tcPr>
            <w:tcW w:w="1319"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0.80</w:t>
            </w:r>
          </w:p>
        </w:tc>
        <w:tc>
          <w:tcPr>
            <w:tcW w:w="1321"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11,773</w:t>
            </w:r>
          </w:p>
        </w:tc>
        <w:tc>
          <w:tcPr>
            <w:tcW w:w="1320"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2,943</w:t>
            </w:r>
          </w:p>
        </w:tc>
        <w:tc>
          <w:tcPr>
            <w:tcW w:w="1319"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4</w:t>
            </w:r>
          </w:p>
        </w:tc>
        <w:tc>
          <w:tcPr>
            <w:tcW w:w="1320"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w:t>
            </w:r>
          </w:p>
        </w:tc>
      </w:tr>
      <w:tr>
        <w:trPr/>
        <w:tc>
          <w:tcPr>
            <w:tcW w:w="1320"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AS</w:t>
            </w:r>
          </w:p>
        </w:tc>
        <w:tc>
          <w:tcPr>
            <w:tcW w:w="1319"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0.40</w:t>
            </w:r>
          </w:p>
        </w:tc>
        <w:tc>
          <w:tcPr>
            <w:tcW w:w="1321"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5,173</w:t>
            </w:r>
          </w:p>
        </w:tc>
        <w:tc>
          <w:tcPr>
            <w:tcW w:w="1320"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2,586</w:t>
            </w:r>
          </w:p>
        </w:tc>
        <w:tc>
          <w:tcPr>
            <w:tcW w:w="1319"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2</w:t>
            </w:r>
          </w:p>
        </w:tc>
        <w:tc>
          <w:tcPr>
            <w:tcW w:w="1320"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3</w:t>
            </w:r>
          </w:p>
        </w:tc>
      </w:tr>
    </w:tbl>
    <w:p>
      <w:pPr>
        <w:pStyle w:val="BlockText"/>
        <w:rPr/>
      </w:pPr>
      <w:r>
        <w:rPr/>
        <w:t>“</w:t>
      </w:r>
      <w:r>
        <w:rPr>
          <w:i/>
          <w:iCs/>
        </w:rPr>
        <w:t>greater than 70 percent of vegetation communities on (the remaining) BLM-administered lands</w:t>
      </w:r>
      <w:r>
        <w:rPr/>
        <w:t>”</w:t>
      </w:r>
    </w:p>
    <w:p>
      <w:pPr>
        <w:pStyle w:val="Normal"/>
        <w:rPr/>
      </w:pPr>
      <w:r>
        <w:rPr/>
      </w:r>
      <w:r>
        <w:br w:type="page"/>
      </w:r>
    </w:p>
    <w:p>
      <w:pPr>
        <w:pStyle w:val="Heading4"/>
        <w:rPr/>
      </w:pPr>
      <w:bookmarkStart w:id="3" w:name="X65c66b7d793fb9f505dd7565388ddfad4eb4ea2"/>
      <w:bookmarkEnd w:id="3"/>
      <w:r>
        <w:rPr/>
        <w:t>Areas of Critical Environmental Concern (ACEC’s) and Wilderness Study Areas (WSA)</w:t>
      </w:r>
    </w:p>
    <w:p>
      <w:pPr>
        <w:pStyle w:val="FirstParagraph"/>
        <w:rPr/>
      </w:pPr>
      <w:r>
        <w:rPr/>
        <w:t>The reporting units of Areas of Critical Environmental Concern (ACEC’s), and Wilderness Study Areas (WSA), have different management objectives relative to the remaining BLM administered surface area. Loosely, they are intended to have a higher percentage of the vegetation communities within the natural range of variation:</w:t>
      </w:r>
    </w:p>
    <w:p>
      <w:pPr>
        <w:pStyle w:val="BlockText"/>
        <w:rPr/>
      </w:pPr>
      <w:r>
        <w:rPr/>
        <w:t>“</w:t>
      </w:r>
      <w:r>
        <w:rPr>
          <w:i/>
          <w:iCs/>
        </w:rPr>
        <w:t>greater than 80 percent of vegetation communities in ACEC’s, WSA’s…</w:t>
      </w:r>
      <w:r>
        <w:rPr/>
        <w:t>”</w:t>
      </w:r>
    </w:p>
    <w:p>
      <w:pPr>
        <w:pStyle w:val="FirstParagraph"/>
        <w:rPr/>
      </w:pPr>
      <w:r>
        <w:rPr/>
        <w:t>These areas were not intensified units within the original sample design, rather we split them out here using the original point draw for the field office. Here we calculate the initial sample weights for them using the same approach as for the remainder of BLM land, i.e. the acreage of each stratum is weighed against a targeted proportion of plots in the region. As our sample design was initiated and completed during a period of drought (See…), we dismiss the possibilities of making temporal comparisons across the sample panels. Accordingly, we have strata within these management units which: do not have a point per year panel (i.e. cannot be sampled each year). Subsequently, we do not have the initial ability to infer across the entire acreage of each stratum within them.</w:t>
      </w:r>
    </w:p>
    <w:p>
      <w:pPr>
        <w:pStyle w:val="TableCaption"/>
        <w:rPr/>
      </w:pPr>
      <w:r>
        <w:rPr/>
        <w:t>Original Sample Design for Areas of Critical Environmental Concern &amp; Wilderness Study Areas</w:t>
      </w:r>
    </w:p>
    <w:tbl>
      <w:tblPr>
        <w:tblStyle w:val="Table"/>
        <w:tblW w:w="5000" w:type="pct"/>
        <w:jc w:val="left"/>
        <w:tblInd w:w="0" w:type="dxa"/>
        <w:tblLayout w:type="fixed"/>
        <w:tblCellMar>
          <w:top w:w="0" w:type="dxa"/>
          <w:left w:w="108" w:type="dxa"/>
          <w:bottom w:w="0" w:type="dxa"/>
          <w:right w:w="108" w:type="dxa"/>
        </w:tblCellMar>
        <w:tblLook w:val="0020" w:noHBand="0" w:noVBand="0" w:firstColumn="0" w:lastRow="0" w:lastColumn="0" w:firstRow="1"/>
      </w:tblPr>
      <w:tblGrid>
        <w:gridCol w:w="1221"/>
        <w:gridCol w:w="2577"/>
        <w:gridCol w:w="1492"/>
        <w:gridCol w:w="1492"/>
        <w:gridCol w:w="1356"/>
        <w:gridCol w:w="1221"/>
      </w:tblGrid>
      <w:tr>
        <w:trPr>
          <w:tblHeader w:val="true"/>
        </w:trPr>
        <w:tc>
          <w:tcPr>
            <w:tcW w:w="1221" w:type="dxa"/>
            <w:tcBorders>
              <w:bottom w:val="single" w:sz="6" w:space="0" w:color="000000"/>
            </w:tcBorders>
            <w:vAlign w:val="bottom"/>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Stratum</w:t>
            </w:r>
          </w:p>
        </w:tc>
        <w:tc>
          <w:tcPr>
            <w:tcW w:w="2577" w:type="dxa"/>
            <w:tcBorders>
              <w:bottom w:val="single" w:sz="6" w:space="0" w:color="000000"/>
            </w:tcBorders>
            <w:vAlign w:val="bottom"/>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Total Area (acres)</w:t>
            </w:r>
          </w:p>
        </w:tc>
        <w:tc>
          <w:tcPr>
            <w:tcW w:w="1492" w:type="dxa"/>
            <w:tcBorders>
              <w:bottom w:val="single" w:sz="6" w:space="0" w:color="000000"/>
            </w:tcBorders>
            <w:vAlign w:val="bottom"/>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Prop. Area</w:t>
            </w:r>
          </w:p>
        </w:tc>
        <w:tc>
          <w:tcPr>
            <w:tcW w:w="1492" w:type="dxa"/>
            <w:tcBorders>
              <w:bottom w:val="single" w:sz="6" w:space="0" w:color="000000"/>
            </w:tcBorders>
            <w:vAlign w:val="bottom"/>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Prop. Site</w:t>
            </w:r>
          </w:p>
        </w:tc>
        <w:tc>
          <w:tcPr>
            <w:tcW w:w="1356" w:type="dxa"/>
            <w:tcBorders>
              <w:bottom w:val="single" w:sz="6" w:space="0" w:color="000000"/>
            </w:tcBorders>
            <w:vAlign w:val="bottom"/>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No. Plots</w:t>
            </w:r>
          </w:p>
        </w:tc>
        <w:tc>
          <w:tcPr>
            <w:tcW w:w="1221" w:type="dxa"/>
            <w:tcBorders>
              <w:bottom w:val="single" w:sz="6" w:space="0" w:color="000000"/>
            </w:tcBorders>
            <w:vAlign w:val="bottom"/>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Plot Wt.</w:t>
            </w:r>
          </w:p>
        </w:tc>
      </w:tr>
      <w:tr>
        <w:trPr/>
        <w:tc>
          <w:tcPr>
            <w:tcW w:w="1221"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PJ</w:t>
            </w:r>
          </w:p>
        </w:tc>
        <w:tc>
          <w:tcPr>
            <w:tcW w:w="2577"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36,832</w:t>
            </w:r>
          </w:p>
        </w:tc>
        <w:tc>
          <w:tcPr>
            <w:tcW w:w="1492"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0.39</w:t>
            </w:r>
          </w:p>
        </w:tc>
        <w:tc>
          <w:tcPr>
            <w:tcW w:w="1492"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0.12</w:t>
            </w:r>
          </w:p>
        </w:tc>
        <w:tc>
          <w:tcPr>
            <w:tcW w:w="1356"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3</w:t>
            </w:r>
          </w:p>
        </w:tc>
        <w:tc>
          <w:tcPr>
            <w:tcW w:w="1221"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22,099</w:t>
            </w:r>
          </w:p>
        </w:tc>
      </w:tr>
      <w:tr>
        <w:trPr/>
        <w:tc>
          <w:tcPr>
            <w:tcW w:w="1221"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SS</w:t>
            </w:r>
          </w:p>
        </w:tc>
        <w:tc>
          <w:tcPr>
            <w:tcW w:w="2577"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21,272</w:t>
            </w:r>
          </w:p>
        </w:tc>
        <w:tc>
          <w:tcPr>
            <w:tcW w:w="1492"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0.22</w:t>
            </w:r>
          </w:p>
        </w:tc>
        <w:tc>
          <w:tcPr>
            <w:tcW w:w="1492"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0.33</w:t>
            </w:r>
          </w:p>
        </w:tc>
        <w:tc>
          <w:tcPr>
            <w:tcW w:w="1356"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11</w:t>
            </w:r>
          </w:p>
        </w:tc>
        <w:tc>
          <w:tcPr>
            <w:tcW w:w="1221"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9,669</w:t>
            </w:r>
          </w:p>
        </w:tc>
      </w:tr>
      <w:tr>
        <w:trPr/>
        <w:tc>
          <w:tcPr>
            <w:tcW w:w="1221"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SD</w:t>
            </w:r>
          </w:p>
        </w:tc>
        <w:tc>
          <w:tcPr>
            <w:tcW w:w="2577"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14,215</w:t>
            </w:r>
          </w:p>
        </w:tc>
        <w:tc>
          <w:tcPr>
            <w:tcW w:w="1492"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0.15</w:t>
            </w:r>
          </w:p>
        </w:tc>
        <w:tc>
          <w:tcPr>
            <w:tcW w:w="1492"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0.30</w:t>
            </w:r>
          </w:p>
        </w:tc>
        <w:tc>
          <w:tcPr>
            <w:tcW w:w="1356"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10</w:t>
            </w:r>
          </w:p>
        </w:tc>
        <w:tc>
          <w:tcPr>
            <w:tcW w:w="1221"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7,108</w:t>
            </w:r>
          </w:p>
        </w:tc>
      </w:tr>
      <w:tr>
        <w:trPr/>
        <w:tc>
          <w:tcPr>
            <w:tcW w:w="1221"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MMS</w:t>
            </w:r>
          </w:p>
        </w:tc>
        <w:tc>
          <w:tcPr>
            <w:tcW w:w="2577"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11,924</w:t>
            </w:r>
          </w:p>
        </w:tc>
        <w:tc>
          <w:tcPr>
            <w:tcW w:w="1492"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0.12</w:t>
            </w:r>
          </w:p>
        </w:tc>
        <w:tc>
          <w:tcPr>
            <w:tcW w:w="1492"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0.10</w:t>
            </w:r>
          </w:p>
        </w:tc>
        <w:tc>
          <w:tcPr>
            <w:tcW w:w="1356"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3</w:t>
            </w:r>
          </w:p>
        </w:tc>
        <w:tc>
          <w:tcPr>
            <w:tcW w:w="1221"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7,154</w:t>
            </w:r>
          </w:p>
        </w:tc>
      </w:tr>
      <w:tr>
        <w:trPr/>
        <w:tc>
          <w:tcPr>
            <w:tcW w:w="1221"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RI</w:t>
            </w:r>
          </w:p>
        </w:tc>
        <w:tc>
          <w:tcPr>
            <w:tcW w:w="2577"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4,147</w:t>
            </w:r>
          </w:p>
        </w:tc>
        <w:tc>
          <w:tcPr>
            <w:tcW w:w="1492"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0.04</w:t>
            </w:r>
          </w:p>
        </w:tc>
        <w:tc>
          <w:tcPr>
            <w:tcW w:w="1492"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0.05</w:t>
            </w:r>
          </w:p>
        </w:tc>
        <w:tc>
          <w:tcPr>
            <w:tcW w:w="1356"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2</w:t>
            </w:r>
          </w:p>
        </w:tc>
        <w:tc>
          <w:tcPr>
            <w:tcW w:w="1221"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1,659</w:t>
            </w:r>
          </w:p>
        </w:tc>
      </w:tr>
      <w:tr>
        <w:trPr/>
        <w:tc>
          <w:tcPr>
            <w:tcW w:w="1221"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OT</w:t>
            </w:r>
          </w:p>
        </w:tc>
        <w:tc>
          <w:tcPr>
            <w:tcW w:w="2577"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2,294</w:t>
            </w:r>
          </w:p>
        </w:tc>
        <w:tc>
          <w:tcPr>
            <w:tcW w:w="1492"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0.02</w:t>
            </w:r>
          </w:p>
        </w:tc>
        <w:tc>
          <w:tcPr>
            <w:tcW w:w="1492"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0.01</w:t>
            </w:r>
          </w:p>
        </w:tc>
        <w:tc>
          <w:tcPr>
            <w:tcW w:w="1356"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w:t>
            </w:r>
          </w:p>
        </w:tc>
        <w:tc>
          <w:tcPr>
            <w:tcW w:w="1221"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459</w:t>
            </w:r>
          </w:p>
        </w:tc>
      </w:tr>
      <w:tr>
        <w:trPr/>
        <w:tc>
          <w:tcPr>
            <w:tcW w:w="1221"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AS</w:t>
            </w:r>
          </w:p>
        </w:tc>
        <w:tc>
          <w:tcPr>
            <w:tcW w:w="2577"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1,429</w:t>
            </w:r>
          </w:p>
        </w:tc>
        <w:tc>
          <w:tcPr>
            <w:tcW w:w="1492"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0.01</w:t>
            </w:r>
          </w:p>
        </w:tc>
        <w:tc>
          <w:tcPr>
            <w:tcW w:w="1492"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0.01</w:t>
            </w:r>
          </w:p>
        </w:tc>
        <w:tc>
          <w:tcPr>
            <w:tcW w:w="1356"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w:t>
            </w:r>
          </w:p>
        </w:tc>
        <w:tc>
          <w:tcPr>
            <w:tcW w:w="1221"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286</w:t>
            </w:r>
          </w:p>
        </w:tc>
      </w:tr>
      <w:tr>
        <w:trPr/>
        <w:tc>
          <w:tcPr>
            <w:tcW w:w="1221"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GR</w:t>
            </w:r>
          </w:p>
        </w:tc>
        <w:tc>
          <w:tcPr>
            <w:tcW w:w="2577"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1,175</w:t>
            </w:r>
          </w:p>
        </w:tc>
        <w:tc>
          <w:tcPr>
            <w:tcW w:w="1492"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0.01</w:t>
            </w:r>
          </w:p>
        </w:tc>
        <w:tc>
          <w:tcPr>
            <w:tcW w:w="1492"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0.02</w:t>
            </w:r>
          </w:p>
        </w:tc>
        <w:tc>
          <w:tcPr>
            <w:tcW w:w="1356"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w:t>
            </w:r>
          </w:p>
        </w:tc>
        <w:tc>
          <w:tcPr>
            <w:tcW w:w="1221"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235</w:t>
            </w:r>
          </w:p>
        </w:tc>
      </w:tr>
      <w:tr>
        <w:trPr/>
        <w:tc>
          <w:tcPr>
            <w:tcW w:w="1221"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MC</w:t>
            </w:r>
          </w:p>
        </w:tc>
        <w:tc>
          <w:tcPr>
            <w:tcW w:w="2577"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1,064</w:t>
            </w:r>
          </w:p>
        </w:tc>
        <w:tc>
          <w:tcPr>
            <w:tcW w:w="1492"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0.01</w:t>
            </w:r>
          </w:p>
        </w:tc>
        <w:tc>
          <w:tcPr>
            <w:tcW w:w="1492"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0.05</w:t>
            </w:r>
          </w:p>
        </w:tc>
        <w:tc>
          <w:tcPr>
            <w:tcW w:w="1356"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2</w:t>
            </w:r>
          </w:p>
        </w:tc>
        <w:tc>
          <w:tcPr>
            <w:tcW w:w="1221"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426</w:t>
            </w:r>
          </w:p>
        </w:tc>
      </w:tr>
      <w:tr>
        <w:trPr/>
        <w:tc>
          <w:tcPr>
            <w:tcW w:w="1221"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PP</w:t>
            </w:r>
          </w:p>
        </w:tc>
        <w:tc>
          <w:tcPr>
            <w:tcW w:w="2577"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785</w:t>
            </w:r>
          </w:p>
        </w:tc>
        <w:tc>
          <w:tcPr>
            <w:tcW w:w="1492"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0.01</w:t>
            </w:r>
          </w:p>
        </w:tc>
        <w:tc>
          <w:tcPr>
            <w:tcW w:w="1492"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0.01</w:t>
            </w:r>
          </w:p>
        </w:tc>
        <w:tc>
          <w:tcPr>
            <w:tcW w:w="1356"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w:t>
            </w:r>
          </w:p>
        </w:tc>
        <w:tc>
          <w:tcPr>
            <w:tcW w:w="1221"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157</w:t>
            </w:r>
          </w:p>
        </w:tc>
      </w:tr>
    </w:tbl>
    <w:p>
      <w:pPr>
        <w:pStyle w:val="TextBody"/>
        <w:rPr/>
      </w:pPr>
      <w:r>
        <w:rPr/>
        <w:t>Strata with five or more plots, would allow for temporal analyses to be conducted on their data. Strata with less than five plots can only be treated as static entities within this time period</w: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ableCaption"/>
        <w:rPr/>
      </w:pPr>
      <w:r>
        <w:rPr/>
        <w:t>Realized Sample Design for Areas of Critical Environmental Concern &amp; Wilderness Study Areas</w:t>
      </w:r>
    </w:p>
    <w:tbl>
      <w:tblPr>
        <w:tblStyle w:val="Table"/>
        <w:tblW w:w="7920" w:type="dxa"/>
        <w:jc w:val="left"/>
        <w:tblInd w:w="0" w:type="dxa"/>
        <w:tblLayout w:type="fixed"/>
        <w:tblCellMar>
          <w:top w:w="0" w:type="dxa"/>
          <w:left w:w="108" w:type="dxa"/>
          <w:bottom w:w="0" w:type="dxa"/>
          <w:right w:w="108" w:type="dxa"/>
        </w:tblCellMar>
        <w:tblLook w:val="0020" w:noHBand="0" w:noVBand="0" w:firstColumn="0" w:lastRow="0" w:lastColumn="0" w:firstRow="1"/>
      </w:tblPr>
      <w:tblGrid>
        <w:gridCol w:w="1320"/>
        <w:gridCol w:w="1319"/>
        <w:gridCol w:w="1321"/>
        <w:gridCol w:w="1320"/>
        <w:gridCol w:w="1319"/>
        <w:gridCol w:w="1320"/>
      </w:tblGrid>
      <w:tr>
        <w:trPr>
          <w:tblHeader w:val="true"/>
        </w:trPr>
        <w:tc>
          <w:tcPr>
            <w:tcW w:w="1320" w:type="dxa"/>
            <w:tcBorders>
              <w:bottom w:val="single" w:sz="6" w:space="0" w:color="000000"/>
            </w:tcBorders>
            <w:vAlign w:val="bottom"/>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Stratum</w:t>
            </w:r>
          </w:p>
        </w:tc>
        <w:tc>
          <w:tcPr>
            <w:tcW w:w="1319" w:type="dxa"/>
            <w:tcBorders>
              <w:bottom w:val="single" w:sz="6" w:space="0" w:color="000000"/>
            </w:tcBorders>
            <w:vAlign w:val="bottom"/>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Inf. Prop.</w:t>
            </w:r>
          </w:p>
        </w:tc>
        <w:tc>
          <w:tcPr>
            <w:tcW w:w="1321" w:type="dxa"/>
            <w:tcBorders>
              <w:bottom w:val="single" w:sz="6" w:space="0" w:color="000000"/>
            </w:tcBorders>
            <w:vAlign w:val="bottom"/>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Area Inf.</w:t>
            </w:r>
          </w:p>
        </w:tc>
        <w:tc>
          <w:tcPr>
            <w:tcW w:w="1320" w:type="dxa"/>
            <w:tcBorders>
              <w:bottom w:val="single" w:sz="6" w:space="0" w:color="000000"/>
            </w:tcBorders>
            <w:vAlign w:val="bottom"/>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Plot Wt.</w:t>
            </w:r>
          </w:p>
        </w:tc>
        <w:tc>
          <w:tcPr>
            <w:tcW w:w="1319" w:type="dxa"/>
            <w:tcBorders>
              <w:bottom w:val="single" w:sz="6" w:space="0" w:color="000000"/>
            </w:tcBorders>
            <w:vAlign w:val="bottom"/>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Sampled</w:t>
            </w:r>
          </w:p>
        </w:tc>
        <w:tc>
          <w:tcPr>
            <w:tcW w:w="1320" w:type="dxa"/>
            <w:tcBorders>
              <w:bottom w:val="single" w:sz="6" w:space="0" w:color="000000"/>
            </w:tcBorders>
            <w:vAlign w:val="bottom"/>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Rejected</w:t>
            </w:r>
          </w:p>
        </w:tc>
      </w:tr>
      <w:tr>
        <w:trPr/>
        <w:tc>
          <w:tcPr>
            <w:tcW w:w="1320"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PJ</w:t>
            </w:r>
          </w:p>
        </w:tc>
        <w:tc>
          <w:tcPr>
            <w:tcW w:w="1319"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0.67</w:t>
            </w:r>
          </w:p>
        </w:tc>
        <w:tc>
          <w:tcPr>
            <w:tcW w:w="1321"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24,555</w:t>
            </w:r>
          </w:p>
        </w:tc>
        <w:tc>
          <w:tcPr>
            <w:tcW w:w="1320"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12,277</w:t>
            </w:r>
          </w:p>
        </w:tc>
        <w:tc>
          <w:tcPr>
            <w:tcW w:w="1319"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2</w:t>
            </w:r>
          </w:p>
        </w:tc>
        <w:tc>
          <w:tcPr>
            <w:tcW w:w="1320"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w:t>
            </w:r>
          </w:p>
        </w:tc>
      </w:tr>
      <w:tr>
        <w:trPr/>
        <w:tc>
          <w:tcPr>
            <w:tcW w:w="1320"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SS</w:t>
            </w:r>
          </w:p>
        </w:tc>
        <w:tc>
          <w:tcPr>
            <w:tcW w:w="1319"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0.73</w:t>
            </w:r>
          </w:p>
        </w:tc>
        <w:tc>
          <w:tcPr>
            <w:tcW w:w="1321"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15,471</w:t>
            </w:r>
          </w:p>
        </w:tc>
        <w:tc>
          <w:tcPr>
            <w:tcW w:w="1320"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1,934</w:t>
            </w:r>
          </w:p>
        </w:tc>
        <w:tc>
          <w:tcPr>
            <w:tcW w:w="1319"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8</w:t>
            </w:r>
          </w:p>
        </w:tc>
        <w:tc>
          <w:tcPr>
            <w:tcW w:w="1320"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w:t>
            </w:r>
          </w:p>
        </w:tc>
      </w:tr>
      <w:tr>
        <w:trPr/>
        <w:tc>
          <w:tcPr>
            <w:tcW w:w="1320"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SD</w:t>
            </w:r>
          </w:p>
        </w:tc>
        <w:tc>
          <w:tcPr>
            <w:tcW w:w="1319"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0.80</w:t>
            </w:r>
          </w:p>
        </w:tc>
        <w:tc>
          <w:tcPr>
            <w:tcW w:w="1321"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11,372</w:t>
            </w:r>
          </w:p>
        </w:tc>
        <w:tc>
          <w:tcPr>
            <w:tcW w:w="1320"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1,422</w:t>
            </w:r>
          </w:p>
        </w:tc>
        <w:tc>
          <w:tcPr>
            <w:tcW w:w="1319"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8</w:t>
            </w:r>
          </w:p>
        </w:tc>
        <w:tc>
          <w:tcPr>
            <w:tcW w:w="1320"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2</w:t>
            </w:r>
          </w:p>
        </w:tc>
      </w:tr>
      <w:tr>
        <w:trPr/>
        <w:tc>
          <w:tcPr>
            <w:tcW w:w="1320"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MMS</w:t>
            </w:r>
          </w:p>
        </w:tc>
        <w:tc>
          <w:tcPr>
            <w:tcW w:w="1319"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0.50</w:t>
            </w:r>
          </w:p>
        </w:tc>
        <w:tc>
          <w:tcPr>
            <w:tcW w:w="1321"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5,962</w:t>
            </w:r>
          </w:p>
        </w:tc>
        <w:tc>
          <w:tcPr>
            <w:tcW w:w="1320"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994</w:t>
            </w:r>
          </w:p>
        </w:tc>
        <w:tc>
          <w:tcPr>
            <w:tcW w:w="1319"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6</w:t>
            </w:r>
          </w:p>
        </w:tc>
        <w:tc>
          <w:tcPr>
            <w:tcW w:w="1320"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w:t>
            </w:r>
          </w:p>
        </w:tc>
      </w:tr>
      <w:tr>
        <w:trPr/>
        <w:tc>
          <w:tcPr>
            <w:tcW w:w="1320"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OT</w:t>
            </w:r>
          </w:p>
        </w:tc>
        <w:tc>
          <w:tcPr>
            <w:tcW w:w="1319"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1.00</w:t>
            </w:r>
          </w:p>
        </w:tc>
        <w:tc>
          <w:tcPr>
            <w:tcW w:w="1321"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2,294</w:t>
            </w:r>
          </w:p>
        </w:tc>
        <w:tc>
          <w:tcPr>
            <w:tcW w:w="1320"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2,294</w:t>
            </w:r>
          </w:p>
        </w:tc>
        <w:tc>
          <w:tcPr>
            <w:tcW w:w="1319"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w:t>
            </w:r>
          </w:p>
        </w:tc>
        <w:tc>
          <w:tcPr>
            <w:tcW w:w="1320"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w:t>
            </w:r>
          </w:p>
        </w:tc>
      </w:tr>
      <w:tr>
        <w:trPr/>
        <w:tc>
          <w:tcPr>
            <w:tcW w:w="1320"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GR</w:t>
            </w:r>
          </w:p>
        </w:tc>
        <w:tc>
          <w:tcPr>
            <w:tcW w:w="1319"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1.00</w:t>
            </w:r>
          </w:p>
        </w:tc>
        <w:tc>
          <w:tcPr>
            <w:tcW w:w="1321"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1,175</w:t>
            </w:r>
          </w:p>
        </w:tc>
        <w:tc>
          <w:tcPr>
            <w:tcW w:w="1320"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1,175</w:t>
            </w:r>
          </w:p>
        </w:tc>
        <w:tc>
          <w:tcPr>
            <w:tcW w:w="1319"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w:t>
            </w:r>
          </w:p>
        </w:tc>
        <w:tc>
          <w:tcPr>
            <w:tcW w:w="1320"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w:t>
            </w:r>
          </w:p>
        </w:tc>
      </w:tr>
    </w:tbl>
    <w:p>
      <w:pPr>
        <w:pStyle w:val="Normal"/>
        <w:rPr/>
      </w:pPr>
      <w:r>
        <w:rPr/>
      </w:r>
      <w:bookmarkStart w:id="4" w:name="X65c66b7d793fb9f505dd7565388ddfad4eb4ea2"/>
      <w:bookmarkStart w:id="5" w:name="X65c66b7d793fb9f505dd7565388ddfad4eb4ea2"/>
      <w:bookmarkEnd w:id="5"/>
      <w:r>
        <w:br w:type="page"/>
      </w:r>
    </w:p>
    <w:p>
      <w:pPr>
        <w:pStyle w:val="Heading4"/>
        <w:rPr/>
      </w:pPr>
      <w:bookmarkStart w:id="6" w:name="dominguez-escalente-national-monument"/>
      <w:bookmarkEnd w:id="6"/>
      <w:r>
        <w:rPr/>
        <w:t>Dominguez-Escalente National Monument</w:t>
      </w:r>
    </w:p>
    <w:p>
      <w:pPr>
        <w:pStyle w:val="TableCaption"/>
        <w:rPr/>
      </w:pPr>
      <w:r>
        <w:rPr/>
        <w:t>Original Sample Design for Dominguez-Escalante National Monument</w:t>
      </w:r>
    </w:p>
    <w:tbl>
      <w:tblPr>
        <w:tblStyle w:val="Table"/>
        <w:tblW w:w="5000" w:type="pct"/>
        <w:jc w:val="left"/>
        <w:tblInd w:w="0" w:type="dxa"/>
        <w:tblLayout w:type="fixed"/>
        <w:tblCellMar>
          <w:top w:w="0" w:type="dxa"/>
          <w:left w:w="108" w:type="dxa"/>
          <w:bottom w:w="0" w:type="dxa"/>
          <w:right w:w="108" w:type="dxa"/>
        </w:tblCellMar>
        <w:tblLook w:val="0020" w:noHBand="0" w:noVBand="0" w:firstColumn="0" w:lastRow="0" w:lastColumn="0" w:firstRow="1"/>
      </w:tblPr>
      <w:tblGrid>
        <w:gridCol w:w="1221"/>
        <w:gridCol w:w="2577"/>
        <w:gridCol w:w="1492"/>
        <w:gridCol w:w="1492"/>
        <w:gridCol w:w="1356"/>
        <w:gridCol w:w="1221"/>
      </w:tblGrid>
      <w:tr>
        <w:trPr>
          <w:tblHeader w:val="true"/>
        </w:trPr>
        <w:tc>
          <w:tcPr>
            <w:tcW w:w="1221" w:type="dxa"/>
            <w:tcBorders>
              <w:bottom w:val="single" w:sz="6" w:space="0" w:color="000000"/>
            </w:tcBorders>
            <w:vAlign w:val="bottom"/>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Stratum</w:t>
            </w:r>
          </w:p>
        </w:tc>
        <w:tc>
          <w:tcPr>
            <w:tcW w:w="2577" w:type="dxa"/>
            <w:tcBorders>
              <w:bottom w:val="single" w:sz="6" w:space="0" w:color="000000"/>
            </w:tcBorders>
            <w:vAlign w:val="bottom"/>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Total Area (acres)</w:t>
            </w:r>
          </w:p>
        </w:tc>
        <w:tc>
          <w:tcPr>
            <w:tcW w:w="1492" w:type="dxa"/>
            <w:tcBorders>
              <w:bottom w:val="single" w:sz="6" w:space="0" w:color="000000"/>
            </w:tcBorders>
            <w:vAlign w:val="bottom"/>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Prop. Area</w:t>
            </w:r>
          </w:p>
        </w:tc>
        <w:tc>
          <w:tcPr>
            <w:tcW w:w="1492" w:type="dxa"/>
            <w:tcBorders>
              <w:bottom w:val="single" w:sz="6" w:space="0" w:color="000000"/>
            </w:tcBorders>
            <w:vAlign w:val="bottom"/>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Prop. Site</w:t>
            </w:r>
          </w:p>
        </w:tc>
        <w:tc>
          <w:tcPr>
            <w:tcW w:w="1356" w:type="dxa"/>
            <w:tcBorders>
              <w:bottom w:val="single" w:sz="6" w:space="0" w:color="000000"/>
            </w:tcBorders>
            <w:vAlign w:val="bottom"/>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No. Plots</w:t>
            </w:r>
          </w:p>
        </w:tc>
        <w:tc>
          <w:tcPr>
            <w:tcW w:w="1221" w:type="dxa"/>
            <w:tcBorders>
              <w:bottom w:val="single" w:sz="6" w:space="0" w:color="000000"/>
            </w:tcBorders>
            <w:vAlign w:val="bottom"/>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Plot Wt.</w:t>
            </w:r>
          </w:p>
        </w:tc>
      </w:tr>
      <w:tr>
        <w:trPr/>
        <w:tc>
          <w:tcPr>
            <w:tcW w:w="1221"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PJ</w:t>
            </w:r>
          </w:p>
        </w:tc>
        <w:tc>
          <w:tcPr>
            <w:tcW w:w="2577"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50,474</w:t>
            </w:r>
          </w:p>
        </w:tc>
        <w:tc>
          <w:tcPr>
            <w:tcW w:w="1492"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0.43</w:t>
            </w:r>
          </w:p>
        </w:tc>
        <w:tc>
          <w:tcPr>
            <w:tcW w:w="1492"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0.12</w:t>
            </w:r>
          </w:p>
        </w:tc>
        <w:tc>
          <w:tcPr>
            <w:tcW w:w="1356"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3</w:t>
            </w:r>
          </w:p>
        </w:tc>
        <w:tc>
          <w:tcPr>
            <w:tcW w:w="1221"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30,285</w:t>
            </w:r>
          </w:p>
        </w:tc>
      </w:tr>
      <w:tr>
        <w:trPr/>
        <w:tc>
          <w:tcPr>
            <w:tcW w:w="1221"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SD</w:t>
            </w:r>
          </w:p>
        </w:tc>
        <w:tc>
          <w:tcPr>
            <w:tcW w:w="2577"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21,461</w:t>
            </w:r>
          </w:p>
        </w:tc>
        <w:tc>
          <w:tcPr>
            <w:tcW w:w="1492"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0.18</w:t>
            </w:r>
          </w:p>
        </w:tc>
        <w:tc>
          <w:tcPr>
            <w:tcW w:w="1492"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0.30</w:t>
            </w:r>
          </w:p>
        </w:tc>
        <w:tc>
          <w:tcPr>
            <w:tcW w:w="1356"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10</w:t>
            </w:r>
          </w:p>
        </w:tc>
        <w:tc>
          <w:tcPr>
            <w:tcW w:w="1221"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10,731</w:t>
            </w:r>
          </w:p>
        </w:tc>
      </w:tr>
      <w:tr>
        <w:trPr/>
        <w:tc>
          <w:tcPr>
            <w:tcW w:w="1221"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SS</w:t>
            </w:r>
          </w:p>
        </w:tc>
        <w:tc>
          <w:tcPr>
            <w:tcW w:w="2577"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21,014</w:t>
            </w:r>
          </w:p>
        </w:tc>
        <w:tc>
          <w:tcPr>
            <w:tcW w:w="1492"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0.18</w:t>
            </w:r>
          </w:p>
        </w:tc>
        <w:tc>
          <w:tcPr>
            <w:tcW w:w="1492"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0.33</w:t>
            </w:r>
          </w:p>
        </w:tc>
        <w:tc>
          <w:tcPr>
            <w:tcW w:w="1356"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11</w:t>
            </w:r>
          </w:p>
        </w:tc>
        <w:tc>
          <w:tcPr>
            <w:tcW w:w="1221"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9,552</w:t>
            </w:r>
          </w:p>
        </w:tc>
      </w:tr>
      <w:tr>
        <w:trPr/>
        <w:tc>
          <w:tcPr>
            <w:tcW w:w="1221"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RI</w:t>
            </w:r>
          </w:p>
        </w:tc>
        <w:tc>
          <w:tcPr>
            <w:tcW w:w="2577"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6,619</w:t>
            </w:r>
          </w:p>
        </w:tc>
        <w:tc>
          <w:tcPr>
            <w:tcW w:w="1492"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0.06</w:t>
            </w:r>
          </w:p>
        </w:tc>
        <w:tc>
          <w:tcPr>
            <w:tcW w:w="1492"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0.05</w:t>
            </w:r>
          </w:p>
        </w:tc>
        <w:tc>
          <w:tcPr>
            <w:tcW w:w="1356"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2</w:t>
            </w:r>
          </w:p>
        </w:tc>
        <w:tc>
          <w:tcPr>
            <w:tcW w:w="1221"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2,648</w:t>
            </w:r>
          </w:p>
        </w:tc>
      </w:tr>
      <w:tr>
        <w:trPr/>
        <w:tc>
          <w:tcPr>
            <w:tcW w:w="1221"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GR</w:t>
            </w:r>
          </w:p>
        </w:tc>
        <w:tc>
          <w:tcPr>
            <w:tcW w:w="2577"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3,703</w:t>
            </w:r>
          </w:p>
        </w:tc>
        <w:tc>
          <w:tcPr>
            <w:tcW w:w="1492"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0.03</w:t>
            </w:r>
          </w:p>
        </w:tc>
        <w:tc>
          <w:tcPr>
            <w:tcW w:w="1492"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0.02</w:t>
            </w:r>
          </w:p>
        </w:tc>
        <w:tc>
          <w:tcPr>
            <w:tcW w:w="1356"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w:t>
            </w:r>
          </w:p>
        </w:tc>
        <w:tc>
          <w:tcPr>
            <w:tcW w:w="1221"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741</w:t>
            </w:r>
          </w:p>
        </w:tc>
      </w:tr>
      <w:tr>
        <w:trPr/>
        <w:tc>
          <w:tcPr>
            <w:tcW w:w="1221"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MMS</w:t>
            </w:r>
          </w:p>
        </w:tc>
        <w:tc>
          <w:tcPr>
            <w:tcW w:w="2577"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3,193</w:t>
            </w:r>
          </w:p>
        </w:tc>
        <w:tc>
          <w:tcPr>
            <w:tcW w:w="1492"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0.03</w:t>
            </w:r>
          </w:p>
        </w:tc>
        <w:tc>
          <w:tcPr>
            <w:tcW w:w="1492"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0.10</w:t>
            </w:r>
          </w:p>
        </w:tc>
        <w:tc>
          <w:tcPr>
            <w:tcW w:w="1356"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3</w:t>
            </w:r>
          </w:p>
        </w:tc>
        <w:tc>
          <w:tcPr>
            <w:tcW w:w="1221"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1,916</w:t>
            </w:r>
          </w:p>
        </w:tc>
      </w:tr>
      <w:tr>
        <w:trPr/>
        <w:tc>
          <w:tcPr>
            <w:tcW w:w="1221"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OT</w:t>
            </w:r>
          </w:p>
        </w:tc>
        <w:tc>
          <w:tcPr>
            <w:tcW w:w="2577"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2,607</w:t>
            </w:r>
          </w:p>
        </w:tc>
        <w:tc>
          <w:tcPr>
            <w:tcW w:w="1492"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0.02</w:t>
            </w:r>
          </w:p>
        </w:tc>
        <w:tc>
          <w:tcPr>
            <w:tcW w:w="1492"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0.01</w:t>
            </w:r>
          </w:p>
        </w:tc>
        <w:tc>
          <w:tcPr>
            <w:tcW w:w="1356"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w:t>
            </w:r>
          </w:p>
        </w:tc>
        <w:tc>
          <w:tcPr>
            <w:tcW w:w="1221"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521</w:t>
            </w:r>
          </w:p>
        </w:tc>
      </w:tr>
      <w:tr>
        <w:trPr/>
        <w:tc>
          <w:tcPr>
            <w:tcW w:w="1221"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PP</w:t>
            </w:r>
          </w:p>
        </w:tc>
        <w:tc>
          <w:tcPr>
            <w:tcW w:w="2577"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1,166</w:t>
            </w:r>
          </w:p>
        </w:tc>
        <w:tc>
          <w:tcPr>
            <w:tcW w:w="1492"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0.01</w:t>
            </w:r>
          </w:p>
        </w:tc>
        <w:tc>
          <w:tcPr>
            <w:tcW w:w="1492"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0.01</w:t>
            </w:r>
          </w:p>
        </w:tc>
        <w:tc>
          <w:tcPr>
            <w:tcW w:w="1356"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w:t>
            </w:r>
          </w:p>
        </w:tc>
        <w:tc>
          <w:tcPr>
            <w:tcW w:w="1221"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233</w:t>
            </w:r>
          </w:p>
        </w:tc>
      </w:tr>
      <w:tr>
        <w:trPr/>
        <w:tc>
          <w:tcPr>
            <w:tcW w:w="1221"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MC</w:t>
            </w:r>
          </w:p>
        </w:tc>
        <w:tc>
          <w:tcPr>
            <w:tcW w:w="2577"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694</w:t>
            </w:r>
          </w:p>
        </w:tc>
        <w:tc>
          <w:tcPr>
            <w:tcW w:w="1492"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0.01</w:t>
            </w:r>
          </w:p>
        </w:tc>
        <w:tc>
          <w:tcPr>
            <w:tcW w:w="1492"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0.05</w:t>
            </w:r>
          </w:p>
        </w:tc>
        <w:tc>
          <w:tcPr>
            <w:tcW w:w="1356"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2</w:t>
            </w:r>
          </w:p>
        </w:tc>
        <w:tc>
          <w:tcPr>
            <w:tcW w:w="1221"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278</w:t>
            </w:r>
          </w:p>
        </w:tc>
      </w:tr>
      <w:tr>
        <w:trPr/>
        <w:tc>
          <w:tcPr>
            <w:tcW w:w="1221"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AS</w:t>
            </w:r>
          </w:p>
        </w:tc>
        <w:tc>
          <w:tcPr>
            <w:tcW w:w="2577"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120</w:t>
            </w:r>
          </w:p>
        </w:tc>
        <w:tc>
          <w:tcPr>
            <w:tcW w:w="1492"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0.00</w:t>
            </w:r>
          </w:p>
        </w:tc>
        <w:tc>
          <w:tcPr>
            <w:tcW w:w="1492"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0.01</w:t>
            </w:r>
          </w:p>
        </w:tc>
        <w:tc>
          <w:tcPr>
            <w:tcW w:w="1356"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w:t>
            </w:r>
          </w:p>
        </w:tc>
        <w:tc>
          <w:tcPr>
            <w:tcW w:w="1221"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24</w:t>
            </w:r>
          </w:p>
        </w:tc>
      </w:tr>
    </w:tbl>
    <w:p>
      <w:pPr>
        <w:pStyle w:val="TextBody"/>
        <w:rPr/>
      </w:pPr>
      <w:r>
        <w:rPr/>
        <w:t>Strata with five or more plots, would allow for temporal analyses to be conducted on their data. Strata with less than five plots can only be treated as static entities within this time period</w: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ableCaption"/>
        <w:rPr/>
      </w:pPr>
      <w:r>
        <w:rPr/>
        <w:t>Realized Sample Design for Dominguez-Escalante National Monument</w:t>
      </w:r>
    </w:p>
    <w:tbl>
      <w:tblPr>
        <w:tblStyle w:val="Table"/>
        <w:tblW w:w="7920" w:type="dxa"/>
        <w:jc w:val="left"/>
        <w:tblInd w:w="0" w:type="dxa"/>
        <w:tblLayout w:type="fixed"/>
        <w:tblCellMar>
          <w:top w:w="0" w:type="dxa"/>
          <w:left w:w="108" w:type="dxa"/>
          <w:bottom w:w="0" w:type="dxa"/>
          <w:right w:w="108" w:type="dxa"/>
        </w:tblCellMar>
        <w:tblLook w:val="0020" w:noHBand="0" w:noVBand="0" w:firstColumn="0" w:lastRow="0" w:lastColumn="0" w:firstRow="1"/>
      </w:tblPr>
      <w:tblGrid>
        <w:gridCol w:w="1320"/>
        <w:gridCol w:w="1319"/>
        <w:gridCol w:w="1321"/>
        <w:gridCol w:w="1320"/>
        <w:gridCol w:w="1319"/>
        <w:gridCol w:w="1320"/>
      </w:tblGrid>
      <w:tr>
        <w:trPr>
          <w:tblHeader w:val="true"/>
        </w:trPr>
        <w:tc>
          <w:tcPr>
            <w:tcW w:w="1320" w:type="dxa"/>
            <w:tcBorders>
              <w:bottom w:val="single" w:sz="6" w:space="0" w:color="000000"/>
            </w:tcBorders>
            <w:vAlign w:val="bottom"/>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Stratum</w:t>
            </w:r>
          </w:p>
        </w:tc>
        <w:tc>
          <w:tcPr>
            <w:tcW w:w="1319" w:type="dxa"/>
            <w:tcBorders>
              <w:bottom w:val="single" w:sz="6" w:space="0" w:color="000000"/>
            </w:tcBorders>
            <w:vAlign w:val="bottom"/>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Inf. Prop.</w:t>
            </w:r>
          </w:p>
        </w:tc>
        <w:tc>
          <w:tcPr>
            <w:tcW w:w="1321" w:type="dxa"/>
            <w:tcBorders>
              <w:bottom w:val="single" w:sz="6" w:space="0" w:color="000000"/>
            </w:tcBorders>
            <w:vAlign w:val="bottom"/>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Area Inf.</w:t>
            </w:r>
          </w:p>
        </w:tc>
        <w:tc>
          <w:tcPr>
            <w:tcW w:w="1320" w:type="dxa"/>
            <w:tcBorders>
              <w:bottom w:val="single" w:sz="6" w:space="0" w:color="000000"/>
            </w:tcBorders>
            <w:vAlign w:val="bottom"/>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Plot Wt.</w:t>
            </w:r>
          </w:p>
        </w:tc>
        <w:tc>
          <w:tcPr>
            <w:tcW w:w="1319" w:type="dxa"/>
            <w:tcBorders>
              <w:bottom w:val="single" w:sz="6" w:space="0" w:color="000000"/>
            </w:tcBorders>
            <w:vAlign w:val="bottom"/>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Sampled</w:t>
            </w:r>
          </w:p>
        </w:tc>
        <w:tc>
          <w:tcPr>
            <w:tcW w:w="1320" w:type="dxa"/>
            <w:tcBorders>
              <w:bottom w:val="single" w:sz="6" w:space="0" w:color="000000"/>
            </w:tcBorders>
            <w:vAlign w:val="bottom"/>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Rejected</w:t>
            </w:r>
          </w:p>
        </w:tc>
      </w:tr>
      <w:tr>
        <w:trPr/>
        <w:tc>
          <w:tcPr>
            <w:tcW w:w="1320"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PJ</w:t>
            </w:r>
          </w:p>
        </w:tc>
        <w:tc>
          <w:tcPr>
            <w:tcW w:w="1319"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1.00</w:t>
            </w:r>
          </w:p>
        </w:tc>
        <w:tc>
          <w:tcPr>
            <w:tcW w:w="1321"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50,474</w:t>
            </w:r>
          </w:p>
        </w:tc>
        <w:tc>
          <w:tcPr>
            <w:tcW w:w="1320"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16,825</w:t>
            </w:r>
          </w:p>
        </w:tc>
        <w:tc>
          <w:tcPr>
            <w:tcW w:w="1319"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3</w:t>
            </w:r>
          </w:p>
        </w:tc>
        <w:tc>
          <w:tcPr>
            <w:tcW w:w="1320"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w:t>
            </w:r>
          </w:p>
        </w:tc>
      </w:tr>
      <w:tr>
        <w:trPr/>
        <w:tc>
          <w:tcPr>
            <w:tcW w:w="1320"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SD</w:t>
            </w:r>
          </w:p>
        </w:tc>
        <w:tc>
          <w:tcPr>
            <w:tcW w:w="1319"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0.77</w:t>
            </w:r>
          </w:p>
        </w:tc>
        <w:tc>
          <w:tcPr>
            <w:tcW w:w="1321"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16,508</w:t>
            </w:r>
          </w:p>
        </w:tc>
        <w:tc>
          <w:tcPr>
            <w:tcW w:w="1320"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1,270</w:t>
            </w:r>
          </w:p>
        </w:tc>
        <w:tc>
          <w:tcPr>
            <w:tcW w:w="1319"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13</w:t>
            </w:r>
          </w:p>
        </w:tc>
        <w:tc>
          <w:tcPr>
            <w:tcW w:w="1320"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w:t>
            </w:r>
          </w:p>
        </w:tc>
      </w:tr>
      <w:tr>
        <w:trPr/>
        <w:tc>
          <w:tcPr>
            <w:tcW w:w="1320"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SS</w:t>
            </w:r>
          </w:p>
        </w:tc>
        <w:tc>
          <w:tcPr>
            <w:tcW w:w="1319"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0.82</w:t>
            </w:r>
          </w:p>
        </w:tc>
        <w:tc>
          <w:tcPr>
            <w:tcW w:w="1321"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17,193</w:t>
            </w:r>
          </w:p>
        </w:tc>
        <w:tc>
          <w:tcPr>
            <w:tcW w:w="1320"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1,910</w:t>
            </w:r>
          </w:p>
        </w:tc>
        <w:tc>
          <w:tcPr>
            <w:tcW w:w="1319"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9</w:t>
            </w:r>
          </w:p>
        </w:tc>
        <w:tc>
          <w:tcPr>
            <w:tcW w:w="1320"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w:t>
            </w:r>
          </w:p>
        </w:tc>
      </w:tr>
      <w:tr>
        <w:trPr/>
        <w:tc>
          <w:tcPr>
            <w:tcW w:w="1320"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RI</w:t>
            </w:r>
          </w:p>
        </w:tc>
        <w:tc>
          <w:tcPr>
            <w:tcW w:w="1319"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0.50</w:t>
            </w:r>
          </w:p>
        </w:tc>
        <w:tc>
          <w:tcPr>
            <w:tcW w:w="1321"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3,310</w:t>
            </w:r>
          </w:p>
        </w:tc>
        <w:tc>
          <w:tcPr>
            <w:tcW w:w="1320"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3,310</w:t>
            </w:r>
          </w:p>
        </w:tc>
        <w:tc>
          <w:tcPr>
            <w:tcW w:w="1319"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w:t>
            </w:r>
          </w:p>
        </w:tc>
        <w:tc>
          <w:tcPr>
            <w:tcW w:w="1320"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w:t>
            </w:r>
          </w:p>
        </w:tc>
      </w:tr>
      <w:tr>
        <w:trPr/>
        <w:tc>
          <w:tcPr>
            <w:tcW w:w="1320"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GR</w:t>
            </w:r>
          </w:p>
        </w:tc>
        <w:tc>
          <w:tcPr>
            <w:tcW w:w="1319"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1.00</w:t>
            </w:r>
          </w:p>
        </w:tc>
        <w:tc>
          <w:tcPr>
            <w:tcW w:w="1321"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3,703</w:t>
            </w:r>
          </w:p>
        </w:tc>
        <w:tc>
          <w:tcPr>
            <w:tcW w:w="1320"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3,703</w:t>
            </w:r>
          </w:p>
        </w:tc>
        <w:tc>
          <w:tcPr>
            <w:tcW w:w="1319"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w:t>
            </w:r>
          </w:p>
        </w:tc>
        <w:tc>
          <w:tcPr>
            <w:tcW w:w="1320"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w:t>
            </w:r>
          </w:p>
        </w:tc>
      </w:tr>
      <w:tr>
        <w:trPr/>
        <w:tc>
          <w:tcPr>
            <w:tcW w:w="1320"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MMS</w:t>
            </w:r>
          </w:p>
        </w:tc>
        <w:tc>
          <w:tcPr>
            <w:tcW w:w="1319"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1.00</w:t>
            </w:r>
          </w:p>
        </w:tc>
        <w:tc>
          <w:tcPr>
            <w:tcW w:w="1321"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3,193</w:t>
            </w:r>
          </w:p>
        </w:tc>
        <w:tc>
          <w:tcPr>
            <w:tcW w:w="1320"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1,064</w:t>
            </w:r>
          </w:p>
        </w:tc>
        <w:tc>
          <w:tcPr>
            <w:tcW w:w="1319"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3</w:t>
            </w:r>
          </w:p>
        </w:tc>
        <w:tc>
          <w:tcPr>
            <w:tcW w:w="1320"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w:t>
            </w:r>
          </w:p>
        </w:tc>
      </w:tr>
      <w:tr>
        <w:trPr/>
        <w:tc>
          <w:tcPr>
            <w:tcW w:w="1320"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OT</w:t>
            </w:r>
          </w:p>
        </w:tc>
        <w:tc>
          <w:tcPr>
            <w:tcW w:w="1319"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1.00</w:t>
            </w:r>
          </w:p>
        </w:tc>
        <w:tc>
          <w:tcPr>
            <w:tcW w:w="1321"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2,607</w:t>
            </w:r>
          </w:p>
        </w:tc>
        <w:tc>
          <w:tcPr>
            <w:tcW w:w="1320"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2,607</w:t>
            </w:r>
          </w:p>
        </w:tc>
        <w:tc>
          <w:tcPr>
            <w:tcW w:w="1319"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w:t>
            </w:r>
          </w:p>
        </w:tc>
        <w:tc>
          <w:tcPr>
            <w:tcW w:w="1320"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w:t>
            </w:r>
          </w:p>
        </w:tc>
      </w:tr>
      <w:tr>
        <w:trPr/>
        <w:tc>
          <w:tcPr>
            <w:tcW w:w="1320"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PP</w:t>
            </w:r>
          </w:p>
        </w:tc>
        <w:tc>
          <w:tcPr>
            <w:tcW w:w="1319"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1.00</w:t>
            </w:r>
          </w:p>
        </w:tc>
        <w:tc>
          <w:tcPr>
            <w:tcW w:w="1321"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1,166</w:t>
            </w:r>
          </w:p>
        </w:tc>
        <w:tc>
          <w:tcPr>
            <w:tcW w:w="1320"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1,166</w:t>
            </w:r>
          </w:p>
        </w:tc>
        <w:tc>
          <w:tcPr>
            <w:tcW w:w="1319"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w:t>
            </w:r>
          </w:p>
        </w:tc>
        <w:tc>
          <w:tcPr>
            <w:tcW w:w="1320"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w:t>
            </w:r>
          </w:p>
        </w:tc>
      </w:tr>
    </w:tbl>
    <w:p>
      <w:pPr>
        <w:pStyle w:val="Normal"/>
        <w:rPr/>
      </w:pPr>
      <w:r>
        <w:rPr/>
      </w:r>
      <w:bookmarkStart w:id="7" w:name="dominguez-escalente-national-monument"/>
      <w:bookmarkStart w:id="8" w:name="dominguez-escalente-national-monument"/>
      <w:bookmarkEnd w:id="8"/>
      <w:r>
        <w:br w:type="page"/>
      </w:r>
    </w:p>
    <w:p>
      <w:pPr>
        <w:pStyle w:val="Heading4"/>
        <w:rPr/>
      </w:pPr>
      <w:bookmarkStart w:id="9" w:name="gunnison-gorge-national-monument"/>
      <w:bookmarkEnd w:id="9"/>
      <w:r>
        <w:rPr/>
        <w:t>Gunnison Gorge National Monument</w:t>
      </w:r>
    </w:p>
    <w:p>
      <w:pPr>
        <w:pStyle w:val="TableCaption"/>
        <w:rPr/>
      </w:pPr>
      <w:r>
        <w:rPr/>
        <w:t>Original Sample Design for Dominguez-Escalante National Monument</w:t>
      </w:r>
    </w:p>
    <w:tbl>
      <w:tblPr>
        <w:tblStyle w:val="Table"/>
        <w:tblW w:w="5000" w:type="pct"/>
        <w:jc w:val="left"/>
        <w:tblInd w:w="0" w:type="dxa"/>
        <w:tblLayout w:type="fixed"/>
        <w:tblCellMar>
          <w:top w:w="0" w:type="dxa"/>
          <w:left w:w="108" w:type="dxa"/>
          <w:bottom w:w="0" w:type="dxa"/>
          <w:right w:w="108" w:type="dxa"/>
        </w:tblCellMar>
        <w:tblLook w:val="0020" w:noHBand="0" w:noVBand="0" w:firstColumn="0" w:lastRow="0" w:lastColumn="0" w:firstRow="1"/>
      </w:tblPr>
      <w:tblGrid>
        <w:gridCol w:w="1221"/>
        <w:gridCol w:w="2577"/>
        <w:gridCol w:w="1492"/>
        <w:gridCol w:w="1492"/>
        <w:gridCol w:w="1356"/>
        <w:gridCol w:w="1221"/>
      </w:tblGrid>
      <w:tr>
        <w:trPr>
          <w:tblHeader w:val="true"/>
        </w:trPr>
        <w:tc>
          <w:tcPr>
            <w:tcW w:w="1221" w:type="dxa"/>
            <w:tcBorders>
              <w:bottom w:val="single" w:sz="6" w:space="0" w:color="000000"/>
            </w:tcBorders>
            <w:vAlign w:val="bottom"/>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Stratum</w:t>
            </w:r>
          </w:p>
        </w:tc>
        <w:tc>
          <w:tcPr>
            <w:tcW w:w="2577" w:type="dxa"/>
            <w:tcBorders>
              <w:bottom w:val="single" w:sz="6" w:space="0" w:color="000000"/>
            </w:tcBorders>
            <w:vAlign w:val="bottom"/>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Total Area (acres)</w:t>
            </w:r>
          </w:p>
        </w:tc>
        <w:tc>
          <w:tcPr>
            <w:tcW w:w="1492" w:type="dxa"/>
            <w:tcBorders>
              <w:bottom w:val="single" w:sz="6" w:space="0" w:color="000000"/>
            </w:tcBorders>
            <w:vAlign w:val="bottom"/>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Prop. Area</w:t>
            </w:r>
          </w:p>
        </w:tc>
        <w:tc>
          <w:tcPr>
            <w:tcW w:w="1492" w:type="dxa"/>
            <w:tcBorders>
              <w:bottom w:val="single" w:sz="6" w:space="0" w:color="000000"/>
            </w:tcBorders>
            <w:vAlign w:val="bottom"/>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Prop. Site</w:t>
            </w:r>
          </w:p>
        </w:tc>
        <w:tc>
          <w:tcPr>
            <w:tcW w:w="1356" w:type="dxa"/>
            <w:tcBorders>
              <w:bottom w:val="single" w:sz="6" w:space="0" w:color="000000"/>
            </w:tcBorders>
            <w:vAlign w:val="bottom"/>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No. Plots</w:t>
            </w:r>
          </w:p>
        </w:tc>
        <w:tc>
          <w:tcPr>
            <w:tcW w:w="1221" w:type="dxa"/>
            <w:tcBorders>
              <w:bottom w:val="single" w:sz="6" w:space="0" w:color="000000"/>
            </w:tcBorders>
            <w:vAlign w:val="bottom"/>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Plot Wt.</w:t>
            </w:r>
          </w:p>
        </w:tc>
      </w:tr>
      <w:tr>
        <w:trPr/>
        <w:tc>
          <w:tcPr>
            <w:tcW w:w="1221"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SD</w:t>
            </w:r>
          </w:p>
        </w:tc>
        <w:tc>
          <w:tcPr>
            <w:tcW w:w="2577"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18,659</w:t>
            </w:r>
          </w:p>
        </w:tc>
        <w:tc>
          <w:tcPr>
            <w:tcW w:w="1492"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0.33</w:t>
            </w:r>
          </w:p>
        </w:tc>
        <w:tc>
          <w:tcPr>
            <w:tcW w:w="1492"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0.30</w:t>
            </w:r>
          </w:p>
        </w:tc>
        <w:tc>
          <w:tcPr>
            <w:tcW w:w="1356"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6</w:t>
            </w:r>
          </w:p>
        </w:tc>
        <w:tc>
          <w:tcPr>
            <w:tcW w:w="1221"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15,549</w:t>
            </w:r>
          </w:p>
        </w:tc>
      </w:tr>
      <w:tr>
        <w:trPr/>
        <w:tc>
          <w:tcPr>
            <w:tcW w:w="1221"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PJ</w:t>
            </w:r>
          </w:p>
        </w:tc>
        <w:tc>
          <w:tcPr>
            <w:tcW w:w="2577"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16,191</w:t>
            </w:r>
          </w:p>
        </w:tc>
        <w:tc>
          <w:tcPr>
            <w:tcW w:w="1492"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0.29</w:t>
            </w:r>
          </w:p>
        </w:tc>
        <w:tc>
          <w:tcPr>
            <w:tcW w:w="1492"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0.12</w:t>
            </w:r>
          </w:p>
        </w:tc>
        <w:tc>
          <w:tcPr>
            <w:tcW w:w="1356"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2</w:t>
            </w:r>
          </w:p>
        </w:tc>
        <w:tc>
          <w:tcPr>
            <w:tcW w:w="1221"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6,477</w:t>
            </w:r>
          </w:p>
        </w:tc>
      </w:tr>
      <w:tr>
        <w:trPr/>
        <w:tc>
          <w:tcPr>
            <w:tcW w:w="1221"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SS</w:t>
            </w:r>
          </w:p>
        </w:tc>
        <w:tc>
          <w:tcPr>
            <w:tcW w:w="2577"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13,037</w:t>
            </w:r>
          </w:p>
        </w:tc>
        <w:tc>
          <w:tcPr>
            <w:tcW w:w="1492"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0.23</w:t>
            </w:r>
          </w:p>
        </w:tc>
        <w:tc>
          <w:tcPr>
            <w:tcW w:w="1492"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0.33</w:t>
            </w:r>
          </w:p>
        </w:tc>
        <w:tc>
          <w:tcPr>
            <w:tcW w:w="1356"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7</w:t>
            </w:r>
          </w:p>
        </w:tc>
        <w:tc>
          <w:tcPr>
            <w:tcW w:w="1221"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9,312</w:t>
            </w:r>
          </w:p>
        </w:tc>
      </w:tr>
      <w:tr>
        <w:trPr/>
        <w:tc>
          <w:tcPr>
            <w:tcW w:w="1221"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RI</w:t>
            </w:r>
          </w:p>
        </w:tc>
        <w:tc>
          <w:tcPr>
            <w:tcW w:w="2577"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2,445</w:t>
            </w:r>
          </w:p>
        </w:tc>
        <w:tc>
          <w:tcPr>
            <w:tcW w:w="1492"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0.04</w:t>
            </w:r>
          </w:p>
        </w:tc>
        <w:tc>
          <w:tcPr>
            <w:tcW w:w="1492"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0.05</w:t>
            </w:r>
          </w:p>
        </w:tc>
        <w:tc>
          <w:tcPr>
            <w:tcW w:w="1356"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w:t>
            </w:r>
          </w:p>
        </w:tc>
        <w:tc>
          <w:tcPr>
            <w:tcW w:w="1221"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489</w:t>
            </w:r>
          </w:p>
        </w:tc>
      </w:tr>
      <w:tr>
        <w:trPr/>
        <w:tc>
          <w:tcPr>
            <w:tcW w:w="1221"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OT</w:t>
            </w:r>
          </w:p>
        </w:tc>
        <w:tc>
          <w:tcPr>
            <w:tcW w:w="2577"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2,282</w:t>
            </w:r>
          </w:p>
        </w:tc>
        <w:tc>
          <w:tcPr>
            <w:tcW w:w="1492"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0.04</w:t>
            </w:r>
          </w:p>
        </w:tc>
        <w:tc>
          <w:tcPr>
            <w:tcW w:w="1492"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0.01</w:t>
            </w:r>
          </w:p>
        </w:tc>
        <w:tc>
          <w:tcPr>
            <w:tcW w:w="1356"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w:t>
            </w:r>
          </w:p>
        </w:tc>
        <w:tc>
          <w:tcPr>
            <w:tcW w:w="1221"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w:t>
            </w:r>
          </w:p>
        </w:tc>
      </w:tr>
      <w:tr>
        <w:trPr/>
        <w:tc>
          <w:tcPr>
            <w:tcW w:w="1221"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MMS</w:t>
            </w:r>
          </w:p>
        </w:tc>
        <w:tc>
          <w:tcPr>
            <w:tcW w:w="2577"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1,617</w:t>
            </w:r>
          </w:p>
        </w:tc>
        <w:tc>
          <w:tcPr>
            <w:tcW w:w="1492"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0.03</w:t>
            </w:r>
          </w:p>
        </w:tc>
        <w:tc>
          <w:tcPr>
            <w:tcW w:w="1492"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0.10</w:t>
            </w:r>
          </w:p>
        </w:tc>
        <w:tc>
          <w:tcPr>
            <w:tcW w:w="1356"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2</w:t>
            </w:r>
          </w:p>
        </w:tc>
        <w:tc>
          <w:tcPr>
            <w:tcW w:w="1221"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647</w:t>
            </w:r>
          </w:p>
        </w:tc>
      </w:tr>
      <w:tr>
        <w:trPr/>
        <w:tc>
          <w:tcPr>
            <w:tcW w:w="1221"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GR</w:t>
            </w:r>
          </w:p>
        </w:tc>
        <w:tc>
          <w:tcPr>
            <w:tcW w:w="2577"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921</w:t>
            </w:r>
          </w:p>
        </w:tc>
        <w:tc>
          <w:tcPr>
            <w:tcW w:w="1492"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0.02</w:t>
            </w:r>
          </w:p>
        </w:tc>
        <w:tc>
          <w:tcPr>
            <w:tcW w:w="1492"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0.02</w:t>
            </w:r>
          </w:p>
        </w:tc>
        <w:tc>
          <w:tcPr>
            <w:tcW w:w="1356"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w:t>
            </w:r>
          </w:p>
        </w:tc>
        <w:tc>
          <w:tcPr>
            <w:tcW w:w="1221"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w:t>
            </w:r>
          </w:p>
        </w:tc>
      </w:tr>
      <w:tr>
        <w:trPr/>
        <w:tc>
          <w:tcPr>
            <w:tcW w:w="1221"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MC</w:t>
            </w:r>
          </w:p>
        </w:tc>
        <w:tc>
          <w:tcPr>
            <w:tcW w:w="2577"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383</w:t>
            </w:r>
          </w:p>
        </w:tc>
        <w:tc>
          <w:tcPr>
            <w:tcW w:w="1492"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0.01</w:t>
            </w:r>
          </w:p>
        </w:tc>
        <w:tc>
          <w:tcPr>
            <w:tcW w:w="1492"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0.05</w:t>
            </w:r>
          </w:p>
        </w:tc>
        <w:tc>
          <w:tcPr>
            <w:tcW w:w="1356"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w:t>
            </w:r>
          </w:p>
        </w:tc>
        <w:tc>
          <w:tcPr>
            <w:tcW w:w="1221"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77</w:t>
            </w:r>
          </w:p>
        </w:tc>
      </w:tr>
      <w:tr>
        <w:trPr/>
        <w:tc>
          <w:tcPr>
            <w:tcW w:w="1221"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AS</w:t>
            </w:r>
          </w:p>
        </w:tc>
        <w:tc>
          <w:tcPr>
            <w:tcW w:w="2577"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104</w:t>
            </w:r>
          </w:p>
        </w:tc>
        <w:tc>
          <w:tcPr>
            <w:tcW w:w="1492"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0.00</w:t>
            </w:r>
          </w:p>
        </w:tc>
        <w:tc>
          <w:tcPr>
            <w:tcW w:w="1492"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0.01</w:t>
            </w:r>
          </w:p>
        </w:tc>
        <w:tc>
          <w:tcPr>
            <w:tcW w:w="1356"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w:t>
            </w:r>
          </w:p>
        </w:tc>
        <w:tc>
          <w:tcPr>
            <w:tcW w:w="1221"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w:t>
            </w:r>
          </w:p>
        </w:tc>
      </w:tr>
      <w:tr>
        <w:trPr/>
        <w:tc>
          <w:tcPr>
            <w:tcW w:w="1221"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PP</w:t>
            </w:r>
          </w:p>
        </w:tc>
        <w:tc>
          <w:tcPr>
            <w:tcW w:w="2577"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22</w:t>
            </w:r>
          </w:p>
        </w:tc>
        <w:tc>
          <w:tcPr>
            <w:tcW w:w="1492"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0.00</w:t>
            </w:r>
          </w:p>
        </w:tc>
        <w:tc>
          <w:tcPr>
            <w:tcW w:w="1492"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0.01</w:t>
            </w:r>
          </w:p>
        </w:tc>
        <w:tc>
          <w:tcPr>
            <w:tcW w:w="1356"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w:t>
            </w:r>
          </w:p>
        </w:tc>
        <w:tc>
          <w:tcPr>
            <w:tcW w:w="1221"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ableCaption"/>
        <w:rPr/>
      </w:pPr>
      <w:r>
        <w:rPr/>
        <w:t>Realized Sample Design for Gunnison Gorge National Monument</w:t>
      </w:r>
    </w:p>
    <w:tbl>
      <w:tblPr>
        <w:tblStyle w:val="Table"/>
        <w:tblW w:w="7920" w:type="dxa"/>
        <w:jc w:val="left"/>
        <w:tblInd w:w="0" w:type="dxa"/>
        <w:tblLayout w:type="fixed"/>
        <w:tblCellMar>
          <w:top w:w="0" w:type="dxa"/>
          <w:left w:w="108" w:type="dxa"/>
          <w:bottom w:w="0" w:type="dxa"/>
          <w:right w:w="108" w:type="dxa"/>
        </w:tblCellMar>
        <w:tblLook w:val="0020" w:noHBand="0" w:noVBand="0" w:firstColumn="0" w:lastRow="0" w:lastColumn="0" w:firstRow="1"/>
      </w:tblPr>
      <w:tblGrid>
        <w:gridCol w:w="1320"/>
        <w:gridCol w:w="1319"/>
        <w:gridCol w:w="1321"/>
        <w:gridCol w:w="1320"/>
        <w:gridCol w:w="1319"/>
        <w:gridCol w:w="1320"/>
      </w:tblGrid>
      <w:tr>
        <w:trPr>
          <w:tblHeader w:val="true"/>
        </w:trPr>
        <w:tc>
          <w:tcPr>
            <w:tcW w:w="1320" w:type="dxa"/>
            <w:tcBorders>
              <w:bottom w:val="single" w:sz="6" w:space="0" w:color="000000"/>
            </w:tcBorders>
            <w:vAlign w:val="bottom"/>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Stratum</w:t>
            </w:r>
          </w:p>
        </w:tc>
        <w:tc>
          <w:tcPr>
            <w:tcW w:w="1319" w:type="dxa"/>
            <w:tcBorders>
              <w:bottom w:val="single" w:sz="6" w:space="0" w:color="000000"/>
            </w:tcBorders>
            <w:vAlign w:val="bottom"/>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Inf. Prop.</w:t>
            </w:r>
          </w:p>
        </w:tc>
        <w:tc>
          <w:tcPr>
            <w:tcW w:w="1321" w:type="dxa"/>
            <w:tcBorders>
              <w:bottom w:val="single" w:sz="6" w:space="0" w:color="000000"/>
            </w:tcBorders>
            <w:vAlign w:val="bottom"/>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Area Inf.</w:t>
            </w:r>
          </w:p>
        </w:tc>
        <w:tc>
          <w:tcPr>
            <w:tcW w:w="1320" w:type="dxa"/>
            <w:tcBorders>
              <w:bottom w:val="single" w:sz="6" w:space="0" w:color="000000"/>
            </w:tcBorders>
            <w:vAlign w:val="bottom"/>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Plot Wt.</w:t>
            </w:r>
          </w:p>
        </w:tc>
        <w:tc>
          <w:tcPr>
            <w:tcW w:w="1319" w:type="dxa"/>
            <w:tcBorders>
              <w:bottom w:val="single" w:sz="6" w:space="0" w:color="000000"/>
            </w:tcBorders>
            <w:vAlign w:val="bottom"/>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Sampled</w:t>
            </w:r>
          </w:p>
        </w:tc>
        <w:tc>
          <w:tcPr>
            <w:tcW w:w="1320" w:type="dxa"/>
            <w:tcBorders>
              <w:bottom w:val="single" w:sz="6" w:space="0" w:color="000000"/>
            </w:tcBorders>
            <w:vAlign w:val="bottom"/>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Rejected</w:t>
            </w:r>
          </w:p>
        </w:tc>
      </w:tr>
      <w:tr>
        <w:trPr/>
        <w:tc>
          <w:tcPr>
            <w:tcW w:w="1320"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SD</w:t>
            </w:r>
          </w:p>
        </w:tc>
        <w:tc>
          <w:tcPr>
            <w:tcW w:w="1319"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0.60</w:t>
            </w:r>
          </w:p>
        </w:tc>
        <w:tc>
          <w:tcPr>
            <w:tcW w:w="1321"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11,195</w:t>
            </w:r>
          </w:p>
        </w:tc>
        <w:tc>
          <w:tcPr>
            <w:tcW w:w="1320"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1,120</w:t>
            </w:r>
          </w:p>
        </w:tc>
        <w:tc>
          <w:tcPr>
            <w:tcW w:w="1319"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10</w:t>
            </w:r>
          </w:p>
        </w:tc>
        <w:tc>
          <w:tcPr>
            <w:tcW w:w="1320"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w:t>
            </w:r>
          </w:p>
        </w:tc>
      </w:tr>
      <w:tr>
        <w:trPr/>
        <w:tc>
          <w:tcPr>
            <w:tcW w:w="1320"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PJ</w:t>
            </w:r>
          </w:p>
        </w:tc>
        <w:tc>
          <w:tcPr>
            <w:tcW w:w="1319"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0.50</w:t>
            </w:r>
          </w:p>
        </w:tc>
        <w:tc>
          <w:tcPr>
            <w:tcW w:w="1321"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8,096</w:t>
            </w:r>
          </w:p>
        </w:tc>
        <w:tc>
          <w:tcPr>
            <w:tcW w:w="1320"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8,096</w:t>
            </w:r>
          </w:p>
        </w:tc>
        <w:tc>
          <w:tcPr>
            <w:tcW w:w="1319"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w:t>
            </w:r>
          </w:p>
        </w:tc>
        <w:tc>
          <w:tcPr>
            <w:tcW w:w="1320"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w:t>
            </w:r>
          </w:p>
        </w:tc>
      </w:tr>
      <w:tr>
        <w:trPr/>
        <w:tc>
          <w:tcPr>
            <w:tcW w:w="1320"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SS</w:t>
            </w:r>
          </w:p>
        </w:tc>
        <w:tc>
          <w:tcPr>
            <w:tcW w:w="1319"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0.86</w:t>
            </w:r>
          </w:p>
        </w:tc>
        <w:tc>
          <w:tcPr>
            <w:tcW w:w="1321"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11,174</w:t>
            </w:r>
          </w:p>
        </w:tc>
        <w:tc>
          <w:tcPr>
            <w:tcW w:w="1320"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1,862</w:t>
            </w:r>
          </w:p>
        </w:tc>
        <w:tc>
          <w:tcPr>
            <w:tcW w:w="1319"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6</w:t>
            </w:r>
          </w:p>
        </w:tc>
        <w:tc>
          <w:tcPr>
            <w:tcW w:w="1320"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w:t>
            </w:r>
          </w:p>
        </w:tc>
      </w:tr>
    </w:tbl>
    <w:p>
      <w:pPr>
        <w:pStyle w:val="Normal"/>
        <w:rPr/>
      </w:pPr>
      <w:r>
        <w:rPr/>
      </w:r>
      <w:bookmarkStart w:id="10" w:name="areas-of-analysis"/>
      <w:bookmarkStart w:id="11" w:name="gunnison-gorge-national-monument"/>
      <w:bookmarkStart w:id="12" w:name="areas-of-analysis"/>
      <w:bookmarkStart w:id="13" w:name="gunnison-gorge-national-monument"/>
      <w:bookmarkEnd w:id="12"/>
      <w:bookmarkEnd w:id="13"/>
      <w:r>
        <w:br w:type="page"/>
      </w:r>
    </w:p>
    <w:p>
      <w:pPr>
        <w:pStyle w:val="Heading3"/>
        <w:rPr/>
      </w:pPr>
      <w:bookmarkStart w:id="14" w:name="summary-of-plot-sampling-efforts"/>
      <w:r>
        <w:rPr/>
        <w:t>Summary of Plot Sampling Efforts</w:t>
      </w:r>
    </w:p>
    <w:p>
      <w:pPr>
        <w:pStyle w:val="CaptionedFigure"/>
        <w:rPr/>
      </w:pPr>
      <w:r>
        <w:rPr/>
        <w:drawing>
          <wp:inline distT="0" distB="0" distL="0" distR="0">
            <wp:extent cx="4587240" cy="3669665"/>
            <wp:effectExtent l="0" t="0" r="0" b="0"/>
            <wp:docPr id="1" name="Picture" descr="Fates of all potential AIM plots from the Sample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Fates of all potential AIM plots from the Sample Design"/>
                    <pic:cNvPicPr>
                      <a:picLocks noChangeAspect="1" noChangeArrowheads="1"/>
                    </pic:cNvPicPr>
                  </pic:nvPicPr>
                  <pic:blipFill>
                    <a:blip r:embed="rId2"/>
                    <a:stretch>
                      <a:fillRect/>
                    </a:stretch>
                  </pic:blipFill>
                  <pic:spPr bwMode="auto">
                    <a:xfrm>
                      <a:off x="0" y="0"/>
                      <a:ext cx="4587240" cy="3669665"/>
                    </a:xfrm>
                    <a:prstGeom prst="rect">
                      <a:avLst/>
                    </a:prstGeom>
                  </pic:spPr>
                </pic:pic>
              </a:graphicData>
            </a:graphic>
          </wp:inline>
        </w:drawing>
      </w:r>
    </w:p>
    <w:p>
      <w:pPr>
        <w:pStyle w:val="ImageCaption"/>
        <w:spacing w:before="0" w:after="120"/>
        <w:rPr/>
      </w:pPr>
      <w:bookmarkStart w:id="15" w:name="summary-of-plot-sampling-efforts"/>
      <w:r>
        <w:rPr/>
        <w:t>Fates of all potential AIM plots from the Sample Design</w:t>
      </w:r>
      <w:bookmarkEnd w:id="15"/>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1"/>
  </w:num>
  <w:num w:numId="5">
    <w:abstractNumId w:val="1"/>
  </w:num>
  <w:num w:numId="6">
    <w:abstractNumId w:val="1"/>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lang w:val="zxx" w:eastAsia="zxx" w:bidi="zxx"/>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Application>LibreOffice/7.3.6.2$Linux_X86_64 LibreOffice_project/30$Build-2</Application>
  <AppVersion>15.0000</AppVersion>
  <Pages>10</Pages>
  <Words>1736</Words>
  <Characters>8328</Characters>
  <CharactersWithSpaces>9573</CharactersWithSpaces>
  <Paragraphs>496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2022-11-10T21:16:32Z</dcterms:created>
  <dc:creator>steppe</dc:creator>
  <dc:description/>
  <dc:language>en-US</dc:language>
  <cp:lastModifiedBy/>
  <dcterms:modified xsi:type="dcterms:W3CDTF">2022-11-10T14:45:31Z</dcterms:modified>
  <cp:revision>1</cp:revision>
  <dc:subject/>
  <dc:title>Plot Weights &amp; Locations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output">
    <vt:lpwstr/>
  </property>
</Properties>
</file>