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jc w:val="center"/>
      </w:pPr>
      <w:r>
        <w:rPr>
          <w:rFonts w:ascii="Aptos" w:hAnsi="Aptos"/>
          <w:b/>
          <w:i w:val="0"/>
          <w:color w:val="000000"/>
          <w:sz w:val="44"/>
        </w:rPr>
        <w:t>A Report on the Status of Different</w:t>
        <w:br/>
        <w:t>Minerals and Ores in Nepal</w:t>
      </w:r>
    </w:p>
    <w:p>
      <w:pPr>
        <w:spacing w:before="320"/>
        <w:jc w:val="center"/>
      </w:pPr>
      <w:r>
        <w:rPr>
          <w:rFonts w:ascii="Aptos" w:hAnsi="Aptos"/>
          <w:b w:val="0"/>
          <w:i/>
          <w:color w:val="000000"/>
          <w:sz w:val="28"/>
        </w:rPr>
        <w:t>Class 10 Science</w:t>
      </w:r>
    </w:p>
    <w:p>
      <w:pPr>
        <w:spacing w:before="1120"/>
        <w:jc w:val="center"/>
      </w:pPr>
      <w:r>
        <w:rPr>
          <w:rFonts w:ascii="Aptos" w:hAnsi="Aptos"/>
          <w:b w:val="0"/>
          <w:i w:val="0"/>
          <w:color w:val="000000"/>
          <w:sz w:val="24"/>
        </w:rPr>
        <w:t>Submitted by: Shital Danai</w:t>
      </w:r>
    </w:p>
    <w:p>
      <w:pPr>
        <w:spacing w:before="200"/>
        <w:jc w:val="center"/>
      </w:pPr>
      <w:r>
        <w:rPr>
          <w:rFonts w:ascii="Aptos" w:hAnsi="Aptos"/>
          <w:b w:val="0"/>
          <w:i w:val="0"/>
          <w:color w:val="000000"/>
          <w:sz w:val="24"/>
        </w:rPr>
        <w:t>Class: 10      Section: G      Roll No.: 37</w:t>
      </w:r>
    </w:p>
    <w:p>
      <w:pPr>
        <w:spacing w:before="200"/>
        <w:jc w:val="center"/>
      </w:pPr>
      <w:r>
        <w:rPr>
          <w:rFonts w:ascii="Aptos" w:hAnsi="Aptos"/>
          <w:b w:val="0"/>
          <w:i w:val="0"/>
          <w:color w:val="000000"/>
          <w:sz w:val="24"/>
        </w:rPr>
        <w:t>Gyanodaya Secondary School</w:t>
      </w:r>
    </w:p>
    <w:p>
      <w:pPr>
        <w:spacing w:before="840"/>
        <w:jc w:val="center"/>
      </w:pPr>
      <w:r>
        <w:rPr>
          <w:rFonts w:ascii="Aptos" w:hAnsi="Aptos"/>
          <w:b w:val="0"/>
          <w:i w:val="0"/>
          <w:color w:val="000000"/>
          <w:sz w:val="24"/>
        </w:rPr>
        <w:t>Submitted to: Ashish Phuyal, Science Teacher</w:t>
      </w:r>
    </w:p>
    <w:p>
      <w:r>
        <w:br w:type="page"/>
      </w:r>
    </w:p>
    <w:p>
      <w:pPr>
        <w:pStyle w:val="Heading1"/>
        <w:keepNext/>
        <w:spacing w:before="260" w:after="120"/>
      </w:pPr>
      <w:r>
        <w:rPr>
          <w:rFonts w:ascii="Aptos" w:hAnsi="Aptos"/>
          <w:b/>
          <w:i w:val="0"/>
          <w:color w:val="000000"/>
          <w:sz w:val="28"/>
        </w:rPr>
        <w:t>Introduction</w:t>
      </w:r>
    </w:p>
    <w:p>
      <w:pPr>
        <w:spacing w:after="140" w:line="288" w:lineRule="auto"/>
        <w:ind w:firstLine="360"/>
      </w:pPr>
      <w:r>
        <w:rPr>
          <w:rFonts w:ascii="Aptos" w:hAnsi="Aptos"/>
          <w:b w:val="0"/>
          <w:i w:val="0"/>
          <w:color w:val="000000"/>
          <w:sz w:val="22"/>
        </w:rPr>
        <w:t>Nepal is a country with great geological diversity. Its mountains, hills and plains were formed through long geological processes, so different kinds of rocks and minerals are found in many parts of the country. Minerals and ores are valuable natural resources because they provide raw materials for construction, industry, transport, electricity and many daily-use goods. An ore is a mineral or rock from which a useful metal can be extracted economically.</w:t>
      </w:r>
    </w:p>
    <w:p>
      <w:pPr>
        <w:spacing w:after="140" w:line="288" w:lineRule="auto"/>
        <w:ind w:firstLine="360"/>
      </w:pPr>
      <w:r>
        <w:rPr>
          <w:rFonts w:ascii="Aptos" w:hAnsi="Aptos"/>
          <w:b w:val="0"/>
          <w:i w:val="0"/>
          <w:color w:val="000000"/>
          <w:sz w:val="22"/>
        </w:rPr>
        <w:t>Although Nepal has deposits of both metallic and non-metallic minerals, much of this potential has not yet been fully studied or used. Limestone is the best-known example because it supplies cement industries. On the other hand, metals such as iron, copper, lead and zinc have limited commercial production. Therefore, careful exploration and responsible use of mineral resources can help Nepal's industrial and economic development.</w:t>
      </w:r>
    </w:p>
    <w:p>
      <w:pPr>
        <w:pStyle w:val="Heading1"/>
        <w:keepNext/>
        <w:spacing w:before="260" w:after="120"/>
      </w:pPr>
      <w:r>
        <w:rPr>
          <w:rFonts w:ascii="Aptos" w:hAnsi="Aptos"/>
          <w:b/>
          <w:i w:val="0"/>
          <w:color w:val="000000"/>
          <w:sz w:val="28"/>
        </w:rPr>
        <w:t>Objectives</w:t>
      </w:r>
    </w:p>
    <w:p>
      <w:pPr>
        <w:pStyle w:val="ListBullet"/>
        <w:spacing w:after="60" w:line="264" w:lineRule="auto"/>
      </w:pPr>
      <w:r>
        <w:rPr>
          <w:rFonts w:ascii="Aptos" w:hAnsi="Aptos"/>
          <w:b w:val="0"/>
          <w:i w:val="0"/>
          <w:color w:val="000000"/>
          <w:sz w:val="22"/>
        </w:rPr>
        <w:t>To identify the major minerals and ores found in Nepal.</w:t>
      </w:r>
    </w:p>
    <w:p>
      <w:pPr>
        <w:pStyle w:val="ListBullet"/>
        <w:spacing w:after="60" w:line="264" w:lineRule="auto"/>
      </w:pPr>
      <w:r>
        <w:rPr>
          <w:rFonts w:ascii="Aptos" w:hAnsi="Aptos"/>
          <w:b w:val="0"/>
          <w:i w:val="0"/>
          <w:color w:val="000000"/>
          <w:sz w:val="22"/>
        </w:rPr>
        <w:t>To mention their important locations and major uses.</w:t>
      </w:r>
    </w:p>
    <w:p>
      <w:pPr>
        <w:pStyle w:val="ListBullet"/>
        <w:spacing w:after="60" w:line="264" w:lineRule="auto"/>
      </w:pPr>
      <w:r>
        <w:rPr>
          <w:rFonts w:ascii="Aptos" w:hAnsi="Aptos"/>
          <w:b w:val="0"/>
          <w:i w:val="0"/>
          <w:color w:val="000000"/>
          <w:sz w:val="22"/>
        </w:rPr>
        <w:t>To describe their present condition and level of utilization.</w:t>
      </w:r>
    </w:p>
    <w:p>
      <w:pPr>
        <w:pStyle w:val="ListBullet"/>
        <w:spacing w:after="60" w:line="264" w:lineRule="auto"/>
      </w:pPr>
      <w:r>
        <w:rPr>
          <w:rFonts w:ascii="Aptos" w:hAnsi="Aptos"/>
          <w:b w:val="0"/>
          <w:i w:val="0"/>
          <w:color w:val="000000"/>
          <w:sz w:val="22"/>
        </w:rPr>
        <w:t>To identify the main problems in exploration and mining.</w:t>
      </w:r>
    </w:p>
    <w:p>
      <w:pPr>
        <w:pStyle w:val="ListBullet"/>
        <w:spacing w:after="60" w:line="264" w:lineRule="auto"/>
      </w:pPr>
      <w:r>
        <w:rPr>
          <w:rFonts w:ascii="Aptos" w:hAnsi="Aptos"/>
          <w:b w:val="0"/>
          <w:i w:val="0"/>
          <w:color w:val="000000"/>
          <w:sz w:val="22"/>
        </w:rPr>
        <w:t>To suggest measures for sustainable utilization of mineral resources.</w:t>
      </w:r>
    </w:p>
    <w:p>
      <w:pPr>
        <w:pStyle w:val="Heading1"/>
        <w:keepNext/>
        <w:spacing w:before="260" w:after="120"/>
      </w:pPr>
      <w:r>
        <w:rPr>
          <w:rFonts w:ascii="Aptos" w:hAnsi="Aptos"/>
          <w:b/>
          <w:i w:val="0"/>
          <w:color w:val="000000"/>
          <w:sz w:val="28"/>
        </w:rPr>
        <w:t>Classification of Minerals and Ores</w:t>
      </w:r>
    </w:p>
    <w:p>
      <w:pPr>
        <w:spacing w:after="140" w:line="288" w:lineRule="auto"/>
        <w:ind w:firstLine="360"/>
      </w:pPr>
      <w:r>
        <w:rPr>
          <w:rFonts w:ascii="Aptos" w:hAnsi="Aptos"/>
          <w:b w:val="0"/>
          <w:i w:val="0"/>
          <w:color w:val="000000"/>
          <w:sz w:val="22"/>
        </w:rPr>
        <w:t>Mineral resources in Nepal can be grouped into the following categories according to their nature and use.</w:t>
      </w:r>
    </w:p>
    <w:tbl>
      <w:tblPr>
        <w:tblW w:type="auto" w:w="0"/>
        <w:jc w:val="center"/>
        <w:tblLayout w:type="fixed"/>
        <w:tblLook w:firstColumn="1" w:firstRow="1" w:lastColumn="0" w:lastRow="0" w:noHBand="0" w:noVBand="1" w:val="04A0"/>
      </w:tblPr>
      <w:tblGrid>
        <w:gridCol w:w="4968"/>
        <w:gridCol w:w="4968"/>
      </w:tblGrid>
      <w:tr>
        <w:trPr>
          <w:tblHeader w:val="true"/>
        </w:trPr>
        <w:tc>
          <w:tcPr>
            <w:tcW w:type="dxa" w:w="288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i w:val="0"/>
                <w:color w:val="FFFFFF"/>
                <w:sz w:val="21"/>
              </w:rPr>
              <w:t>Category</w:t>
            </w:r>
          </w:p>
        </w:tc>
        <w:tc>
          <w:tcPr>
            <w:tcW w:type="dxa" w:w="676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i w:val="0"/>
                <w:color w:val="FFFFFF"/>
                <w:sz w:val="21"/>
              </w:rPr>
              <w:t>Examples Found or Reported in Nepal</w:t>
            </w:r>
          </w:p>
        </w:tc>
      </w:tr>
      <w:tr>
        <w:tc>
          <w:tcPr>
            <w:tcW w:type="dxa" w:w="288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b w:val="0"/>
                <w:i w:val="0"/>
                <w:color w:val="000000"/>
                <w:sz w:val="20"/>
              </w:rPr>
              <w:t>Metallic minerals</w:t>
            </w:r>
          </w:p>
        </w:tc>
        <w:tc>
          <w:tcPr>
            <w:tcW w:type="dxa" w:w="676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b w:val="0"/>
                <w:i w:val="0"/>
                <w:color w:val="000000"/>
                <w:sz w:val="20"/>
              </w:rPr>
              <w:t>Iron, copper, gold, lead and zinc</w:t>
            </w:r>
          </w:p>
        </w:tc>
      </w:tr>
      <w:tr>
        <w:tc>
          <w:tcPr>
            <w:tcW w:type="dxa" w:w="288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7FB"/>
          </w:tcPr>
          <w:p>
            <w:pPr>
              <w:spacing w:after="0" w:line="252" w:lineRule="auto"/>
            </w:pPr>
            <w:r>
              <w:rPr>
                <w:rFonts w:ascii="Aptos" w:hAnsi="Aptos"/>
                <w:b w:val="0"/>
                <w:i w:val="0"/>
                <w:color w:val="000000"/>
                <w:sz w:val="20"/>
              </w:rPr>
              <w:t>Non-metallic minerals</w:t>
            </w:r>
          </w:p>
        </w:tc>
        <w:tc>
          <w:tcPr>
            <w:tcW w:type="dxa" w:w="676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7FB"/>
          </w:tcPr>
          <w:p>
            <w:pPr>
              <w:spacing w:after="0" w:line="252" w:lineRule="auto"/>
            </w:pPr>
            <w:r>
              <w:rPr>
                <w:rFonts w:ascii="Aptos" w:hAnsi="Aptos"/>
                <w:b w:val="0"/>
                <w:i w:val="0"/>
                <w:color w:val="000000"/>
                <w:sz w:val="20"/>
              </w:rPr>
              <w:t>Limestone, magnesite, mica, talc, quartz, marble, slate and clay</w:t>
            </w:r>
          </w:p>
        </w:tc>
      </w:tr>
      <w:tr>
        <w:tc>
          <w:tcPr>
            <w:tcW w:type="dxa" w:w="288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b w:val="0"/>
                <w:i w:val="0"/>
                <w:color w:val="000000"/>
                <w:sz w:val="20"/>
              </w:rPr>
              <w:t>Fuel minerals</w:t>
            </w:r>
          </w:p>
        </w:tc>
        <w:tc>
          <w:tcPr>
            <w:tcW w:type="dxa" w:w="6768"/>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b w:val="0"/>
                <w:i w:val="0"/>
                <w:color w:val="000000"/>
                <w:sz w:val="20"/>
              </w:rPr>
              <w:t>Coal, petroleum and natural gas</w:t>
            </w:r>
          </w:p>
        </w:tc>
      </w:tr>
    </w:tbl>
    <w:p>
      <w:pPr>
        <w:pStyle w:val="Heading1"/>
        <w:keepNext/>
        <w:spacing w:before="260" w:after="120"/>
      </w:pPr>
      <w:r>
        <w:rPr>
          <w:rFonts w:ascii="Aptos" w:hAnsi="Aptos"/>
          <w:b/>
          <w:i w:val="0"/>
          <w:color w:val="000000"/>
          <w:sz w:val="28"/>
        </w:rPr>
        <w:t>Major Minerals and Ores of Nepal</w:t>
      </w:r>
    </w:p>
    <w:p>
      <w:pPr>
        <w:spacing w:after="140" w:line="288" w:lineRule="auto"/>
        <w:ind w:firstLine="360"/>
      </w:pPr>
      <w:r>
        <w:rPr>
          <w:rFonts w:ascii="Aptos" w:hAnsi="Aptos"/>
          <w:b w:val="0"/>
          <w:i w:val="0"/>
          <w:color w:val="000000"/>
          <w:sz w:val="22"/>
        </w:rPr>
        <w:t>The following table shows some important mineral resources, their commonly mentioned locations and their main uses. The occurrence of a mineral does not always mean that it is being mined on a large commercial scale.</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80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i w:val="0"/>
                <w:color w:val="FFFFFF"/>
                <w:sz w:val="21"/>
              </w:rPr>
              <w:t>Mineral or Ore</w:t>
            </w:r>
          </w:p>
        </w:tc>
        <w:tc>
          <w:tcPr>
            <w:tcW w:type="dxa" w:w="410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i w:val="0"/>
                <w:color w:val="FFFFFF"/>
                <w:sz w:val="21"/>
              </w:rPr>
              <w:t>Major Location</w:t>
            </w:r>
          </w:p>
        </w:tc>
        <w:tc>
          <w:tcPr>
            <w:tcW w:type="dxa" w:w="374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F4E79"/>
          </w:tcPr>
          <w:p>
            <w:pPr>
              <w:spacing w:after="0" w:line="252" w:lineRule="auto"/>
              <w:jc w:val="center"/>
            </w:pPr>
            <w:r>
              <w:rPr>
                <w:rFonts w:ascii="Aptos" w:hAnsi="Aptos"/>
                <w:b/>
                <w:i w:val="0"/>
                <w:color w:val="FFFFFF"/>
                <w:sz w:val="21"/>
              </w:rPr>
              <w:t>Major Uses</w:t>
            </w:r>
          </w:p>
        </w:tc>
      </w:tr>
      <w:tr>
        <w:tc>
          <w:tcPr>
            <w:tcW w:type="dxa" w:w="180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b w:val="0"/>
                <w:i w:val="0"/>
                <w:color w:val="000000"/>
                <w:sz w:val="20"/>
              </w:rPr>
              <w:t>Iron</w:t>
            </w:r>
          </w:p>
        </w:tc>
        <w:tc>
          <w:tcPr>
            <w:tcW w:type="dxa" w:w="410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b w:val="0"/>
                <w:i w:val="0"/>
                <w:color w:val="000000"/>
                <w:sz w:val="20"/>
              </w:rPr>
              <w:t>Phulchoki, Thoshe and Jajarkot</w:t>
            </w:r>
          </w:p>
        </w:tc>
        <w:tc>
          <w:tcPr>
            <w:tcW w:type="dxa" w:w="374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b w:val="0"/>
                <w:i w:val="0"/>
                <w:color w:val="000000"/>
                <w:sz w:val="20"/>
              </w:rPr>
              <w:t>Construction materials and steel production</w:t>
            </w:r>
          </w:p>
        </w:tc>
      </w:tr>
      <w:tr>
        <w:tc>
          <w:tcPr>
            <w:tcW w:type="dxa" w:w="180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7FB"/>
          </w:tcPr>
          <w:p>
            <w:pPr>
              <w:spacing w:after="0" w:line="252" w:lineRule="auto"/>
            </w:pPr>
            <w:r>
              <w:rPr>
                <w:rFonts w:ascii="Aptos" w:hAnsi="Aptos"/>
                <w:b w:val="0"/>
                <w:i w:val="0"/>
                <w:color w:val="000000"/>
                <w:sz w:val="20"/>
              </w:rPr>
              <w:t>Copper</w:t>
            </w:r>
          </w:p>
        </w:tc>
        <w:tc>
          <w:tcPr>
            <w:tcW w:type="dxa" w:w="410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7FB"/>
          </w:tcPr>
          <w:p>
            <w:pPr>
              <w:spacing w:after="0" w:line="252" w:lineRule="auto"/>
            </w:pPr>
            <w:r>
              <w:rPr>
                <w:rFonts w:ascii="Aptos" w:hAnsi="Aptos"/>
                <w:b w:val="0"/>
                <w:i w:val="0"/>
                <w:color w:val="000000"/>
                <w:sz w:val="20"/>
              </w:rPr>
              <w:t>Myagdi, Makwanpur, Dadeldhura and Gulmi</w:t>
            </w:r>
          </w:p>
        </w:tc>
        <w:tc>
          <w:tcPr>
            <w:tcW w:type="dxa" w:w="374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7FB"/>
          </w:tcPr>
          <w:p>
            <w:pPr>
              <w:spacing w:after="0" w:line="252" w:lineRule="auto"/>
            </w:pPr>
            <w:r>
              <w:rPr>
                <w:rFonts w:ascii="Aptos" w:hAnsi="Aptos"/>
                <w:b w:val="0"/>
                <w:i w:val="0"/>
                <w:color w:val="000000"/>
                <w:sz w:val="20"/>
              </w:rPr>
              <w:t>Electrical goods, wires and alloys</w:t>
            </w:r>
          </w:p>
        </w:tc>
      </w:tr>
      <w:tr>
        <w:tc>
          <w:tcPr>
            <w:tcW w:type="dxa" w:w="180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b w:val="0"/>
                <w:i w:val="0"/>
                <w:color w:val="000000"/>
                <w:sz w:val="20"/>
              </w:rPr>
              <w:t>Gold</w:t>
            </w:r>
          </w:p>
        </w:tc>
        <w:tc>
          <w:tcPr>
            <w:tcW w:type="dxa" w:w="410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b w:val="0"/>
                <w:i w:val="0"/>
                <w:color w:val="000000"/>
                <w:sz w:val="20"/>
              </w:rPr>
              <w:t>Kali Gandaki, Bheri and Sunkoshi river sediments</w:t>
            </w:r>
          </w:p>
        </w:tc>
        <w:tc>
          <w:tcPr>
            <w:tcW w:type="dxa" w:w="374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b w:val="0"/>
                <w:i w:val="0"/>
                <w:color w:val="000000"/>
                <w:sz w:val="20"/>
              </w:rPr>
              <w:t>Jewellery and electronic components</w:t>
            </w:r>
          </w:p>
        </w:tc>
      </w:tr>
      <w:tr>
        <w:tc>
          <w:tcPr>
            <w:tcW w:type="dxa" w:w="180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7FB"/>
          </w:tcPr>
          <w:p>
            <w:pPr>
              <w:spacing w:after="0" w:line="252" w:lineRule="auto"/>
            </w:pPr>
            <w:r>
              <w:rPr>
                <w:rFonts w:ascii="Aptos" w:hAnsi="Aptos"/>
                <w:b w:val="0"/>
                <w:i w:val="0"/>
                <w:color w:val="000000"/>
                <w:sz w:val="20"/>
              </w:rPr>
              <w:t>Limestone</w:t>
            </w:r>
          </w:p>
        </w:tc>
        <w:tc>
          <w:tcPr>
            <w:tcW w:type="dxa" w:w="410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7FB"/>
          </w:tcPr>
          <w:p>
            <w:pPr>
              <w:spacing w:after="0" w:line="252" w:lineRule="auto"/>
            </w:pPr>
            <w:r>
              <w:rPr>
                <w:rFonts w:ascii="Aptos" w:hAnsi="Aptos"/>
                <w:b w:val="0"/>
                <w:i w:val="0"/>
                <w:color w:val="000000"/>
                <w:sz w:val="20"/>
              </w:rPr>
              <w:t>Udayapur, Makwanpur, Dang, Palpa and Surkhet</w:t>
            </w:r>
          </w:p>
        </w:tc>
        <w:tc>
          <w:tcPr>
            <w:tcW w:type="dxa" w:w="374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7FB"/>
          </w:tcPr>
          <w:p>
            <w:pPr>
              <w:spacing w:after="0" w:line="252" w:lineRule="auto"/>
            </w:pPr>
            <w:r>
              <w:rPr>
                <w:rFonts w:ascii="Aptos" w:hAnsi="Aptos"/>
                <w:b w:val="0"/>
                <w:i w:val="0"/>
                <w:color w:val="000000"/>
                <w:sz w:val="20"/>
              </w:rPr>
              <w:t>Cement, lime and construction</w:t>
            </w:r>
          </w:p>
        </w:tc>
      </w:tr>
      <w:tr>
        <w:tc>
          <w:tcPr>
            <w:tcW w:type="dxa" w:w="180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b w:val="0"/>
                <w:i w:val="0"/>
                <w:color w:val="000000"/>
                <w:sz w:val="20"/>
              </w:rPr>
              <w:t>Magnesite</w:t>
            </w:r>
          </w:p>
        </w:tc>
        <w:tc>
          <w:tcPr>
            <w:tcW w:type="dxa" w:w="410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b w:val="0"/>
                <w:i w:val="0"/>
                <w:color w:val="000000"/>
                <w:sz w:val="20"/>
              </w:rPr>
              <w:t>Kharidhunga, Dolakha</w:t>
            </w:r>
          </w:p>
        </w:tc>
        <w:tc>
          <w:tcPr>
            <w:tcW w:type="dxa" w:w="374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b w:val="0"/>
                <w:i w:val="0"/>
                <w:color w:val="000000"/>
                <w:sz w:val="20"/>
              </w:rPr>
              <w:t>Refractory materials and chemicals</w:t>
            </w:r>
          </w:p>
        </w:tc>
      </w:tr>
      <w:tr>
        <w:tc>
          <w:tcPr>
            <w:tcW w:type="dxa" w:w="180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7FB"/>
          </w:tcPr>
          <w:p>
            <w:pPr>
              <w:spacing w:after="0" w:line="252" w:lineRule="auto"/>
            </w:pPr>
            <w:r>
              <w:rPr>
                <w:rFonts w:ascii="Aptos" w:hAnsi="Aptos"/>
                <w:b w:val="0"/>
                <w:i w:val="0"/>
                <w:color w:val="000000"/>
                <w:sz w:val="20"/>
              </w:rPr>
              <w:t>Lead and zinc</w:t>
            </w:r>
          </w:p>
        </w:tc>
        <w:tc>
          <w:tcPr>
            <w:tcW w:type="dxa" w:w="410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7FB"/>
          </w:tcPr>
          <w:p>
            <w:pPr>
              <w:spacing w:after="0" w:line="252" w:lineRule="auto"/>
            </w:pPr>
            <w:r>
              <w:rPr>
                <w:rFonts w:ascii="Aptos" w:hAnsi="Aptos"/>
                <w:b w:val="0"/>
                <w:i w:val="0"/>
                <w:color w:val="000000"/>
                <w:sz w:val="20"/>
              </w:rPr>
              <w:t>Ganesh Himal region and Rasuwa</w:t>
            </w:r>
          </w:p>
        </w:tc>
        <w:tc>
          <w:tcPr>
            <w:tcW w:type="dxa" w:w="374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7FB"/>
          </w:tcPr>
          <w:p>
            <w:pPr>
              <w:spacing w:after="0" w:line="252" w:lineRule="auto"/>
            </w:pPr>
            <w:r>
              <w:rPr>
                <w:rFonts w:ascii="Aptos" w:hAnsi="Aptos"/>
                <w:b w:val="0"/>
                <w:i w:val="0"/>
                <w:color w:val="000000"/>
                <w:sz w:val="20"/>
              </w:rPr>
              <w:t>Batteries, galvanizing and alloys</w:t>
            </w:r>
          </w:p>
        </w:tc>
      </w:tr>
      <w:tr>
        <w:tc>
          <w:tcPr>
            <w:tcW w:type="dxa" w:w="1800"/>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b w:val="0"/>
                <w:i w:val="0"/>
                <w:color w:val="000000"/>
                <w:sz w:val="20"/>
              </w:rPr>
              <w:t>Coal</w:t>
            </w:r>
          </w:p>
        </w:tc>
        <w:tc>
          <w:tcPr>
            <w:tcW w:type="dxa" w:w="410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b w:val="0"/>
                <w:i w:val="0"/>
                <w:color w:val="000000"/>
                <w:sz w:val="20"/>
              </w:rPr>
              <w:t>Dang, Salyan, Rolpa and Palpa</w:t>
            </w:r>
          </w:p>
        </w:tc>
        <w:tc>
          <w:tcPr>
            <w:tcW w:type="dxa" w:w="3744"/>
            <w:vAlign w:val="center"/>
            <w:tcMar>
              <w:top w:w="100" w:type="dxa"/>
              <w:start w:w="120" w:type="dxa"/>
              <w:bottom w:w="100" w:type="dxa"/>
              <w:end w:w="12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pPr>
            <w:r>
              <w:rPr>
                <w:rFonts w:ascii="Aptos" w:hAnsi="Aptos"/>
                <w:b w:val="0"/>
                <w:i w:val="0"/>
                <w:color w:val="000000"/>
                <w:sz w:val="20"/>
              </w:rPr>
              <w:t>Fuel for small industries and brick kilns</w:t>
            </w:r>
          </w:p>
        </w:tc>
      </w:tr>
    </w:tbl>
    <w:p>
      <w:pPr>
        <w:pStyle w:val="Heading1"/>
        <w:keepNext/>
        <w:spacing w:before="260" w:after="120"/>
      </w:pPr>
      <w:r>
        <w:rPr>
          <w:rFonts w:ascii="Aptos" w:hAnsi="Aptos"/>
          <w:b/>
          <w:i w:val="0"/>
          <w:color w:val="000000"/>
          <w:sz w:val="28"/>
        </w:rPr>
        <w:t>Present Status of Mineral Resources</w:t>
      </w:r>
    </w:p>
    <w:p>
      <w:pPr>
        <w:spacing w:after="140" w:line="288" w:lineRule="auto"/>
        <w:ind w:firstLine="360"/>
      </w:pPr>
      <w:r>
        <w:rPr>
          <w:rFonts w:ascii="Aptos" w:hAnsi="Aptos"/>
          <w:b w:val="0"/>
          <w:i w:val="0"/>
          <w:color w:val="000000"/>
          <w:sz w:val="22"/>
        </w:rPr>
        <w:t>Nepal has considerable mineral potential, but a large number of deposits remain unexplored, only partly explored, or underutilized. The Department of Mines and Geology has identified a wide range of metallic, non-metallic and fuel mineral occurrences in different geological regions of Nepal. However, identifying a deposit is only the first step. Its quality, quantity, accessibility, cost of extraction and environmental impact must all be studied before regular mining can begin.</w:t>
      </w:r>
    </w:p>
    <w:p>
      <w:pPr>
        <w:spacing w:after="140" w:line="288" w:lineRule="auto"/>
        <w:ind w:firstLine="360"/>
      </w:pPr>
      <w:r>
        <w:rPr>
          <w:rFonts w:ascii="Aptos" w:hAnsi="Aptos"/>
          <w:b w:val="0"/>
          <w:i w:val="0"/>
          <w:color w:val="000000"/>
          <w:sz w:val="22"/>
        </w:rPr>
        <w:t>Among the major resources, limestone is comparatively well utilized because it is the main raw material for cement. Cement industries in different parts of the country have increased the demand for limestone. Magnesite from Kharidhunga is also important. In contrast, iron, copper, lead and zinc deposits have not developed into large-scale production in the same way. Nepal still imports many metal products and industrial raw materials that could possibly be produced locally after proper investigation and investment.</w:t>
      </w:r>
    </w:p>
    <w:p>
      <w:pPr>
        <w:pStyle w:val="Heading1"/>
        <w:keepNext/>
        <w:spacing w:before="260" w:after="120"/>
      </w:pPr>
      <w:r>
        <w:rPr>
          <w:rFonts w:ascii="Aptos" w:hAnsi="Aptos"/>
          <w:b/>
          <w:i w:val="0"/>
          <w:color w:val="000000"/>
          <w:sz w:val="28"/>
        </w:rPr>
        <w:t>Economic Importance</w:t>
      </w:r>
    </w:p>
    <w:p>
      <w:pPr>
        <w:spacing w:after="140" w:line="288" w:lineRule="auto"/>
        <w:ind w:firstLine="360"/>
      </w:pPr>
      <w:r>
        <w:rPr>
          <w:rFonts w:ascii="Aptos" w:hAnsi="Aptos"/>
          <w:b w:val="0"/>
          <w:i w:val="0"/>
          <w:color w:val="000000"/>
          <w:sz w:val="22"/>
        </w:rPr>
        <w:t>Mineral development can support the national economy in many ways. Mines and processing industries can create jobs for local people, including work in surveying, transport, engineering, safety and administration. Mineral resources also provide raw materials for cement, construction, electrical goods, chemicals and manufacturing industries. When local materials are used properly, Nepal can reduce some imports and save foreign currency.</w:t>
      </w:r>
    </w:p>
    <w:p>
      <w:pPr>
        <w:spacing w:after="140" w:line="288" w:lineRule="auto"/>
        <w:ind w:firstLine="360"/>
      </w:pPr>
      <w:r>
        <w:rPr>
          <w:rFonts w:ascii="Aptos" w:hAnsi="Aptos"/>
          <w:b w:val="0"/>
          <w:i w:val="0"/>
          <w:color w:val="000000"/>
          <w:sz w:val="22"/>
        </w:rPr>
        <w:t>Mining can also generate revenue for the government through permits, royalties and taxes. Better roads, electricity and market facilities developed for mining may benefit nearby communities as well. However, the benefit will be real only if mining is planned scientifically, workers are protected and local people are treated fairly.</w:t>
      </w:r>
    </w:p>
    <w:p>
      <w:pPr>
        <w:pStyle w:val="Heading1"/>
        <w:keepNext/>
        <w:spacing w:before="260" w:after="120"/>
      </w:pPr>
      <w:r>
        <w:rPr>
          <w:rFonts w:ascii="Aptos" w:hAnsi="Aptos"/>
          <w:b/>
          <w:i w:val="0"/>
          <w:color w:val="000000"/>
          <w:sz w:val="28"/>
        </w:rPr>
        <w:t>Problems and Challenges</w:t>
      </w:r>
    </w:p>
    <w:p>
      <w:pPr>
        <w:pStyle w:val="ListBullet"/>
        <w:spacing w:after="60" w:line="264" w:lineRule="auto"/>
      </w:pPr>
      <w:r>
        <w:rPr>
          <w:rFonts w:ascii="Aptos" w:hAnsi="Aptos"/>
          <w:b w:val="0"/>
          <w:i w:val="0"/>
          <w:color w:val="000000"/>
          <w:sz w:val="22"/>
        </w:rPr>
        <w:t>Difficult mountainous terrain makes surveying, transport and construction expensive.</w:t>
      </w:r>
    </w:p>
    <w:p>
      <w:pPr>
        <w:pStyle w:val="ListBullet"/>
        <w:spacing w:after="60" w:line="264" w:lineRule="auto"/>
      </w:pPr>
      <w:r>
        <w:rPr>
          <w:rFonts w:ascii="Aptos" w:hAnsi="Aptos"/>
          <w:b w:val="0"/>
          <w:i w:val="0"/>
          <w:color w:val="000000"/>
          <w:sz w:val="22"/>
        </w:rPr>
        <w:t>Many areas need more detailed geological surveys and reliable reserve estimates.</w:t>
      </w:r>
    </w:p>
    <w:p>
      <w:pPr>
        <w:pStyle w:val="ListBullet"/>
        <w:spacing w:after="60" w:line="264" w:lineRule="auto"/>
      </w:pPr>
      <w:r>
        <w:rPr>
          <w:rFonts w:ascii="Aptos" w:hAnsi="Aptos"/>
          <w:b w:val="0"/>
          <w:i w:val="0"/>
          <w:color w:val="000000"/>
          <w:sz w:val="22"/>
        </w:rPr>
        <w:t>Modern exploration technology and processing facilities are limited.</w:t>
      </w:r>
    </w:p>
    <w:p>
      <w:pPr>
        <w:pStyle w:val="ListBullet"/>
        <w:spacing w:after="60" w:line="264" w:lineRule="auto"/>
      </w:pPr>
      <w:r>
        <w:rPr>
          <w:rFonts w:ascii="Aptos" w:hAnsi="Aptos"/>
          <w:b w:val="0"/>
          <w:i w:val="0"/>
          <w:color w:val="000000"/>
          <w:sz w:val="22"/>
        </w:rPr>
        <w:t>Mining projects require large investment, while investors may worry about risk and infrastructure.</w:t>
      </w:r>
    </w:p>
    <w:p>
      <w:pPr>
        <w:pStyle w:val="ListBullet"/>
        <w:spacing w:after="60" w:line="264" w:lineRule="auto"/>
      </w:pPr>
      <w:r>
        <w:rPr>
          <w:rFonts w:ascii="Aptos" w:hAnsi="Aptos"/>
          <w:b w:val="0"/>
          <w:i w:val="0"/>
          <w:color w:val="000000"/>
          <w:sz w:val="22"/>
        </w:rPr>
        <w:t>Poor roads, irregular power supply and limited access to remote sites raise production costs.</w:t>
      </w:r>
    </w:p>
    <w:p>
      <w:pPr>
        <w:pStyle w:val="ListBullet"/>
        <w:spacing w:after="60" w:line="264" w:lineRule="auto"/>
      </w:pPr>
      <w:r>
        <w:rPr>
          <w:rFonts w:ascii="Aptos" w:hAnsi="Aptos"/>
          <w:b w:val="0"/>
          <w:i w:val="0"/>
          <w:color w:val="000000"/>
          <w:sz w:val="22"/>
        </w:rPr>
        <w:t>There is a shortage of trained geologists, mining engineers and skilled workers in some areas.</w:t>
      </w:r>
    </w:p>
    <w:p>
      <w:pPr>
        <w:pStyle w:val="ListBullet"/>
        <w:spacing w:after="60" w:line="264" w:lineRule="auto"/>
      </w:pPr>
      <w:r>
        <w:rPr>
          <w:rFonts w:ascii="Aptos" w:hAnsi="Aptos"/>
          <w:b w:val="0"/>
          <w:i w:val="0"/>
          <w:color w:val="000000"/>
          <w:sz w:val="22"/>
        </w:rPr>
        <w:t>Unplanned mining can cause soil erosion, landslides, dust, water pollution and loss of forests.</w:t>
      </w:r>
    </w:p>
    <w:p>
      <w:pPr>
        <w:pStyle w:val="Heading1"/>
        <w:keepNext/>
        <w:spacing w:before="260" w:after="120"/>
      </w:pPr>
      <w:r>
        <w:rPr>
          <w:rFonts w:ascii="Aptos" w:hAnsi="Aptos"/>
          <w:b/>
          <w:i w:val="0"/>
          <w:color w:val="000000"/>
          <w:sz w:val="28"/>
        </w:rPr>
        <w:t>Measures for Improvement</w:t>
      </w:r>
    </w:p>
    <w:p>
      <w:pPr>
        <w:spacing w:after="140" w:line="288" w:lineRule="auto"/>
        <w:ind w:firstLine="360"/>
      </w:pPr>
      <w:r>
        <w:rPr>
          <w:rFonts w:ascii="Aptos" w:hAnsi="Aptos"/>
          <w:b w:val="0"/>
          <w:i w:val="0"/>
          <w:color w:val="000000"/>
          <w:sz w:val="22"/>
        </w:rPr>
        <w:t>First, the government and concerned agencies should carry out detailed geological mapping, drilling and laboratory testing in promising areas. This will help distinguish deposits that are economically useful from those that are too small or too costly to mine. Modern exploration technology, transparent data and clear mine-planning standards can reduce uncertainty for both the government and responsible investors.</w:t>
      </w:r>
    </w:p>
    <w:p>
      <w:pPr>
        <w:spacing w:after="140" w:line="288" w:lineRule="auto"/>
        <w:ind w:firstLine="360"/>
      </w:pPr>
      <w:r>
        <w:rPr>
          <w:rFonts w:ascii="Aptos" w:hAnsi="Aptos"/>
          <w:b w:val="0"/>
          <w:i w:val="0"/>
          <w:color w:val="000000"/>
          <w:sz w:val="22"/>
        </w:rPr>
        <w:t>Second, Nepal should encourage investment in mining together with local processing industries. Training programs for geologists, engineers, technicians and safety workers are also necessary. Roads, electricity and communication facilities should be improved in selected mineral areas, but development must respect local needs and the natural environment.</w:t>
      </w:r>
    </w:p>
    <w:p>
      <w:pPr>
        <w:spacing w:after="140" w:line="288" w:lineRule="auto"/>
        <w:ind w:firstLine="360"/>
      </w:pPr>
      <w:r>
        <w:rPr>
          <w:rFonts w:ascii="Aptos" w:hAnsi="Aptos"/>
          <w:b w:val="0"/>
          <w:i w:val="0"/>
          <w:color w:val="000000"/>
          <w:sz w:val="22"/>
        </w:rPr>
        <w:t>Finally, every mining project should follow strict environmental rules. Before mining begins, the possible effects on land, water, forests and nearby settlements should be studied. Mines should control dust and waste, protect workers, restore damaged land and involve local communities in decisions. Sustainable mining means using resources today without creating serious problems for future generations.</w:t>
      </w:r>
    </w:p>
    <w:p>
      <w:pPr>
        <w:pStyle w:val="Heading1"/>
        <w:keepNext/>
        <w:spacing w:before="260" w:after="120"/>
      </w:pPr>
      <w:r>
        <w:rPr>
          <w:rFonts w:ascii="Aptos" w:hAnsi="Aptos"/>
          <w:b/>
          <w:i w:val="0"/>
          <w:color w:val="000000"/>
          <w:sz w:val="28"/>
        </w:rPr>
        <w:t>Conclusion</w:t>
      </w:r>
    </w:p>
    <w:p>
      <w:pPr>
        <w:spacing w:after="140" w:line="288" w:lineRule="auto"/>
        <w:ind w:firstLine="360"/>
      </w:pPr>
      <w:r>
        <w:rPr>
          <w:rFonts w:ascii="Aptos" w:hAnsi="Aptos"/>
          <w:b w:val="0"/>
          <w:i w:val="0"/>
          <w:color w:val="000000"/>
          <w:sz w:val="22"/>
        </w:rPr>
        <w:t>Nepal possesses a diverse range of mineral resources and ores with important economic potential. Limestone already supports cement production, while iron, copper, gold, lead, zinc, magnesite, coal and other minerals may offer future opportunities. At present, many deposits are not fully explored or utilized because of difficult terrain, limited technology, lack of investment and weak infrastructure. With scientific exploration, responsible mining, skilled manpower and strong environmental protection, mineral resources can contribute more effectively to Nepal's industrial growth and national development.</w:t>
      </w:r>
    </w:p>
    <w:p>
      <w:pPr>
        <w:pStyle w:val="Heading1"/>
        <w:keepNext/>
        <w:spacing w:before="260" w:after="120"/>
      </w:pPr>
      <w:r>
        <w:rPr>
          <w:rFonts w:ascii="Aptos" w:hAnsi="Aptos"/>
          <w:b/>
          <w:i w:val="0"/>
          <w:color w:val="000000"/>
          <w:sz w:val="28"/>
        </w:rPr>
        <w:t>References</w:t>
      </w:r>
    </w:p>
    <w:p>
      <w:pPr>
        <w:pStyle w:val="ListNumber"/>
        <w:spacing w:after="80" w:line="264" w:lineRule="auto"/>
      </w:pPr>
      <w:r>
        <w:rPr>
          <w:rFonts w:ascii="Aptos" w:hAnsi="Aptos"/>
          <w:b w:val="0"/>
          <w:i w:val="0"/>
          <w:color w:val="000000"/>
          <w:sz w:val="21"/>
        </w:rPr>
        <w:t>Department of Mines and Geology, Government of Nepal. Mineral Resources. Available at: https://dmgnepal.gov.np/en/pages/mineral-resources-4527 (accessed September 2026).</w:t>
      </w:r>
    </w:p>
    <w:p>
      <w:pPr>
        <w:pStyle w:val="ListNumber"/>
        <w:spacing w:after="80" w:line="264" w:lineRule="auto"/>
      </w:pPr>
      <w:r>
        <w:rPr>
          <w:rFonts w:ascii="Aptos" w:hAnsi="Aptos"/>
          <w:b w:val="0"/>
          <w:i w:val="0"/>
          <w:color w:val="000000"/>
          <w:sz w:val="21"/>
        </w:rPr>
        <w:t>Department of Mines and Geology, Government of Nepal. Annual Report and Mineral Resources Map of Nepal.</w:t>
      </w:r>
    </w:p>
    <w:p>
      <w:pPr>
        <w:pStyle w:val="ListNumber"/>
        <w:spacing w:after="80" w:line="264" w:lineRule="auto"/>
      </w:pPr>
      <w:r>
        <w:rPr>
          <w:rFonts w:ascii="Aptos" w:hAnsi="Aptos"/>
          <w:b w:val="0"/>
          <w:i w:val="0"/>
          <w:color w:val="000000"/>
          <w:sz w:val="21"/>
        </w:rPr>
        <w:t>Government of Nepal. Mines and Minerals Rules, 2056.</w:t>
      </w:r>
    </w:p>
    <w:p>
      <w:pPr>
        <w:pStyle w:val="ListNumber"/>
        <w:spacing w:after="80" w:line="264" w:lineRule="auto"/>
      </w:pPr>
      <w:r>
        <w:rPr>
          <w:rFonts w:ascii="Aptos" w:hAnsi="Aptos"/>
          <w:b w:val="0"/>
          <w:i w:val="0"/>
          <w:color w:val="000000"/>
          <w:sz w:val="21"/>
        </w:rPr>
        <w:t>Grade 10 Science Textbook, Curriculum Development Centre, Nepal.</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Report on the Status of Different Minerals and Ores in Nepal</dc:title>
  <dc:subject>Class 10 Science Report</dc:subject>
  <dc:creator>Class 10 Student</dc:creator>
  <cp:keywords/>
  <dc:description>generated by python-docx</dc:description>
  <cp:lastModifiedBy/>
  <cp:revision>1</cp:revision>
  <dcterms:created xsi:type="dcterms:W3CDTF">2013-12-23T23:15:00Z</dcterms:created>
  <dcterms:modified xsi:type="dcterms:W3CDTF">2013-12-23T23:15:00Z</dcterms:modified>
  <cp:category/>
</cp:coreProperties>
</file>