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u w:val="single"/>
        </w:rPr>
      </w:pPr>
      <w:r w:rsidDel="00000000" w:rsidR="00000000" w:rsidRPr="00000000">
        <w:rPr>
          <w:b w:val="1"/>
          <w:bCs w:val="1"/>
          <w:sz w:val="30"/>
          <w:szCs w:val="30"/>
          <w:u w:val="single"/>
          <w:rtl w:val="0"/>
        </w:rPr>
        <w:t xml:space="preserve">Cybercrime Awareness</w:t>
      </w:r>
    </w:p>
    <w:p w:rsidR="00000000" w:rsidDel="00000000" w:rsidP="00000000" w:rsidRDefault="00000000" w:rsidRPr="00000000" w14:paraId="00000002">
      <w:pPr>
        <w:jc w:val="center"/>
        <w:rPr>
          <w:sz w:val="30"/>
          <w:szCs w:val="30"/>
          <w:u w:val="single"/>
        </w:rPr>
      </w:pPr>
      <w:r w:rsidDel="00000000" w:rsidR="00000000" w:rsidRPr="00000000">
        <w:rPr>
          <w:rtl w:val="0"/>
        </w:rPr>
      </w:r>
    </w:p>
    <w:p w:rsidR="00000000" w:rsidDel="00000000" w:rsidP="00000000" w:rsidRDefault="00000000" w:rsidRPr="00000000" w14:paraId="00000003">
      <w:pPr>
        <w:rPr>
          <w:sz w:val="30"/>
          <w:szCs w:val="30"/>
          <w:u w:val="single"/>
        </w:rPr>
      </w:pPr>
      <w:r w:rsidDel="00000000" w:rsidR="00000000" w:rsidRPr="00000000">
        <w:rPr>
          <w:sz w:val="30"/>
          <w:szCs w:val="30"/>
          <w:u w:val="single"/>
          <w:rtl w:val="0"/>
        </w:rPr>
        <w:t xml:space="preserve">UPI / Online Payment Fraud</w:t>
      </w:r>
    </w:p>
    <w:p w:rsidR="00000000" w:rsidDel="00000000" w:rsidP="00000000" w:rsidRDefault="00000000" w:rsidRPr="00000000" w14:paraId="00000004">
      <w:pPr>
        <w:rPr>
          <w:sz w:val="30"/>
          <w:szCs w:val="30"/>
          <w:u w:val="single"/>
        </w:rPr>
      </w:pPr>
      <w:r w:rsidDel="00000000" w:rsidR="00000000" w:rsidRPr="00000000">
        <w:rPr>
          <w:rtl w:val="0"/>
        </w:rPr>
      </w:r>
    </w:p>
    <w:p w:rsidR="00000000" w:rsidDel="00000000" w:rsidP="00000000" w:rsidRDefault="00000000" w:rsidRPr="00000000" w14:paraId="00000005">
      <w:pPr>
        <w:spacing w:after="240" w:before="240" w:lineRule="auto"/>
        <w:rPr>
          <w:rFonts w:ascii="Nunito" w:cs="Nunito" w:eastAsia="Nunito" w:hAnsi="Nunito"/>
          <w:sz w:val="30"/>
          <w:szCs w:val="30"/>
        </w:rPr>
      </w:pPr>
      <w:r w:rsidDel="00000000" w:rsidR="00000000" w:rsidRPr="00000000">
        <w:rPr>
          <w:rFonts w:ascii="Nunito" w:cs="Nunito" w:eastAsia="Nunito" w:hAnsi="Nunito"/>
          <w:sz w:val="30"/>
          <w:szCs w:val="30"/>
          <w:rtl w:val="0"/>
        </w:rPr>
        <w:t xml:space="preserve">UPI (Unified Payments Interface) fraud is one of the most common cybercrimes in India today. It usually occurs when fraudsters trick users into sharing sensitive information such as OTPs, UPI PINs, or by clicking on fake payment links. In a typical scenario, a fraudster calls or messages a student pretending to be from a bank or a trusted service. They may claim that there is an issue with the user’s account or offer a reward or cashback.</w:t>
      </w:r>
    </w:p>
    <w:p w:rsidR="00000000" w:rsidDel="00000000" w:rsidP="00000000" w:rsidRDefault="00000000" w:rsidRPr="00000000" w14:paraId="00000006">
      <w:pPr>
        <w:spacing w:after="240" w:before="240" w:lineRule="auto"/>
        <w:rPr>
          <w:rFonts w:ascii="Nunito" w:cs="Nunito" w:eastAsia="Nunito" w:hAnsi="Nunito"/>
          <w:sz w:val="30"/>
          <w:szCs w:val="30"/>
        </w:rPr>
      </w:pPr>
      <w:r w:rsidDel="00000000" w:rsidR="00000000" w:rsidRPr="00000000">
        <w:rPr>
          <w:rFonts w:ascii="Nunito" w:cs="Nunito" w:eastAsia="Nunito" w:hAnsi="Nunito"/>
          <w:sz w:val="30"/>
          <w:szCs w:val="30"/>
          <w:rtl w:val="0"/>
        </w:rPr>
        <w:t xml:space="preserve">The victim is then asked to click on a link or approve a payment request. In some cases, the fraudster sends a “collect request” instead of a payment, and the victim unknowingly enters their UPI PIN, thinking they are receiving money. Once the PIN is entered, money is deducted from the victim’s account.</w:t>
      </w:r>
    </w:p>
    <w:p w:rsidR="00000000" w:rsidDel="00000000" w:rsidP="00000000" w:rsidRDefault="00000000" w:rsidRPr="00000000" w14:paraId="00000007">
      <w:pPr>
        <w:spacing w:after="240" w:before="240" w:lineRule="auto"/>
        <w:rPr>
          <w:rFonts w:ascii="Nunito" w:cs="Nunito" w:eastAsia="Nunito" w:hAnsi="Nunito"/>
          <w:sz w:val="30"/>
          <w:szCs w:val="30"/>
        </w:rPr>
      </w:pPr>
      <w:r w:rsidDel="00000000" w:rsidR="00000000" w:rsidRPr="00000000">
        <w:rPr>
          <w:rFonts w:ascii="Nunito" w:cs="Nunito" w:eastAsia="Nunito" w:hAnsi="Nunito"/>
          <w:sz w:val="30"/>
          <w:szCs w:val="30"/>
          <w:rtl w:val="0"/>
        </w:rPr>
        <w:t xml:space="preserve">Students and young users are often targeted because they may not be fully aware of such scams. The consequences include financial loss, stress, and compromise of personal data.</w:t>
      </w:r>
    </w:p>
    <w:p w:rsidR="00000000" w:rsidDel="00000000" w:rsidP="00000000" w:rsidRDefault="00000000" w:rsidRPr="00000000" w14:paraId="00000008">
      <w:pPr>
        <w:spacing w:after="240" w:before="240" w:lineRule="auto"/>
        <w:rPr>
          <w:rFonts w:ascii="Nunito" w:cs="Nunito" w:eastAsia="Nunito" w:hAnsi="Nunito"/>
          <w:sz w:val="30"/>
          <w:szCs w:val="30"/>
        </w:rPr>
      </w:pPr>
      <w:r w:rsidDel="00000000" w:rsidR="00000000" w:rsidRPr="00000000">
        <w:rPr>
          <w:rFonts w:ascii="Nunito" w:cs="Nunito" w:eastAsia="Nunito" w:hAnsi="Nunito"/>
          <w:sz w:val="30"/>
          <w:szCs w:val="30"/>
          <w:rtl w:val="0"/>
        </w:rPr>
        <w:t xml:space="preserve">This case study highlights the importance of awareness and caution while using digital payment systems. Understanding how such frauds happen can help users avoid becoming victims.</w:t>
      </w:r>
    </w:p>
    <w:p w:rsidR="00000000" w:rsidDel="00000000" w:rsidP="00000000" w:rsidRDefault="00000000" w:rsidRPr="00000000" w14:paraId="00000009">
      <w:pPr>
        <w:rPr>
          <w:rFonts w:ascii="Nunito" w:cs="Nunito" w:eastAsia="Nunito" w:hAnsi="Nunito"/>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