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jc w:val="center"/>
      </w:pPr>
      <w:r>
        <w:rPr>
          <w:sz w:val="72"/>
          <w:szCs w:val="72"/>
        </w:rPr>
        <w:t xml:space="preserve">📊</w:t>
      </w:r>
    </w:p>
    <w:p>
      <w:pPr>
        <w:spacing w:after="80"/>
        <w:jc w:val="center"/>
      </w:pPr>
      <w:r>
        <w:rPr>
          <w:rFonts w:ascii="Segoe UI" w:cs="Segoe UI" w:eastAsia="Segoe UI" w:hAnsi="Segoe UI"/>
          <w:b/>
          <w:bCs/>
          <w:color w:val="1E293B"/>
          <w:sz w:val="52"/>
          <w:szCs w:val="52"/>
        </w:rPr>
        <w:t xml:space="preserve">BALDIA MART</w:t>
      </w:r>
    </w:p>
    <w:p>
      <w:pPr>
        <w:spacing w:after="40"/>
        <w:jc w:val="center"/>
      </w:pPr>
      <w:r>
        <w:rPr>
          <w:rFonts w:ascii="Segoe UI" w:cs="Segoe UI" w:eastAsia="Segoe UI" w:hAnsi="Segoe UI"/>
          <w:b/>
          <w:bCs/>
          <w:color w:val="3B82F6"/>
          <w:sz w:val="32"/>
          <w:szCs w:val="32"/>
        </w:rPr>
        <w:t xml:space="preserve">SOFTWARE REQUIREMENT SPECIFICATION</w:t>
      </w:r>
    </w:p>
    <w:p>
      <w:pPr>
        <w:spacing w:after="200"/>
        <w:jc w:val="center"/>
      </w:pPr>
      <w:r>
        <w:rPr>
          <w:rFonts w:ascii="Segoe UI" w:cs="Segoe UI" w:eastAsia="Segoe UI" w:hAnsi="Segoe UI"/>
          <w:color w:val="64748B"/>
          <w:sz w:val="24"/>
          <w:szCs w:val="24"/>
        </w:rPr>
        <w:t xml:space="preserve">Enterprise Financial Management System v3.0</w:t>
      </w:r>
    </w:p>
    <w:p>
      <w:pPr>
        <w:spacing w:after="80"/>
      </w:pP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sz w:val="20"/>
                <w:szCs w:val="20"/>
              </w:rPr>
              <w:t xml:space="preserve">Document Classification</w:t>
            </w:r>
          </w:p>
        </w:tc>
        <w:tc>
          <w:p>
            <w:r>
              <w:rPr>
                <w:sz w:val="20"/>
                <w:szCs w:val="20"/>
              </w:rPr>
              <w:t xml:space="preserve">CONFIDENTIAL — Engineering Use Only</w:t>
            </w:r>
          </w:p>
        </w:tc>
      </w:tr>
      <w:tr>
        <w:tc>
          <w:p>
            <w:r>
              <w:rPr>
                <w:b/>
                <w:bCs/>
                <w:sz w:val="20"/>
                <w:szCs w:val="20"/>
              </w:rPr>
              <w:t xml:space="preserve">Version</w:t>
            </w:r>
          </w:p>
        </w:tc>
        <w:tc>
          <w:p>
            <w:r>
              <w:rPr>
                <w:sz w:val="20"/>
                <w:szCs w:val="20"/>
              </w:rPr>
              <w:t xml:space="preserve">3.0</w:t>
            </w:r>
          </w:p>
        </w:tc>
      </w:tr>
      <w:tr>
        <w:tc>
          <w:p>
            <w:r>
              <w:rPr>
                <w:b/>
                <w:bCs/>
                <w:sz w:val="20"/>
                <w:szCs w:val="20"/>
              </w:rPr>
              <w:t xml:space="preserve">Date</w:t>
            </w:r>
          </w:p>
        </w:tc>
        <w:tc>
          <w:p>
            <w:r>
              <w:rPr>
                <w:sz w:val="20"/>
                <w:szCs w:val="20"/>
              </w:rPr>
              <w:t xml:space="preserve">June 26, 2026</w:t>
            </w:r>
          </w:p>
        </w:tc>
      </w:tr>
      <w:tr>
        <w:tc>
          <w:p>
            <w:r>
              <w:rPr>
                <w:b/>
                <w:bCs/>
                <w:sz w:val="20"/>
                <w:szCs w:val="20"/>
              </w:rPr>
              <w:t xml:space="preserve">Author</w:t>
            </w:r>
          </w:p>
        </w:tc>
        <w:tc>
          <w:p>
            <w:r>
              <w:rPr>
                <w:sz w:val="20"/>
                <w:szCs w:val="20"/>
              </w:rPr>
              <w:t xml:space="preserve">Architecture Division, Baldia Mart</w:t>
            </w:r>
          </w:p>
        </w:tc>
      </w:tr>
    </w:tbl>
    <w:p>
      <w:pPr>
        <w:spacing w:after="80"/>
      </w:pPr>
    </w:p>
    <w:p>
      <w:pPr>
        <w:spacing w:after="80"/>
      </w:pPr>
    </w:p>
    <w:p>
      <w:pPr>
        <w:jc w:val="center"/>
      </w:pPr>
      <w:r>
        <w:rPr>
          <w:b/>
          <w:bCs/>
          <w:color w:val="64748B"/>
          <w:sz w:val="20"/>
          <w:szCs w:val="20"/>
        </w:rPr>
        <w:t xml:space="preserve">Single Source of Truth for Engineering</w:t>
      </w:r>
    </w:p>
    <w:p>
      <w:pPr>
        <w:sectPr>
          <w:pgSz w:w="11906" w:h="16838" w:orient="portrait"/>
          <w:pgMar w:top="1440" w:right="1440" w:bottom="1440" w:left="1440" w:header="708" w:footer="708" w:gutter="0"/>
          <w:pgNumType/>
          <w:docGrid w:linePitch="360"/>
        </w:sectPr>
      </w:pPr>
    </w:p>
    <w:p>
      <w:pPr>
        <w:pStyle w:val="Heading1"/>
        <w:spacing w:after="200" w:before="400"/>
      </w:pPr>
      <w:r>
        <w:rPr>
          <w:rFonts w:ascii="Segoe UI" w:cs="Segoe UI" w:eastAsia="Segoe UI" w:hAnsi="Segoe UI"/>
          <w:b/>
          <w:bCs/>
          <w:color w:val="1E293B"/>
          <w:sz w:val="28"/>
          <w:szCs w:val="28"/>
        </w:rPr>
        <w:t xml:space="preserve">Table of Contents</w:t>
      </w:r>
    </w:p>
    <w:p>
      <w:pPr>
        <w:spacing w:after="80"/>
      </w:pPr>
    </w:p>
    <w:p>
      <w:pPr>
        <w:spacing w:after="120"/>
      </w:pPr>
      <w:r>
        <w:rPr>
          <w:rFonts w:ascii="Segoe UI" w:cs="Segoe UI" w:eastAsia="Segoe UI" w:hAnsi="Segoe UI"/>
          <w:color w:val="111827"/>
          <w:sz w:val="21"/>
          <w:szCs w:val="21"/>
        </w:rPr>
        <w:t xml:space="preserve">1. Architectural Summary &amp; Core Database Schema</w:t>
      </w:r>
    </w:p>
    <w:p>
      <w:pPr>
        <w:spacing w:after="120"/>
      </w:pPr>
      <w:r>
        <w:rPr>
          <w:rFonts w:ascii="Segoe UI" w:cs="Segoe UI" w:eastAsia="Segoe UI" w:hAnsi="Segoe UI"/>
          <w:color w:val="111827"/>
          <w:sz w:val="21"/>
          <w:szCs w:val="21"/>
        </w:rPr>
        <w:t xml:space="preserve">   1.1 Banking-Grade Accounting Principles</w:t>
      </w:r>
    </w:p>
    <w:p>
      <w:pPr>
        <w:spacing w:after="120"/>
      </w:pPr>
      <w:r>
        <w:rPr>
          <w:rFonts w:ascii="Segoe UI" w:cs="Segoe UI" w:eastAsia="Segoe UI" w:hAnsi="Segoe UI"/>
          <w:color w:val="111827"/>
          <w:sz w:val="21"/>
          <w:szCs w:val="21"/>
        </w:rPr>
        <w:t xml:space="preserve">   1.2 Production SQL Schema Blueprint</w:t>
      </w:r>
    </w:p>
    <w:p>
      <w:pPr>
        <w:spacing w:after="80"/>
      </w:pPr>
    </w:p>
    <w:p>
      <w:pPr>
        <w:spacing w:after="120"/>
      </w:pPr>
      <w:r>
        <w:rPr>
          <w:rFonts w:ascii="Segoe UI" w:cs="Segoe UI" w:eastAsia="Segoe UI" w:hAnsi="Segoe UI"/>
          <w:color w:val="111827"/>
          <w:sz w:val="21"/>
          <w:szCs w:val="21"/>
        </w:rPr>
        <w:t xml:space="preserve">2. Dynamic Cash-Flow Routing &amp; Split Engine</w:t>
      </w:r>
    </w:p>
    <w:p>
      <w:pPr>
        <w:spacing w:after="120"/>
      </w:pPr>
      <w:r>
        <w:rPr>
          <w:rFonts w:ascii="Segoe UI" w:cs="Segoe UI" w:eastAsia="Segoe UI" w:hAnsi="Segoe UI"/>
          <w:color w:val="111827"/>
          <w:sz w:val="21"/>
          <w:szCs w:val="21"/>
        </w:rPr>
        <w:t xml:space="preserve">   2.1 Mode 1: CASH_ON_PICK (Low Rider Risk)</w:t>
      </w:r>
    </w:p>
    <w:p>
      <w:pPr>
        <w:spacing w:after="120"/>
      </w:pPr>
      <w:r>
        <w:rPr>
          <w:rFonts w:ascii="Segoe UI" w:cs="Segoe UI" w:eastAsia="Segoe UI" w:hAnsi="Segoe UI"/>
          <w:color w:val="111827"/>
          <w:sz w:val="21"/>
          <w:szCs w:val="21"/>
        </w:rPr>
        <w:t xml:space="preserve">   2.2 Mode 2: MERCHANT_CREDIT (Trusted Vendor)</w:t>
      </w:r>
    </w:p>
    <w:p>
      <w:pPr>
        <w:spacing w:after="120"/>
      </w:pPr>
      <w:r>
        <w:rPr>
          <w:rFonts w:ascii="Segoe UI" w:cs="Segoe UI" w:eastAsia="Segoe UI" w:hAnsi="Segoe UI"/>
          <w:color w:val="111827"/>
          <w:sz w:val="21"/>
          <w:szCs w:val="21"/>
        </w:rPr>
        <w:t xml:space="preserve">   2.3 Commission Resolver Logic</w:t>
      </w:r>
    </w:p>
    <w:p>
      <w:pPr>
        <w:spacing w:after="120"/>
      </w:pPr>
      <w:r>
        <w:rPr>
          <w:rFonts w:ascii="Segoe UI" w:cs="Segoe UI" w:eastAsia="Segoe UI" w:hAnsi="Segoe UI"/>
          <w:color w:val="111827"/>
          <w:sz w:val="21"/>
          <w:szCs w:val="21"/>
        </w:rPr>
        <w:t xml:space="preserve">   2.4 Platform Service Fee</w:t>
      </w:r>
    </w:p>
    <w:p>
      <w:pPr>
        <w:spacing w:after="120"/>
      </w:pPr>
      <w:r>
        <w:rPr>
          <w:rFonts w:ascii="Segoe UI" w:cs="Segoe UI" w:eastAsia="Segoe UI" w:hAnsi="Segoe UI"/>
          <w:color w:val="111827"/>
          <w:sz w:val="21"/>
          <w:szCs w:val="21"/>
        </w:rPr>
        <w:t xml:space="preserve">   2.5 Automated Refund Engine (Contra-Accounting)</w:t>
      </w:r>
    </w:p>
    <w:p>
      <w:pPr>
        <w:spacing w:after="80"/>
      </w:pPr>
    </w:p>
    <w:p>
      <w:pPr>
        <w:spacing w:after="120"/>
      </w:pPr>
      <w:r>
        <w:rPr>
          <w:rFonts w:ascii="Segoe UI" w:cs="Segoe UI" w:eastAsia="Segoe UI" w:hAnsi="Segoe UI"/>
          <w:color w:val="111827"/>
          <w:sz w:val="21"/>
          <w:szCs w:val="21"/>
        </w:rPr>
        <w:t xml:space="preserve">3. Cross-Platform System Integration Matrix</w:t>
      </w:r>
    </w:p>
    <w:p>
      <w:pPr>
        <w:spacing w:after="120"/>
      </w:pPr>
      <w:r>
        <w:rPr>
          <w:rFonts w:ascii="Segoe UI" w:cs="Segoe UI" w:eastAsia="Segoe UI" w:hAnsi="Segoe UI"/>
          <w:color w:val="111827"/>
          <w:sz w:val="21"/>
          <w:szCs w:val="21"/>
        </w:rPr>
        <w:t xml:space="preserve">   3.A User Application (Customer Interface)</w:t>
      </w:r>
    </w:p>
    <w:p>
      <w:pPr>
        <w:spacing w:after="120"/>
      </w:pPr>
      <w:r>
        <w:rPr>
          <w:rFonts w:ascii="Segoe UI" w:cs="Segoe UI" w:eastAsia="Segoe UI" w:hAnsi="Segoe UI"/>
          <w:color w:val="111827"/>
          <w:sz w:val="21"/>
          <w:szCs w:val="21"/>
        </w:rPr>
        <w:t xml:space="preserve">   3.B Rider Mobile Application (Logistics Interface)</w:t>
      </w:r>
    </w:p>
    <w:p>
      <w:pPr>
        <w:spacing w:after="120"/>
      </w:pPr>
      <w:r>
        <w:rPr>
          <w:rFonts w:ascii="Segoe UI" w:cs="Segoe UI" w:eastAsia="Segoe UI" w:hAnsi="Segoe UI"/>
          <w:color w:val="111827"/>
          <w:sz w:val="21"/>
          <w:szCs w:val="21"/>
        </w:rPr>
        <w:t xml:space="preserve">   3.C Administrative Control Panel (Owner Dashboard)</w:t>
      </w:r>
    </w:p>
    <w:p>
      <w:pPr>
        <w:spacing w:after="80"/>
      </w:pPr>
    </w:p>
    <w:p>
      <w:pPr>
        <w:spacing w:after="120"/>
      </w:pPr>
      <w:r>
        <w:rPr>
          <w:rFonts w:ascii="Segoe UI" w:cs="Segoe UI" w:eastAsia="Segoe UI" w:hAnsi="Segoe UI"/>
          <w:color w:val="111827"/>
          <w:sz w:val="21"/>
          <w:szCs w:val="21"/>
        </w:rPr>
        <w:t xml:space="preserve">4. End-to-End Code Repository Blueprint</w:t>
      </w:r>
    </w:p>
    <w:p>
      <w:pPr>
        <w:spacing w:after="120"/>
      </w:pPr>
      <w:r>
        <w:rPr>
          <w:rFonts w:ascii="Segoe UI" w:cs="Segoe UI" w:eastAsia="Segoe UI" w:hAnsi="Segoe UI"/>
          <w:color w:val="111827"/>
          <w:sz w:val="21"/>
          <w:szCs w:val="21"/>
        </w:rPr>
        <w:t xml:space="preserve">   4.1 Master FinanceService — Complete Implementation</w:t>
      </w:r>
    </w:p>
    <w:p>
      <w:pPr>
        <w:sectPr>
          <w:pgSz w:w="11906" w:h="16838" w:orient="portrait"/>
          <w:pgMar w:top="1440" w:right="1440" w:bottom="1440" w:left="1440" w:header="708" w:footer="708" w:gutter="0"/>
          <w:pgNumType/>
          <w:docGrid w:linePitch="360"/>
        </w:sectPr>
      </w:pPr>
    </w:p>
    <w:p>
      <w:pPr>
        <w:pStyle w:val="Heading1"/>
        <w:spacing w:after="200" w:before="400"/>
      </w:pPr>
      <w:r>
        <w:rPr>
          <w:rFonts w:ascii="Segoe UI" w:cs="Segoe UI" w:eastAsia="Segoe UI" w:hAnsi="Segoe UI"/>
          <w:b/>
          <w:bCs/>
          <w:color w:val="1E293B"/>
          <w:sz w:val="28"/>
          <w:szCs w:val="28"/>
        </w:rPr>
        <w:t xml:space="preserve">1. Architectural Summary &amp; Core Database Schema</w:t>
      </w:r>
    </w:p>
    <w:p>
      <w:pPr>
        <w:spacing w:after="80"/>
      </w:pPr>
    </w:p>
    <w:p>
      <w:pPr>
        <w:pStyle w:val="Heading2"/>
        <w:spacing w:after="150" w:before="300"/>
      </w:pPr>
      <w:r>
        <w:rPr>
          <w:rFonts w:ascii="Segoe UI" w:cs="Segoe UI" w:eastAsia="Segoe UI" w:hAnsi="Segoe UI"/>
          <w:b/>
          <w:bCs/>
          <w:color w:val="3B82F6"/>
          <w:sz w:val="24"/>
          <w:szCs w:val="24"/>
        </w:rPr>
        <w:t xml:space="preserve">1.1 Banking-Grade Accounting Principles</w:t>
      </w:r>
    </w:p>
    <w:p>
      <w:pPr>
        <w:spacing w:after="120"/>
      </w:pPr>
      <w:r>
        <w:rPr>
          <w:rFonts w:ascii="Segoe UI" w:cs="Segoe UI" w:eastAsia="Segoe UI" w:hAnsi="Segoe UI"/>
          <w:color w:val="111827"/>
          <w:sz w:val="21"/>
          <w:szCs w:val="21"/>
        </w:rPr>
        <w:t xml:space="preserve">The Baldia Mart Financial Engine adheres to three non-negotiable enterprise accounting principles: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Principle</w:t>
            </w:r>
          </w:p>
        </w:tc>
        <w:tc>
          <w:tcPr>
            <w:tcW w:type="pct" w:w="4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Implementation</w:t>
            </w:r>
          </w:p>
        </w:tc>
        <w:tc>
          <w:tcPr>
            <w:tcW w:type="pct" w:w="3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Risk Mitigated</w:t>
            </w:r>
          </w:p>
        </w:tc>
      </w:tr>
      <w:tr>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Immutability (Zero-Deletion)</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No financial row is ever deleted or modified after commit. Corrections are appended as new contra-entries under ORDER_REFUND.</w:t>
            </w:r>
          </w:p>
        </w:tc>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Audit fraud, phantom deletions, compliance violations</w:t>
            </w:r>
          </w:p>
        </w:tc>
      </w:tr>
      <w:tr>
        <w:tc>
          <w:tcPr>
            <w:tcW w:type="pct" w:w="3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Pessimistic Row Locking</w:t>
            </w:r>
          </w:p>
        </w:tc>
        <w:tc>
          <w:tcPr>
            <w:tcW w:type="pct" w:w="4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Every wallet balance update acquires a pessimistic_write lock via TypeORM before reading or modifying balance or cash_in_hand.</w:t>
            </w:r>
          </w:p>
        </w:tc>
        <w:tc>
          <w:tcPr>
            <w:tcW w:type="pct" w:w="3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Race conditions during concurrent COD deliveries</w:t>
            </w:r>
          </w:p>
        </w:tc>
      </w:tr>
      <w:tr>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Strict ACID Compliance</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All settlement operations are wrapped in a single EntityManager.transaction() block. Any failure rolls back the entire operation.</w:t>
            </w:r>
          </w:p>
        </w:tc>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Partial settlements, orphaned ledger lines, balance corruption</w:t>
            </w:r>
          </w:p>
        </w:tc>
      </w:tr>
    </w:tbl>
    <w:p>
      <w:pPr>
        <w:spacing w:after="80"/>
      </w:pPr>
    </w:p>
    <w:p>
      <w:pPr>
        <w:spacing w:after="80"/>
      </w:pPr>
    </w:p>
    <w:p>
      <w:pPr>
        <w:pStyle w:val="Heading2"/>
        <w:spacing w:after="150" w:before="300"/>
      </w:pPr>
      <w:r>
        <w:rPr>
          <w:rFonts w:ascii="Segoe UI" w:cs="Segoe UI" w:eastAsia="Segoe UI" w:hAnsi="Segoe UI"/>
          <w:b/>
          <w:bCs/>
          <w:color w:val="3B82F6"/>
          <w:sz w:val="24"/>
          <w:szCs w:val="24"/>
        </w:rPr>
        <w:t xml:space="preserve">1.2 Production SQL Schema Blueprint</w:t>
      </w:r>
    </w:p>
    <w:p>
      <w:pPr>
        <w:pStyle w:val="Heading3"/>
        <w:spacing w:after="100" w:before="250"/>
      </w:pPr>
      <w:r>
        <w:rPr>
          <w:rFonts w:ascii="Segoe UI" w:cs="Segoe UI" w:eastAsia="Segoe UI" w:hAnsi="Segoe UI"/>
          <w:b/>
          <w:bCs/>
          <w:color w:val="1E293B"/>
          <w:sz w:val="22"/>
          <w:szCs w:val="22"/>
        </w:rPr>
        <w:t xml:space="preserve">1.2.1  wallets — Virtual Capital Accounts</w:t>
      </w:r>
    </w:p>
    <w:p>
      <w:pPr>
        <w:spacing w:after="120"/>
      </w:pPr>
      <w:r>
        <w:rPr>
          <w:rFonts w:ascii="Segoe UI" w:cs="Segoe UI" w:eastAsia="Segoe UI" w:hAnsi="Segoe UI"/>
          <w:color w:val="111827"/>
          <w:sz w:val="21"/>
          <w:szCs w:val="21"/>
        </w:rPr>
        <w:t xml:space="preserve">Each entity (Rider, Vendor, User) gets exactly one wallet per user_type. The wallet tracks two independent financial dimensions: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Column</w:t>
            </w:r>
          </w:p>
        </w:tc>
        <w:tc>
          <w:tcPr>
            <w:tcW w:type="pct" w:w="18%"/>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Type</w:t>
            </w:r>
          </w:p>
        </w:tc>
        <w:tc>
          <w:tcPr>
            <w:tcW w:type="pct" w:w="1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Default</w:t>
            </w:r>
          </w:p>
        </w:tc>
        <w:tc>
          <w:tcPr>
            <w:tcW w:type="pct" w:w="47%"/>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Description</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id</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UUID (PK)</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auto-generated</w:t>
            </w:r>
          </w:p>
        </w:tc>
        <w:tc>
          <w:tcPr>
            <w:tcW w:type="pct" w:w="47%"/>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Primary key</w:t>
            </w:r>
          </w:p>
        </w:tc>
      </w:tr>
      <w:tr>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user_type</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ENUM</w:t>
            </w:r>
          </w:p>
        </w:tc>
        <w:tc>
          <w:tcPr>
            <w:tcW w:type="pct" w:w="1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w:t>
            </w:r>
          </w:p>
        </w:tc>
        <w:tc>
          <w:tcPr>
            <w:tcW w:type="pct" w:w="47%"/>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Rider | Vendor | User | System</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user_id</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UUID</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w:t>
            </w:r>
          </w:p>
        </w:tc>
        <w:tc>
          <w:tcPr>
            <w:tcW w:type="pct" w:w="47%"/>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Foreign key to the entity's profile table</w:t>
            </w:r>
          </w:p>
        </w:tc>
      </w:tr>
      <w:tr>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balance</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DECIMAL(12,2)</w:t>
            </w:r>
          </w:p>
        </w:tc>
        <w:tc>
          <w:tcPr>
            <w:tcW w:type="pct" w:w="1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0</w:t>
            </w:r>
          </w:p>
        </w:tc>
        <w:tc>
          <w:tcPr>
            <w:tcW w:type="pct" w:w="47%"/>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Withdraw-able earnings (money platform OWES entity)</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cash_in_hand</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DECIMAL(12,2)</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0</w:t>
            </w:r>
          </w:p>
        </w:tc>
        <w:tc>
          <w:tcPr>
            <w:tcW w:type="pct" w:w="47%"/>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Physical cash held by rider (money entity OWES platform)</w:t>
            </w:r>
          </w:p>
        </w:tc>
      </w:tr>
      <w:tr>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is_suspended</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BOOLEAN</w:t>
            </w:r>
          </w:p>
        </w:tc>
        <w:tc>
          <w:tcPr>
            <w:tcW w:type="pct" w:w="1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false</w:t>
            </w:r>
          </w:p>
        </w:tc>
        <w:tc>
          <w:tcPr>
            <w:tcW w:type="pct" w:w="47%"/>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Auto-toggled by checkRiderThreshold()</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created_at</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TIMESTAMPTZ</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NOW()</w:t>
            </w:r>
          </w:p>
        </w:tc>
        <w:tc>
          <w:tcPr>
            <w:tcW w:type="pct" w:w="47%"/>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Record creation timestamp</w:t>
            </w:r>
          </w:p>
        </w:tc>
      </w:tr>
      <w:tr>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updated_at</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TIMESTAMPTZ</w:t>
            </w:r>
          </w:p>
        </w:tc>
        <w:tc>
          <w:tcPr>
            <w:tcW w:type="pct" w:w="1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NOW()</w:t>
            </w:r>
          </w:p>
        </w:tc>
        <w:tc>
          <w:tcPr>
            <w:tcW w:type="pct" w:w="47%"/>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Last modification timestamp</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59669" w:sz="1"/>
              <w:left w:val="single" w:color="059669" w:sz="6"/>
              <w:bottom w:val="single" w:color="059669" w:sz="1"/>
              <w:right w:val="single" w:color="059669" w:sz="1"/>
            </w:tcBorders>
            <w:shd w:color="DCFCE7" w:val="solid"/>
          </w:tcPr>
          <w:p>
            <w:r>
              <w:rPr>
                <w:rFonts w:ascii="Segoe UI" w:cs="Segoe UI" w:eastAsia="Segoe UI" w:hAnsi="Segoe UI"/>
                <w:b/>
                <w:bCs/>
                <w:sz w:val="20"/>
                <w:szCs w:val="20"/>
              </w:rPr>
              <w:t xml:space="preserve">✅  IMPORTANT: UNIQUE constraint on (user_id, user_type) prevents duplicate wallets.</w:t>
            </w:r>
          </w:p>
        </w:tc>
      </w:tr>
    </w:tbl>
    <w:p>
      <w:pPr>
        <w:spacing w:after="80"/>
      </w:pPr>
    </w:p>
    <w:p>
      <w:pPr>
        <w:spacing w:after="80"/>
      </w:pPr>
    </w:p>
    <w:p>
      <w:pPr>
        <w:pStyle w:val="Heading3"/>
        <w:spacing w:after="100" w:before="250"/>
      </w:pPr>
      <w:r>
        <w:rPr>
          <w:rFonts w:ascii="Segoe UI" w:cs="Segoe UI" w:eastAsia="Segoe UI" w:hAnsi="Segoe UI"/>
          <w:b/>
          <w:bCs/>
          <w:color w:val="1E293B"/>
          <w:sz w:val="22"/>
          <w:szCs w:val="22"/>
        </w:rPr>
        <w:t xml:space="preserve">1.2.2  financial_transactions — Transaction Anchor</w:t>
      </w:r>
    </w:p>
    <w:p>
      <w:pPr>
        <w:spacing w:after="120"/>
      </w:pPr>
      <w:r>
        <w:rPr>
          <w:rFonts w:ascii="Segoe UI" w:cs="Segoe UI" w:eastAsia="Segoe UI" w:hAnsi="Segoe UI"/>
          <w:color w:val="111827"/>
          <w:sz w:val="21"/>
          <w:szCs w:val="21"/>
        </w:rPr>
        <w:t xml:space="preserve">Acts as a parent container for a group of balanced ledger lines. Each settlement, refund, or reconciliation creates exactly one financial_transaction with one or more child entries.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Column</w:t>
            </w:r>
          </w:p>
        </w:tc>
        <w:tc>
          <w:tcPr>
            <w:tcW w:type="pct" w:w="2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Type</w:t>
            </w:r>
          </w:p>
        </w:tc>
        <w:tc>
          <w:tcPr>
            <w:tcW w:type="pct" w:w="6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Description</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id</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UUID (PK)</w:t>
            </w:r>
          </w:p>
        </w:tc>
        <w:tc>
          <w:tcPr>
            <w:tcW w:type="pct" w:w="6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Primary key</w:t>
            </w:r>
          </w:p>
        </w:tc>
      </w:tr>
      <w:tr>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reference_type</w:t>
            </w:r>
          </w:p>
        </w:tc>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VARCHAR</w:t>
            </w:r>
          </w:p>
        </w:tc>
        <w:tc>
          <w:tcPr>
            <w:tcW w:type="pct" w:w="6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ORDER_SETTLEMENT | CASH_RECONCILIATION | ORDER_REFUND | MANUAL_ADJUSTMENT | WITHDRAWAL</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reference_id</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VARCHAR</w:t>
            </w:r>
          </w:p>
        </w:tc>
        <w:tc>
          <w:tcPr>
            <w:tcW w:type="pct" w:w="6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e.g., orderId, settlement reference</w:t>
            </w:r>
          </w:p>
        </w:tc>
      </w:tr>
      <w:tr>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description</w:t>
            </w:r>
          </w:p>
        </w:tc>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TEXT</w:t>
            </w:r>
          </w:p>
        </w:tc>
        <w:tc>
          <w:tcPr>
            <w:tcW w:type="pct" w:w="6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Human-readable description of the transaction</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created_at</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TIMESTAMPTZ</w:t>
            </w:r>
          </w:p>
        </w:tc>
        <w:tc>
          <w:tcPr>
            <w:tcW w:type="pct" w:w="6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Immutable creation timestamp</w:t>
            </w:r>
          </w:p>
        </w:tc>
      </w:tr>
    </w:tbl>
    <w:p>
      <w:pPr>
        <w:spacing w:after="80"/>
      </w:pPr>
    </w:p>
    <w:p>
      <w:pPr>
        <w:spacing w:after="80"/>
      </w:pPr>
    </w:p>
    <w:p>
      <w:pPr>
        <w:pStyle w:val="Heading3"/>
        <w:spacing w:after="100" w:before="250"/>
      </w:pPr>
      <w:r>
        <w:rPr>
          <w:rFonts w:ascii="Segoe UI" w:cs="Segoe UI" w:eastAsia="Segoe UI" w:hAnsi="Segoe UI"/>
          <w:b/>
          <w:bCs/>
          <w:color w:val="1E293B"/>
          <w:sz w:val="22"/>
          <w:szCs w:val="22"/>
        </w:rPr>
        <w:t xml:space="preserve">1.2.3  financial_ledger_entries — Immutable Accounting Lines</w:t>
      </w:r>
    </w:p>
    <w:p>
      <w:pPr>
        <w:spacing w:after="120"/>
      </w:pPr>
      <w:r>
        <w:rPr>
          <w:rFonts w:ascii="Segoe UI" w:cs="Segoe UI" w:eastAsia="Segoe UI" w:hAnsi="Segoe UI"/>
          <w:color w:val="111827"/>
          <w:sz w:val="21"/>
          <w:szCs w:val="21"/>
        </w:rPr>
        <w:t xml:space="preserve">The core of our double-entry system. Every financial event is recorded as one or more immutable lines with a direction (CREDIT/DEBIT) and an account tag.</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Column</w:t>
            </w:r>
          </w:p>
        </w:tc>
        <w:tc>
          <w:tcPr>
            <w:tcW w:type="pct" w:w="2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Type</w:t>
            </w:r>
          </w:p>
        </w:tc>
        <w:tc>
          <w:tcPr>
            <w:tcW w:type="pct" w:w="6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Description</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id</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UUID (PK)</w:t>
            </w:r>
          </w:p>
        </w:tc>
        <w:tc>
          <w:tcPr>
            <w:tcW w:type="pct" w:w="6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Primary key</w:t>
            </w:r>
          </w:p>
        </w:tc>
      </w:tr>
      <w:tr>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transaction_id</w:t>
            </w:r>
          </w:p>
        </w:tc>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UUID (FK)</w:t>
            </w:r>
          </w:p>
        </w:tc>
        <w:tc>
          <w:tcPr>
            <w:tcW w:type="pct" w:w="6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References parent financial_transactions</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wallet_id</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UUID (FK) NULL</w:t>
            </w:r>
          </w:p>
        </w:tc>
        <w:tc>
          <w:tcPr>
            <w:tcW w:type="pct" w:w="6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References the target wallet (NULL for platform-only entries)</w:t>
            </w:r>
          </w:p>
        </w:tc>
      </w:tr>
      <w:tr>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account_tag</w:t>
            </w:r>
          </w:p>
        </w:tc>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ENUM</w:t>
            </w:r>
          </w:p>
        </w:tc>
        <w:tc>
          <w:tcPr>
            <w:tcW w:type="pct" w:w="6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EARNINGS | CASH_IN_HAND | PLATFORM_REV | TAX_PAYABLE | VOUCHER_EXP</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direction</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ENUM</w:t>
            </w:r>
          </w:p>
        </w:tc>
        <w:tc>
          <w:tcPr>
            <w:tcW w:type="pct" w:w="6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CREDIT | DEBIT</w:t>
            </w:r>
          </w:p>
        </w:tc>
      </w:tr>
      <w:tr>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amount</w:t>
            </w:r>
          </w:p>
        </w:tc>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DECIMAL(12,2)</w:t>
            </w:r>
          </w:p>
        </w:tc>
        <w:tc>
          <w:tcPr>
            <w:tcW w:type="pct" w:w="6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Absolute monetary value of the entry</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description</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TEXT</w:t>
            </w:r>
          </w:p>
        </w:tc>
        <w:tc>
          <w:tcPr>
            <w:tcW w:type="pct" w:w="6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Human-readable line description</w:t>
            </w:r>
          </w:p>
        </w:tc>
      </w:tr>
      <w:tr>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module_type</w:t>
            </w:r>
          </w:p>
        </w:tc>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VARCHAR</w:t>
            </w:r>
          </w:p>
        </w:tc>
        <w:tc>
          <w:tcPr>
            <w:tcW w:type="pct" w:w="6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food | mart | rashan | pharma</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created_at</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TIMESTAMPTZ</w:t>
            </w:r>
          </w:p>
        </w:tc>
        <w:tc>
          <w:tcPr>
            <w:tcW w:type="pct" w:w="6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Immutable creation timestamp</w:t>
            </w:r>
          </w:p>
        </w:tc>
      </w:tr>
    </w:tbl>
    <w:p>
      <w:pPr>
        <w:spacing w:after="80"/>
      </w:pPr>
    </w:p>
    <w:p>
      <w:pPr>
        <w:pStyle w:val="Heading3"/>
        <w:spacing w:after="100" w:before="250"/>
      </w:pPr>
      <w:r>
        <w:rPr>
          <w:rFonts w:ascii="Segoe UI" w:cs="Segoe UI" w:eastAsia="Segoe UI" w:hAnsi="Segoe UI"/>
          <w:b/>
          <w:bCs/>
          <w:color w:val="1E293B"/>
          <w:sz w:val="22"/>
          <w:szCs w:val="22"/>
        </w:rPr>
        <w:t xml:space="preserve">Account Tag Semantics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Account Tag</w:t>
            </w:r>
          </w:p>
        </w:tc>
        <w:tc>
          <w:tcPr>
            <w:tcW w:type="pct" w:w="1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Direction</w:t>
            </w:r>
          </w:p>
        </w:tc>
        <w:tc>
          <w:tcPr>
            <w:tcW w:type="pct" w:w="18%"/>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Wallet Effect</w:t>
            </w:r>
          </w:p>
        </w:tc>
        <w:tc>
          <w:tcPr>
            <w:tcW w:type="pct" w:w="4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Meaning</w:t>
            </w:r>
          </w:p>
        </w:tc>
      </w:tr>
      <w:tr>
        <w:tc>
          <w:tcPr>
            <w:tcW w:type="pct" w:w="2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EARNINGS</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CREDIT</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+balance</w:t>
            </w:r>
          </w:p>
        </w:tc>
        <w:tc>
          <w:tcPr>
            <w:tcW w:type="pct" w:w="4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Vendor/Rider earnings added</w:t>
            </w:r>
          </w:p>
        </w:tc>
      </w:tr>
      <w:tr>
        <w:tc>
          <w:tcPr>
            <w:tcW w:type="pct" w:w="2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EARNINGS</w:t>
            </w:r>
          </w:p>
        </w:tc>
        <w:tc>
          <w:tcPr>
            <w:tcW w:type="pct" w:w="1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DEBIT</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−balance</w:t>
            </w:r>
          </w:p>
        </w:tc>
        <w:tc>
          <w:tcPr>
            <w:tcW w:type="pct" w:w="4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Claw-back during refund</w:t>
            </w:r>
          </w:p>
        </w:tc>
      </w:tr>
      <w:tr>
        <w:tc>
          <w:tcPr>
            <w:tcW w:type="pct" w:w="2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CASH_IN_HAND</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DEBIT</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+cashInHand</w:t>
            </w:r>
          </w:p>
        </w:tc>
        <w:tc>
          <w:tcPr>
            <w:tcW w:type="pct" w:w="4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Cash collected by rider (rider owes platform)</w:t>
            </w:r>
          </w:p>
        </w:tc>
      </w:tr>
      <w:tr>
        <w:tc>
          <w:tcPr>
            <w:tcW w:type="pct" w:w="2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CASH_IN_HAND</w:t>
            </w:r>
          </w:p>
        </w:tc>
        <w:tc>
          <w:tcPr>
            <w:tcW w:type="pct" w:w="1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CREDIT</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−cashInHand</w:t>
            </w:r>
          </w:p>
        </w:tc>
        <w:tc>
          <w:tcPr>
            <w:tcW w:type="pct" w:w="4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Cash remitted by rider (debt reduced)</w:t>
            </w:r>
          </w:p>
        </w:tc>
      </w:tr>
      <w:tr>
        <w:tc>
          <w:tcPr>
            <w:tcW w:type="pct" w:w="2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PLATFORM_REV</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CREDIT</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w:t>
            </w:r>
          </w:p>
        </w:tc>
        <w:tc>
          <w:tcPr>
            <w:tcW w:type="pct" w:w="4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Platform commission + service fees earned</w:t>
            </w:r>
          </w:p>
        </w:tc>
      </w:tr>
      <w:tr>
        <w:tc>
          <w:tcPr>
            <w:tcW w:type="pct" w:w="2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PLATFORM_REV</w:t>
            </w:r>
          </w:p>
        </w:tc>
        <w:tc>
          <w:tcPr>
            <w:tcW w:type="pct" w:w="1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DEBIT</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w:t>
            </w:r>
          </w:p>
        </w:tc>
        <w:tc>
          <w:tcPr>
            <w:tcW w:type="pct" w:w="4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Revenue reversal during refund</w:t>
            </w:r>
          </w:p>
        </w:tc>
      </w:tr>
      <w:tr>
        <w:tc>
          <w:tcPr>
            <w:tcW w:type="pct" w:w="2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VOUCHER_EXP</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DEBIT</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w:t>
            </w:r>
          </w:p>
        </w:tc>
        <w:tc>
          <w:tcPr>
            <w:tcW w:type="pct" w:w="4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Platform-funded coupon/discount cost</w:t>
            </w:r>
          </w:p>
        </w:tc>
      </w:tr>
      <w:tr>
        <w:tc>
          <w:tcPr>
            <w:tcW w:type="pct" w:w="2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TAX_PAYABLE</w:t>
            </w:r>
          </w:p>
        </w:tc>
        <w:tc>
          <w:tcPr>
            <w:tcW w:type="pct" w:w="1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DEBIT</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w:t>
            </w:r>
          </w:p>
        </w:tc>
        <w:tc>
          <w:tcPr>
            <w:tcW w:type="pct" w:w="4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Government tax obligation (reserved)</w:t>
            </w:r>
          </w:p>
        </w:tc>
      </w:tr>
    </w:tbl>
    <w:p>
      <w:pPr>
        <w:spacing w:after="80"/>
      </w:pPr>
    </w:p>
    <w:p>
      <w:pPr>
        <w:spacing w:after="80"/>
      </w:pPr>
    </w:p>
    <w:p>
      <w:pPr>
        <w:pStyle w:val="Heading3"/>
        <w:spacing w:after="100" w:before="250"/>
      </w:pPr>
      <w:r>
        <w:rPr>
          <w:rFonts w:ascii="Segoe UI" w:cs="Segoe UI" w:eastAsia="Segoe UI" w:hAnsi="Segoe UI"/>
          <w:b/>
          <w:bCs/>
          <w:color w:val="1E293B"/>
          <w:sz w:val="22"/>
          <w:szCs w:val="22"/>
        </w:rPr>
        <w:t xml:space="preserve">1.2.4  commission_configs — Dynamic Commission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Column</w:t>
            </w:r>
          </w:p>
        </w:tc>
        <w:tc>
          <w:tcPr>
            <w:tcW w:type="pct" w:w="18%"/>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Type</w:t>
            </w:r>
          </w:p>
        </w:tc>
        <w:tc>
          <w:tcPr>
            <w:tcW w:type="pct" w:w="12%"/>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Default</w:t>
            </w:r>
          </w:p>
        </w:tc>
        <w:tc>
          <w:tcPr>
            <w:tcW w:type="pct" w:w="48%"/>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Description</w:t>
            </w:r>
          </w:p>
        </w:tc>
      </w:tr>
      <w:tr>
        <w:tc>
          <w:tcPr>
            <w:tcW w:type="pct" w:w="2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id</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UUID (PK)</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auto</w:t>
            </w:r>
          </w:p>
        </w:tc>
        <w:tc>
          <w:tcPr>
            <w:tcW w:type="pct" w:w="4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Primary key</w:t>
            </w:r>
          </w:p>
        </w:tc>
      </w:tr>
      <w:tr>
        <w:tc>
          <w:tcPr>
            <w:tcW w:type="pct" w:w="2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entity_type</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ENUM</w:t>
            </w:r>
          </w:p>
        </w:tc>
        <w:tc>
          <w:tcPr>
            <w:tcW w:type="pct" w:w="1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w:t>
            </w:r>
          </w:p>
        </w:tc>
        <w:tc>
          <w:tcPr>
            <w:tcW w:type="pct" w:w="4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vendor | restaurant | pharmacy | platform_default</w:t>
            </w:r>
          </w:p>
        </w:tc>
      </w:tr>
      <w:tr>
        <w:tc>
          <w:tcPr>
            <w:tcW w:type="pct" w:w="2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module_type</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ENUM</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all</w:t>
            </w:r>
          </w:p>
        </w:tc>
        <w:tc>
          <w:tcPr>
            <w:tcW w:type="pct" w:w="4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food | mart | rashan | pharma | all</w:t>
            </w:r>
          </w:p>
        </w:tc>
      </w:tr>
      <w:tr>
        <w:tc>
          <w:tcPr>
            <w:tcW w:type="pct" w:w="2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entity_id</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UUID NULL</w:t>
            </w:r>
          </w:p>
        </w:tc>
        <w:tc>
          <w:tcPr>
            <w:tcW w:type="pct" w:w="1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w:t>
            </w:r>
          </w:p>
        </w:tc>
        <w:tc>
          <w:tcPr>
            <w:tcW w:type="pct" w:w="4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NULL = applies globally to all entities of type</w:t>
            </w:r>
          </w:p>
        </w:tc>
      </w:tr>
      <w:tr>
        <w:tc>
          <w:tcPr>
            <w:tcW w:type="pct" w:w="2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commission_percent</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DECIMAL(5,2)</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10.00</w:t>
            </w:r>
          </w:p>
        </w:tc>
        <w:tc>
          <w:tcPr>
            <w:tcW w:type="pct" w:w="4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Percentage of subtotal taken as commission</w:t>
            </w:r>
          </w:p>
        </w:tc>
      </w:tr>
      <w:tr>
        <w:tc>
          <w:tcPr>
            <w:tcW w:type="pct" w:w="2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min_commission</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DECIMAL(10,2)</w:t>
            </w:r>
          </w:p>
        </w:tc>
        <w:tc>
          <w:tcPr>
            <w:tcW w:type="pct" w:w="1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0</w:t>
            </w:r>
          </w:p>
        </w:tc>
        <w:tc>
          <w:tcPr>
            <w:tcW w:type="pct" w:w="4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Floor value for commission</w:t>
            </w:r>
          </w:p>
        </w:tc>
      </w:tr>
      <w:tr>
        <w:tc>
          <w:tcPr>
            <w:tcW w:type="pct" w:w="2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max_commission</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DECIMAL(10,2)</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0</w:t>
            </w:r>
          </w:p>
        </w:tc>
        <w:tc>
          <w:tcPr>
            <w:tcW w:type="pct" w:w="4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Ceiling value for commission (0 = no cap)</w:t>
            </w:r>
          </w:p>
        </w:tc>
      </w:tr>
      <w:tr>
        <w:tc>
          <w:tcPr>
            <w:tcW w:type="pct" w:w="2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effective_from</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DATE</w:t>
            </w:r>
          </w:p>
        </w:tc>
        <w:tc>
          <w:tcPr>
            <w:tcW w:type="pct" w:w="1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w:t>
            </w:r>
          </w:p>
        </w:tc>
        <w:tc>
          <w:tcPr>
            <w:tcW w:type="pct" w:w="4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Start date of this rate</w:t>
            </w:r>
          </w:p>
        </w:tc>
      </w:tr>
      <w:tr>
        <w:tc>
          <w:tcPr>
            <w:tcW w:type="pct" w:w="2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effective_to</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DATE NULL</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w:t>
            </w:r>
          </w:p>
        </w:tc>
        <w:tc>
          <w:tcPr>
            <w:tcW w:type="pct" w:w="4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End date (NULL = indefinite)</w:t>
            </w:r>
          </w:p>
        </w:tc>
      </w:tr>
      <w:tr>
        <w:tc>
          <w:tcPr>
            <w:tcW w:type="pct" w:w="2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is_active</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BOOLEAN</w:t>
            </w:r>
          </w:p>
        </w:tc>
        <w:tc>
          <w:tcPr>
            <w:tcW w:type="pct" w:w="1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true</w:t>
            </w:r>
          </w:p>
        </w:tc>
        <w:tc>
          <w:tcPr>
            <w:tcW w:type="pct" w:w="4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Soft-delete / deactivation flag</w:t>
            </w:r>
          </w:p>
        </w:tc>
      </w:tr>
    </w:tbl>
    <w:p>
      <w:pPr>
        <w:spacing w:after="80"/>
      </w:pPr>
    </w:p>
    <w:p>
      <w:pPr>
        <w:spacing w:after="80"/>
      </w:pPr>
    </w:p>
    <w:p>
      <w:pPr>
        <w:pStyle w:val="Heading3"/>
        <w:spacing w:after="100" w:before="250"/>
      </w:pPr>
      <w:r>
        <w:rPr>
          <w:rFonts w:ascii="Segoe UI" w:cs="Segoe UI" w:eastAsia="Segoe UI" w:hAnsi="Segoe UI"/>
          <w:b/>
          <w:bCs/>
          <w:color w:val="1E293B"/>
          <w:sz w:val="22"/>
          <w:szCs w:val="22"/>
        </w:rPr>
        <w:t xml:space="preserve">1.2.5  daily_financial_snapshots — Audit Trail</w:t>
      </w:r>
    </w:p>
    <w:p>
      <w:pPr>
        <w:spacing w:after="120"/>
      </w:pPr>
      <w:r>
        <w:rPr>
          <w:rFonts w:ascii="Segoe UI" w:cs="Segoe UI" w:eastAsia="Segoe UI" w:hAnsi="Segoe UI"/>
          <w:color w:val="111827"/>
          <w:sz w:val="21"/>
          <w:szCs w:val="21"/>
        </w:rPr>
        <w:t xml:space="preserve">Pre-computed daily aggregates for dashboards. Generated by a nightly cron job to avoid expensive real-time queries. When wallet_id is NULL, it represents platform-wide totals.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Column Group</w:t>
            </w:r>
          </w:p>
        </w:tc>
        <w:tc>
          <w:tcPr>
            <w:tcW w:type="pct" w:w="4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Columns</w:t>
            </w:r>
          </w:p>
        </w:tc>
        <w:tc>
          <w:tcPr>
            <w:tcW w:type="pct" w:w="4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Purpose</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Identity</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id, snapshot_date, wallet_id, user_type, entity_name</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Uniquely identifies each daily record</w:t>
            </w:r>
          </w:p>
        </w:tc>
      </w:tr>
      <w:tr>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Order Metrics</w:t>
            </w:r>
          </w:p>
        </w:tc>
        <w:tc>
          <w:tcPr>
            <w:tcW w:type="pct" w:w="4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total_orders, completed_orders, cancelled_orders</w:t>
            </w:r>
          </w:p>
        </w:tc>
        <w:tc>
          <w:tcPr>
            <w:tcW w:type="pct" w:w="4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Daily order volume tracking</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Revenue</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gross_revenue, total_commissions, total_payouts, total_delivery_fees, total_discounts, net_revenue</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Full P&amp;L breakdown</w:t>
            </w:r>
          </w:p>
        </w:tc>
      </w:tr>
      <w:tr>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Cash Flow</w:t>
            </w:r>
          </w:p>
        </w:tc>
        <w:tc>
          <w:tcPr>
            <w:tcW w:type="pct" w:w="4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cod_collected, cod_remitted, online_payments, total_payouts</w:t>
            </w:r>
          </w:p>
        </w:tc>
        <w:tc>
          <w:tcPr>
            <w:tcW w:type="pct" w:w="4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Cash pipeline audit</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Vertical Breakdown</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mart_revenue, food_revenue, pharma_revenue, rashan_revenue</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Silo-isolated vertical performance</w:t>
            </w:r>
          </w:p>
        </w:tc>
      </w:tr>
    </w:tbl>
    <w:p>
      <w:pPr>
        <w:spacing w:after="80"/>
      </w:pPr>
    </w:p>
    <w:p>
      <w:pPr>
        <w:spacing w:after="80"/>
      </w:pPr>
    </w:p>
    <w:p>
      <w:pPr>
        <w:pStyle w:val="Heading3"/>
        <w:spacing w:after="100" w:before="250"/>
      </w:pPr>
      <w:r>
        <w:rPr>
          <w:rFonts w:ascii="Segoe UI" w:cs="Segoe UI" w:eastAsia="Segoe UI" w:hAnsi="Segoe UI"/>
          <w:b/>
          <w:bCs/>
          <w:color w:val="1E293B"/>
          <w:sz w:val="22"/>
          <w:szCs w:val="22"/>
        </w:rPr>
        <w:t xml:space="preserve">1.2.6  orders — Cash-Flow Mode Extension</w:t>
      </w:r>
    </w:p>
    <w:p>
      <w:pPr>
        <w:spacing w:after="120"/>
      </w:pPr>
      <w:r>
        <w:rPr>
          <w:rFonts w:ascii="Segoe UI" w:cs="Segoe UI" w:eastAsia="Segoe UI" w:hAnsi="Segoe UI"/>
          <w:color w:val="111827"/>
          <w:sz w:val="21"/>
          <w:szCs w:val="21"/>
        </w:rPr>
        <w:t xml:space="preserve">A new column has been added to the existing orders table to support the Dynamic Cash-Flow Routing Engine: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Column</w:t>
            </w:r>
          </w:p>
        </w:tc>
        <w:tc>
          <w:tcPr>
            <w:tcW w:type="pct" w:w="2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Type</w:t>
            </w:r>
          </w:p>
        </w:tc>
        <w:tc>
          <w:tcPr>
            <w:tcW w:type="pct" w:w="2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Default</w:t>
            </w:r>
          </w:p>
        </w:tc>
        <w:tc>
          <w:tcPr>
            <w:tcW w:type="pct" w:w="3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Allowed Values</w:t>
            </w:r>
          </w:p>
        </w:tc>
      </w:tr>
      <w:tr>
        <w:tc>
          <w:tcPr>
            <w:tcW w:type="pct" w:w="2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cash_flow_mode</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VARCHAR</w:t>
            </w:r>
          </w:p>
        </w:tc>
        <w:tc>
          <w:tcPr>
            <w:tcW w:type="pct" w:w="2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MERCHANT_CREDIT</w:t>
            </w:r>
          </w:p>
        </w:tc>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MERCHANT_CREDIT | CASH_ON_PICK</w:t>
            </w:r>
          </w:p>
        </w:tc>
      </w:tr>
    </w:tbl>
    <w:p>
      <w:pPr>
        <w:spacing w:after="80"/>
      </w:pPr>
    </w:p>
    <w:p>
      <w:pPr>
        <w:spacing w:after="80"/>
      </w:pPr>
    </w:p>
    <w:p>
      <w:pPr>
        <w:pStyle w:val="Heading3"/>
        <w:spacing w:after="100" w:before="250"/>
      </w:pPr>
      <w:r>
        <w:rPr>
          <w:rFonts w:ascii="Segoe UI" w:cs="Segoe UI" w:eastAsia="Segoe UI" w:hAnsi="Segoe UI"/>
          <w:b/>
          <w:bCs/>
          <w:color w:val="1E293B"/>
          <w:sz w:val="22"/>
          <w:szCs w:val="22"/>
        </w:rPr>
        <w:t xml:space="preserve">1.2.7  settings — Dynamic Operational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Key</w:t>
            </w:r>
          </w:p>
        </w:tc>
        <w:tc>
          <w:tcPr>
            <w:tcW w:type="pct" w:w="2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Default Value</w:t>
            </w:r>
          </w:p>
        </w:tc>
        <w:tc>
          <w:tcPr>
            <w:tcW w:type="pct" w:w="5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Purpose</w:t>
            </w:r>
          </w:p>
        </w:tc>
      </w:tr>
      <w:tr>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rider_cod_threshold</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5000</w:t>
            </w:r>
          </w:p>
        </w:tc>
        <w:tc>
          <w:tcPr>
            <w:tcW w:type="pct" w:w="5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Maximum cash (₨) a rider can hold before auto-suspension</w:t>
            </w:r>
          </w:p>
        </w:tc>
      </w:tr>
      <w:tr>
        <w:tc>
          <w:tcPr>
            <w:tcW w:type="pct" w:w="3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platform_service_fee</w:t>
            </w:r>
          </w:p>
        </w:tc>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15</w:t>
            </w:r>
          </w:p>
        </w:tc>
        <w:tc>
          <w:tcPr>
            <w:tcW w:type="pct" w:w="5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Fixed per-order fee (₨) added to platform revenue</w:t>
            </w:r>
          </w:p>
        </w:tc>
      </w:tr>
      <w:tr>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cod_limit_mart</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5000</w:t>
            </w:r>
          </w:p>
        </w:tc>
        <w:tc>
          <w:tcPr>
            <w:tcW w:type="pct" w:w="5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Max COD order value allowed for Mart orders</w:t>
            </w:r>
          </w:p>
        </w:tc>
      </w:tr>
      <w:tr>
        <w:tc>
          <w:tcPr>
            <w:tcW w:type="pct" w:w="3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cod_limit_food</w:t>
            </w:r>
          </w:p>
        </w:tc>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2000</w:t>
            </w:r>
          </w:p>
        </w:tc>
        <w:tc>
          <w:tcPr>
            <w:tcW w:type="pct" w:w="5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Max COD order value allowed for Food orders</w:t>
            </w:r>
          </w:p>
        </w:tc>
      </w:tr>
      <w:tr>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cod_limit_pharma</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2000</w:t>
            </w:r>
          </w:p>
        </w:tc>
        <w:tc>
          <w:tcPr>
            <w:tcW w:type="pct" w:w="5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Max COD order value allowed for Pharma orders</w:t>
            </w:r>
          </w:p>
        </w:tc>
      </w:tr>
    </w:tbl>
    <w:p>
      <w:pPr>
        <w:sectPr>
          <w:pgSz w:w="11906" w:h="16838" w:orient="portrait"/>
          <w:pgMar w:top="1440" w:right="1440" w:bottom="1440" w:left="1440" w:header="708" w:footer="708" w:gutter="0"/>
          <w:pgNumType/>
          <w:docGrid w:linePitch="360"/>
        </w:sectPr>
      </w:pPr>
    </w:p>
    <w:p>
      <w:pPr>
        <w:pStyle w:val="Heading1"/>
        <w:spacing w:after="200" w:before="400"/>
      </w:pPr>
      <w:r>
        <w:rPr>
          <w:rFonts w:ascii="Segoe UI" w:cs="Segoe UI" w:eastAsia="Segoe UI" w:hAnsi="Segoe UI"/>
          <w:b/>
          <w:bCs/>
          <w:color w:val="1E293B"/>
          <w:sz w:val="28"/>
          <w:szCs w:val="28"/>
        </w:rPr>
        <w:t xml:space="preserve">2. Dynamic Cash-Flow Routing &amp; Split Engine</w:t>
      </w:r>
    </w:p>
    <w:p>
      <w:pPr>
        <w:spacing w:after="80"/>
      </w:pPr>
    </w:p>
    <w:p>
      <w:pPr>
        <w:spacing w:after="120"/>
      </w:pPr>
      <w:r>
        <w:rPr>
          <w:rFonts w:ascii="Segoe UI" w:cs="Segoe UI" w:eastAsia="Segoe UI" w:hAnsi="Segoe UI"/>
          <w:color w:val="111827"/>
          <w:sz w:val="21"/>
          <w:szCs w:val="21"/>
        </w:rPr>
        <w:t xml:space="preserve">Baldia Mart operates a proprietary "Dynamic Cash-Flow Routing Engine" that allows the platform to toggle between two distinct financial settlement strategies per order. This is the core competitive weapon against monopolistic platforms.</w:t>
      </w:r>
    </w:p>
    <w:p>
      <w:pPr>
        <w:spacing w:after="80"/>
      </w:pPr>
    </w:p>
    <w:p>
      <w:pPr>
        <w:pStyle w:val="Heading2"/>
        <w:spacing w:after="150" w:before="300"/>
      </w:pPr>
      <w:r>
        <w:rPr>
          <w:rFonts w:ascii="Segoe UI" w:cs="Segoe UI" w:eastAsia="Segoe UI" w:hAnsi="Segoe UI"/>
          <w:b/>
          <w:bCs/>
          <w:color w:val="3B82F6"/>
          <w:sz w:val="24"/>
          <w:szCs w:val="24"/>
        </w:rPr>
        <w:t xml:space="preserve">2.1  Mode 1: CASH_ON_PICK — Low Rider Risk (Option 2)</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59669" w:sz="1"/>
              <w:left w:val="single" w:color="059669" w:sz="6"/>
              <w:bottom w:val="single" w:color="059669" w:sz="1"/>
              <w:right w:val="single" w:color="059669" w:sz="1"/>
            </w:tcBorders>
            <w:shd w:color="DCFCE7" w:val="solid"/>
          </w:tcPr>
          <w:p>
            <w:r>
              <w:rPr>
                <w:rFonts w:ascii="Segoe UI" w:cs="Segoe UI" w:eastAsia="Segoe UI" w:hAnsi="Segoe UI"/>
                <w:b/>
                <w:bCs/>
                <w:sz w:val="20"/>
                <w:szCs w:val="20"/>
              </w:rPr>
              <w:t xml:space="preserve">✅  IMPORTANT: In this mode, the rider pays the vendor out-of-pocket at the shop. The rider's debt to the platform accumulates VERY slowly, preventing unfair automated suspensions.</w:t>
            </w:r>
          </w:p>
        </w:tc>
      </w:tr>
    </w:tbl>
    <w:p>
      <w:pPr>
        <w:spacing w:after="80"/>
      </w:pPr>
    </w:p>
    <w:p>
      <w:pPr>
        <w:spacing w:after="120"/>
      </w:pPr>
      <w:r>
        <w:rPr>
          <w:rFonts w:ascii="Segoe UI" w:cs="Segoe UI" w:eastAsia="Segoe UI" w:hAnsi="Segoe UI"/>
          <w:b/>
          <w:bCs/>
          <w:color w:val="111827"/>
          <w:sz w:val="21"/>
          <w:szCs w:val="21"/>
        </w:rPr>
        <w:t xml:space="preserve">📊  Transaction Flow Diagram: CASH_ON_PICK</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color="3B82F6" w:val="solid"/>
            <w:vAlign w:val="center"/>
          </w:tcPr>
          <w:p>
            <w:pPr>
              <w:jc w:val="center"/>
            </w:pPr>
            <w:r>
              <w:rPr>
                <w:rFonts w:ascii="Segoe UI" w:cs="Segoe UI" w:eastAsia="Segoe UI" w:hAnsi="Segoe UI"/>
                <w:b/>
                <w:bCs/>
                <w:color w:val="FFFFFF"/>
                <w:sz w:val="22"/>
                <w:szCs w:val="22"/>
              </w:rPr>
              <w:t xml:space="preserve">1</w:t>
            </w:r>
          </w:p>
        </w:tc>
        <w:tc>
          <w:tcPr>
            <w:tcW w:type="pct" w:w="25%"/>
            <w:shd w:color="DBEAFE" w:val="solid"/>
            <w:vAlign w:val="center"/>
          </w:tcPr>
          <w:p>
            <w:r>
              <w:rPr>
                <w:rFonts w:ascii="Segoe UI" w:cs="Segoe UI" w:eastAsia="Segoe UI" w:hAnsi="Segoe UI"/>
                <w:b/>
                <w:bCs/>
                <w:sz w:val="20"/>
                <w:szCs w:val="20"/>
              </w:rPr>
              <w:t xml:space="preserve">Customer</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Places order (COD) → System assigns cash_flow_mode = CASH_ON_PICK</w:t>
            </w:r>
          </w:p>
        </w:tc>
      </w:tr>
      <w:tr>
        <w:tc>
          <w:tcPr>
            <w:tcW w:type="pct" w:w="8%"/>
            <w:shd w:color="D97706" w:val="solid"/>
            <w:vAlign w:val="center"/>
          </w:tcPr>
          <w:p>
            <w:pPr>
              <w:jc w:val="center"/>
            </w:pPr>
            <w:r>
              <w:rPr>
                <w:rFonts w:ascii="Segoe UI" w:cs="Segoe UI" w:eastAsia="Segoe UI" w:hAnsi="Segoe UI"/>
                <w:b/>
                <w:bCs/>
                <w:color w:val="FFFFFF"/>
                <w:sz w:val="22"/>
                <w:szCs w:val="22"/>
              </w:rPr>
              <w:t xml:space="preserve">2</w:t>
            </w:r>
          </w:p>
        </w:tc>
        <w:tc>
          <w:tcPr>
            <w:tcW w:type="pct" w:w="25%"/>
            <w:shd w:color="FEF3C7" w:val="solid"/>
            <w:vAlign w:val="center"/>
          </w:tcPr>
          <w:p>
            <w:r>
              <w:rPr>
                <w:rFonts w:ascii="Segoe UI" w:cs="Segoe UI" w:eastAsia="Segoe UI" w:hAnsi="Segoe UI"/>
                <w:b/>
                <w:bCs/>
                <w:sz w:val="20"/>
                <w:szCs w:val="20"/>
              </w:rPr>
              <w:t xml:space="preserve">Rider</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Arrives at shop → Pays vendor ₨[Subtotal] from own pocket</w:t>
            </w:r>
          </w:p>
        </w:tc>
      </w:tr>
      <w:tr>
        <w:tc>
          <w:tcPr>
            <w:tcW w:type="pct" w:w="8%"/>
            <w:shd w:color="059669" w:val="solid"/>
            <w:vAlign w:val="center"/>
          </w:tcPr>
          <w:p>
            <w:pPr>
              <w:jc w:val="center"/>
            </w:pPr>
            <w:r>
              <w:rPr>
                <w:rFonts w:ascii="Segoe UI" w:cs="Segoe UI" w:eastAsia="Segoe UI" w:hAnsi="Segoe UI"/>
                <w:b/>
                <w:bCs/>
                <w:color w:val="FFFFFF"/>
                <w:sz w:val="22"/>
                <w:szCs w:val="22"/>
              </w:rPr>
              <w:t xml:space="preserve">3</w:t>
            </w:r>
          </w:p>
        </w:tc>
        <w:tc>
          <w:tcPr>
            <w:tcW w:type="pct" w:w="25%"/>
            <w:shd w:color="DCFCE7" w:val="solid"/>
            <w:vAlign w:val="center"/>
          </w:tcPr>
          <w:p>
            <w:r>
              <w:rPr>
                <w:rFonts w:ascii="Segoe UI" w:cs="Segoe UI" w:eastAsia="Segoe UI" w:hAnsi="Segoe UI"/>
                <w:b/>
                <w:bCs/>
                <w:sz w:val="20"/>
                <w:szCs w:val="20"/>
              </w:rPr>
              <w:t xml:space="preserve">Vendor</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Receives physical cash → Hands over items to rider</w:t>
            </w:r>
          </w:p>
        </w:tc>
      </w:tr>
      <w:tr>
        <w:tc>
          <w:tcPr>
            <w:tcW w:type="pct" w:w="8%"/>
            <w:shd w:color="D97706" w:val="solid"/>
            <w:vAlign w:val="center"/>
          </w:tcPr>
          <w:p>
            <w:pPr>
              <w:jc w:val="center"/>
            </w:pPr>
            <w:r>
              <w:rPr>
                <w:rFonts w:ascii="Segoe UI" w:cs="Segoe UI" w:eastAsia="Segoe UI" w:hAnsi="Segoe UI"/>
                <w:b/>
                <w:bCs/>
                <w:color w:val="FFFFFF"/>
                <w:sz w:val="22"/>
                <w:szCs w:val="22"/>
              </w:rPr>
              <w:t xml:space="preserve">4</w:t>
            </w:r>
          </w:p>
        </w:tc>
        <w:tc>
          <w:tcPr>
            <w:tcW w:type="pct" w:w="25%"/>
            <w:shd w:color="FEF3C7" w:val="solid"/>
            <w:vAlign w:val="center"/>
          </w:tcPr>
          <w:p>
            <w:r>
              <w:rPr>
                <w:rFonts w:ascii="Segoe UI" w:cs="Segoe UI" w:eastAsia="Segoe UI" w:hAnsi="Segoe UI"/>
                <w:b/>
                <w:bCs/>
                <w:sz w:val="20"/>
                <w:szCs w:val="20"/>
              </w:rPr>
              <w:t xml:space="preserve">Rider</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Delivers to customer → Collects ₨[Total] (Subtotal + Delivery + Fee)</w:t>
            </w:r>
          </w:p>
        </w:tc>
      </w:tr>
      <w:tr>
        <w:tc>
          <w:tcPr>
            <w:tcW w:type="pct" w:w="8%"/>
            <w:shd w:color="7C3AED" w:val="solid"/>
            <w:vAlign w:val="center"/>
          </w:tcPr>
          <w:p>
            <w:pPr>
              <w:jc w:val="center"/>
            </w:pPr>
            <w:r>
              <w:rPr>
                <w:rFonts w:ascii="Segoe UI" w:cs="Segoe UI" w:eastAsia="Segoe UI" w:hAnsi="Segoe UI"/>
                <w:b/>
                <w:bCs/>
                <w:color w:val="FFFFFF"/>
                <w:sz w:val="22"/>
                <w:szCs w:val="22"/>
              </w:rPr>
              <w:t xml:space="preserve">5</w:t>
            </w:r>
          </w:p>
        </w:tc>
        <w:tc>
          <w:tcPr>
            <w:tcW w:type="pct" w:w="25%"/>
            <w:shd w:color="EDE9FE" w:val="solid"/>
            <w:vAlign w:val="center"/>
          </w:tcPr>
          <w:p>
            <w:r>
              <w:rPr>
                <w:rFonts w:ascii="Segoe UI" w:cs="Segoe UI" w:eastAsia="Segoe UI" w:hAnsi="Segoe UI"/>
                <w:b/>
                <w:bCs/>
                <w:sz w:val="20"/>
                <w:szCs w:val="20"/>
              </w:rPr>
              <w:t xml:space="preserve">Ledger Engine</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Vendor wallet impact: ₨0 (already paid physically)</w:t>
            </w:r>
          </w:p>
        </w:tc>
      </w:tr>
      <w:tr>
        <w:tc>
          <w:tcPr>
            <w:tcW w:type="pct" w:w="8%"/>
            <w:shd w:color="7C3AED" w:val="solid"/>
            <w:vAlign w:val="center"/>
          </w:tcPr>
          <w:p>
            <w:pPr>
              <w:jc w:val="center"/>
            </w:pPr>
            <w:r>
              <w:rPr>
                <w:rFonts w:ascii="Segoe UI" w:cs="Segoe UI" w:eastAsia="Segoe UI" w:hAnsi="Segoe UI"/>
                <w:b/>
                <w:bCs/>
                <w:color w:val="FFFFFF"/>
                <w:sz w:val="22"/>
                <w:szCs w:val="22"/>
              </w:rPr>
              <w:t xml:space="preserve">6</w:t>
            </w:r>
          </w:p>
        </w:tc>
        <w:tc>
          <w:tcPr>
            <w:tcW w:type="pct" w:w="25%"/>
            <w:shd w:color="EDE9FE" w:val="solid"/>
            <w:vAlign w:val="center"/>
          </w:tcPr>
          <w:p>
            <w:r>
              <w:rPr>
                <w:rFonts w:ascii="Segoe UI" w:cs="Segoe UI" w:eastAsia="Segoe UI" w:hAnsi="Segoe UI"/>
                <w:b/>
                <w:bCs/>
                <w:sz w:val="20"/>
                <w:szCs w:val="20"/>
              </w:rPr>
              <w:t xml:space="preserve">Ledger Engine</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Platform Revenue: CREDIT ₨(Commission + Service Fee)</w:t>
            </w:r>
          </w:p>
        </w:tc>
      </w:tr>
      <w:tr>
        <w:tc>
          <w:tcPr>
            <w:tcW w:type="pct" w:w="8%"/>
            <w:shd w:color="7C3AED" w:val="solid"/>
            <w:vAlign w:val="center"/>
          </w:tcPr>
          <w:p>
            <w:pPr>
              <w:jc w:val="center"/>
            </w:pPr>
            <w:r>
              <w:rPr>
                <w:rFonts w:ascii="Segoe UI" w:cs="Segoe UI" w:eastAsia="Segoe UI" w:hAnsi="Segoe UI"/>
                <w:b/>
                <w:bCs/>
                <w:color w:val="FFFFFF"/>
                <w:sz w:val="22"/>
                <w:szCs w:val="22"/>
              </w:rPr>
              <w:t xml:space="preserve">7</w:t>
            </w:r>
          </w:p>
        </w:tc>
        <w:tc>
          <w:tcPr>
            <w:tcW w:type="pct" w:w="25%"/>
            <w:shd w:color="EDE9FE" w:val="solid"/>
            <w:vAlign w:val="center"/>
          </w:tcPr>
          <w:p>
            <w:r>
              <w:rPr>
                <w:rFonts w:ascii="Segoe UI" w:cs="Segoe UI" w:eastAsia="Segoe UI" w:hAnsi="Segoe UI"/>
                <w:b/>
                <w:bCs/>
                <w:sz w:val="20"/>
                <w:szCs w:val="20"/>
              </w:rPr>
              <w:t xml:space="preserve">Ledger Engine</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Rider Earnings: CREDIT ₨(Delivery Fee)</w:t>
            </w:r>
          </w:p>
        </w:tc>
      </w:tr>
      <w:tr>
        <w:tc>
          <w:tcPr>
            <w:tcW w:type="pct" w:w="8%"/>
            <w:shd w:color="DC2626" w:val="solid"/>
            <w:vAlign w:val="center"/>
          </w:tcPr>
          <w:p>
            <w:pPr>
              <w:jc w:val="center"/>
            </w:pPr>
            <w:r>
              <w:rPr>
                <w:rFonts w:ascii="Segoe UI" w:cs="Segoe UI" w:eastAsia="Segoe UI" w:hAnsi="Segoe UI"/>
                <w:b/>
                <w:bCs/>
                <w:color w:val="FFFFFF"/>
                <w:sz w:val="22"/>
                <w:szCs w:val="22"/>
              </w:rPr>
              <w:t xml:space="preserve">8</w:t>
            </w:r>
          </w:p>
        </w:tc>
        <w:tc>
          <w:tcPr>
            <w:tcW w:type="pct" w:w="25%"/>
            <w:shd w:color="FEE2E2" w:val="solid"/>
            <w:vAlign w:val="center"/>
          </w:tcPr>
          <w:p>
            <w:r>
              <w:rPr>
                <w:rFonts w:ascii="Segoe UI" w:cs="Segoe UI" w:eastAsia="Segoe UI" w:hAnsi="Segoe UI"/>
                <w:b/>
                <w:bCs/>
                <w:sz w:val="20"/>
                <w:szCs w:val="20"/>
              </w:rPr>
              <w:t xml:space="preserve">Ledger Engine</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Rider Debt: DEBIT ₨(Commission + Fee ONLY) → slow accumulation</w:t>
            </w:r>
          </w:p>
        </w:tc>
      </w:tr>
    </w:tbl>
    <w:p>
      <w:pPr>
        <w:spacing w:after="80"/>
      </w:pPr>
    </w:p>
    <w:p>
      <w:pPr>
        <w:spacing w:after="120"/>
      </w:pPr>
      <w:r>
        <w:rPr>
          <w:rFonts w:ascii="Segoe UI" w:cs="Segoe UI" w:eastAsia="Segoe UI" w:hAnsi="Segoe UI"/>
          <w:b/>
          <w:bCs/>
          <w:color w:val="111827"/>
          <w:sz w:val="21"/>
          <w:szCs w:val="21"/>
        </w:rPr>
        <w:t xml:space="preserve">💰  Numerical Example: Order Subtotal ₨1,000 | Delivery ₨80 | Fee ₨15 | Commission 10%</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Ledger Line</w:t>
            </w:r>
          </w:p>
        </w:tc>
        <w:tc>
          <w:tcPr>
            <w:tcW w:type="pct" w:w="18%"/>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Account Tag</w:t>
            </w:r>
          </w:p>
        </w:tc>
        <w:tc>
          <w:tcPr>
            <w:tcW w:type="pct" w:w="12%"/>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Direction</w:t>
            </w:r>
          </w:p>
        </w:tc>
        <w:tc>
          <w:tcPr>
            <w:tcW w:type="pct" w:w="1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Amount (₨)</w:t>
            </w:r>
          </w:p>
        </w:tc>
        <w:tc>
          <w:tcPr>
            <w:tcW w:type="pct" w:w="33%"/>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Target</w:t>
            </w:r>
          </w:p>
        </w:tc>
      </w:tr>
      <w:tr>
        <w:tc>
          <w:tcPr>
            <w:tcW w:type="pct" w:w="2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Vendor Payout</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₨0</w:t>
            </w:r>
          </w:p>
        </w:tc>
        <w:tc>
          <w:tcPr>
            <w:tcW w:type="pct" w:w="33%"/>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No wallet entry created</w:t>
            </w:r>
          </w:p>
        </w:tc>
      </w:tr>
      <w:tr>
        <w:tc>
          <w:tcPr>
            <w:tcW w:type="pct" w:w="2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Platform Revenue</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PLATFORM_REV</w:t>
            </w:r>
          </w:p>
        </w:tc>
        <w:tc>
          <w:tcPr>
            <w:tcW w:type="pct" w:w="1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CREDIT</w:t>
            </w:r>
          </w:p>
        </w:tc>
        <w:tc>
          <w:tcPr>
            <w:tcW w:type="pct" w:w="1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₨115</w:t>
            </w:r>
          </w:p>
        </w:tc>
        <w:tc>
          <w:tcPr>
            <w:tcW w:type="pct" w:w="33%"/>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Commission ₨100 + Fee ₨15</w:t>
            </w:r>
          </w:p>
        </w:tc>
      </w:tr>
      <w:tr>
        <w:tc>
          <w:tcPr>
            <w:tcW w:type="pct" w:w="2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Rider Delivery Fee</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EARNINGS</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CREDIT</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₨80</w:t>
            </w:r>
          </w:p>
        </w:tc>
        <w:tc>
          <w:tcPr>
            <w:tcW w:type="pct" w:w="33%"/>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Rider wallet balance</w:t>
            </w:r>
          </w:p>
        </w:tc>
      </w:tr>
      <w:tr>
        <w:tc>
          <w:tcPr>
            <w:tcW w:type="pct" w:w="2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Rider COD Debt</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CASH_IN_HAND</w:t>
            </w:r>
          </w:p>
        </w:tc>
        <w:tc>
          <w:tcPr>
            <w:tcW w:type="pct" w:w="1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DEBIT</w:t>
            </w:r>
          </w:p>
        </w:tc>
        <w:tc>
          <w:tcPr>
            <w:tcW w:type="pct" w:w="1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₨115</w:t>
            </w:r>
          </w:p>
        </w:tc>
        <w:tc>
          <w:tcPr>
            <w:tcW w:type="pct" w:w="33%"/>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Rider owes only platform cut</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3B82F6" w:sz="1"/>
              <w:left w:val="single" w:color="3B82F6" w:sz="6"/>
              <w:bottom w:val="single" w:color="3B82F6" w:sz="1"/>
              <w:right w:val="single" w:color="3B82F6" w:sz="1"/>
            </w:tcBorders>
            <w:shd w:color="DBEAFE" w:val="solid"/>
          </w:tcPr>
          <w:p>
            <w:r>
              <w:rPr>
                <w:rFonts w:ascii="Segoe UI" w:cs="Segoe UI" w:eastAsia="Segoe UI" w:hAnsi="Segoe UI"/>
                <w:b/>
                <w:bCs/>
                <w:sz w:val="20"/>
                <w:szCs w:val="20"/>
              </w:rPr>
              <w:t xml:space="preserve">ℹ️  NOTE: Strategic Advantage: Rider's cash_in_hand accumulates at only ~10-15% of order value. They can complete 50+ orders before hitting the ₨5,000 suspension threshold.</w:t>
            </w:r>
          </w:p>
        </w:tc>
      </w:tr>
    </w:tbl>
    <w:p>
      <w:pPr>
        <w:spacing w:after="80"/>
      </w:pPr>
    </w:p>
    <w:p>
      <w:pPr>
        <w:spacing w:after="80"/>
      </w:pPr>
    </w:p>
    <w:p>
      <w:pPr>
        <w:pStyle w:val="Heading2"/>
        <w:spacing w:after="150" w:before="300"/>
      </w:pPr>
      <w:r>
        <w:rPr>
          <w:rFonts w:ascii="Segoe UI" w:cs="Segoe UI" w:eastAsia="Segoe UI" w:hAnsi="Segoe UI"/>
          <w:b/>
          <w:bCs/>
          <w:color w:val="3B82F6"/>
          <w:sz w:val="24"/>
          <w:szCs w:val="24"/>
        </w:rPr>
        <w:t xml:space="preserve">2.2  Mode 2: MERCHANT_CREDIT — Trusted Vendor Cycle (Option 3)</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97706" w:sz="1"/>
              <w:left w:val="single" w:color="D97706" w:sz="6"/>
              <w:bottom w:val="single" w:color="D97706" w:sz="1"/>
              <w:right w:val="single" w:color="D97706" w:sz="1"/>
            </w:tcBorders>
            <w:shd w:color="FEF3C7" w:val="solid"/>
          </w:tcPr>
          <w:p>
            <w:r>
              <w:rPr>
                <w:rFonts w:ascii="Segoe UI" w:cs="Segoe UI" w:eastAsia="Segoe UI" w:hAnsi="Segoe UI"/>
                <w:b/>
                <w:bCs/>
                <w:sz w:val="20"/>
                <w:szCs w:val="20"/>
              </w:rPr>
              <w:t xml:space="preserve">⚠️  WARNING: In this mode, the vendor provides items on credit. The rider collects the FULL order total from the customer. Use with established, trusted vendors only.</w:t>
            </w:r>
          </w:p>
        </w:tc>
      </w:tr>
    </w:tbl>
    <w:p>
      <w:pPr>
        <w:spacing w:after="80"/>
      </w:pPr>
    </w:p>
    <w:p>
      <w:pPr>
        <w:spacing w:after="120"/>
      </w:pPr>
      <w:r>
        <w:rPr>
          <w:rFonts w:ascii="Segoe UI" w:cs="Segoe UI" w:eastAsia="Segoe UI" w:hAnsi="Segoe UI"/>
          <w:b/>
          <w:bCs/>
          <w:color w:val="111827"/>
          <w:sz w:val="21"/>
          <w:szCs w:val="21"/>
        </w:rPr>
        <w:t xml:space="preserve">📊  Transaction Flow Diagram: MERCHANT_CREDIT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color="3B82F6" w:val="solid"/>
            <w:vAlign w:val="center"/>
          </w:tcPr>
          <w:p>
            <w:pPr>
              <w:jc w:val="center"/>
            </w:pPr>
            <w:r>
              <w:rPr>
                <w:rFonts w:ascii="Segoe UI" w:cs="Segoe UI" w:eastAsia="Segoe UI" w:hAnsi="Segoe UI"/>
                <w:b/>
                <w:bCs/>
                <w:color w:val="FFFFFF"/>
                <w:sz w:val="22"/>
                <w:szCs w:val="22"/>
              </w:rPr>
              <w:t xml:space="preserve">1</w:t>
            </w:r>
          </w:p>
        </w:tc>
        <w:tc>
          <w:tcPr>
            <w:tcW w:type="pct" w:w="25%"/>
            <w:shd w:color="DBEAFE" w:val="solid"/>
            <w:vAlign w:val="center"/>
          </w:tcPr>
          <w:p>
            <w:r>
              <w:rPr>
                <w:rFonts w:ascii="Segoe UI" w:cs="Segoe UI" w:eastAsia="Segoe UI" w:hAnsi="Segoe UI"/>
                <w:b/>
                <w:bCs/>
                <w:sz w:val="20"/>
                <w:szCs w:val="20"/>
              </w:rPr>
              <w:t xml:space="preserve">Customer</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Places order (COD) → System assigns cash_flow_mode = MERCHANT_CREDIT</w:t>
            </w:r>
          </w:p>
        </w:tc>
      </w:tr>
      <w:tr>
        <w:tc>
          <w:tcPr>
            <w:tcW w:type="pct" w:w="8%"/>
            <w:shd w:color="059669" w:val="solid"/>
            <w:vAlign w:val="center"/>
          </w:tcPr>
          <w:p>
            <w:pPr>
              <w:jc w:val="center"/>
            </w:pPr>
            <w:r>
              <w:rPr>
                <w:rFonts w:ascii="Segoe UI" w:cs="Segoe UI" w:eastAsia="Segoe UI" w:hAnsi="Segoe UI"/>
                <w:b/>
                <w:bCs/>
                <w:color w:val="FFFFFF"/>
                <w:sz w:val="22"/>
                <w:szCs w:val="22"/>
              </w:rPr>
              <w:t xml:space="preserve">2</w:t>
            </w:r>
          </w:p>
        </w:tc>
        <w:tc>
          <w:tcPr>
            <w:tcW w:type="pct" w:w="25%"/>
            <w:shd w:color="DCFCE7" w:val="solid"/>
            <w:vAlign w:val="center"/>
          </w:tcPr>
          <w:p>
            <w:r>
              <w:rPr>
                <w:rFonts w:ascii="Segoe UI" w:cs="Segoe UI" w:eastAsia="Segoe UI" w:hAnsi="Segoe UI"/>
                <w:b/>
                <w:bCs/>
                <w:sz w:val="20"/>
                <w:szCs w:val="20"/>
              </w:rPr>
              <w:t xml:space="preserve">Vendor</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Provides items on CREDIT to rider (no upfront payment)</w:t>
            </w:r>
          </w:p>
        </w:tc>
      </w:tr>
      <w:tr>
        <w:tc>
          <w:tcPr>
            <w:tcW w:type="pct" w:w="8%"/>
            <w:shd w:color="D97706" w:val="solid"/>
            <w:vAlign w:val="center"/>
          </w:tcPr>
          <w:p>
            <w:pPr>
              <w:jc w:val="center"/>
            </w:pPr>
            <w:r>
              <w:rPr>
                <w:rFonts w:ascii="Segoe UI" w:cs="Segoe UI" w:eastAsia="Segoe UI" w:hAnsi="Segoe UI"/>
                <w:b/>
                <w:bCs/>
                <w:color w:val="FFFFFF"/>
                <w:sz w:val="22"/>
                <w:szCs w:val="22"/>
              </w:rPr>
              <w:t xml:space="preserve">3</w:t>
            </w:r>
          </w:p>
        </w:tc>
        <w:tc>
          <w:tcPr>
            <w:tcW w:type="pct" w:w="25%"/>
            <w:shd w:color="FEF3C7" w:val="solid"/>
            <w:vAlign w:val="center"/>
          </w:tcPr>
          <w:p>
            <w:r>
              <w:rPr>
                <w:rFonts w:ascii="Segoe UI" w:cs="Segoe UI" w:eastAsia="Segoe UI" w:hAnsi="Segoe UI"/>
                <w:b/>
                <w:bCs/>
                <w:sz w:val="20"/>
                <w:szCs w:val="20"/>
              </w:rPr>
              <w:t xml:space="preserve">Rider</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Delivers to customer → Collects ₨[Total] cash from customer</w:t>
            </w:r>
          </w:p>
        </w:tc>
      </w:tr>
      <w:tr>
        <w:tc>
          <w:tcPr>
            <w:tcW w:type="pct" w:w="8%"/>
            <w:shd w:color="7C3AED" w:val="solid"/>
            <w:vAlign w:val="center"/>
          </w:tcPr>
          <w:p>
            <w:pPr>
              <w:jc w:val="center"/>
            </w:pPr>
            <w:r>
              <w:rPr>
                <w:rFonts w:ascii="Segoe UI" w:cs="Segoe UI" w:eastAsia="Segoe UI" w:hAnsi="Segoe UI"/>
                <w:b/>
                <w:bCs/>
                <w:color w:val="FFFFFF"/>
                <w:sz w:val="22"/>
                <w:szCs w:val="22"/>
              </w:rPr>
              <w:t xml:space="preserve">4</w:t>
            </w:r>
          </w:p>
        </w:tc>
        <w:tc>
          <w:tcPr>
            <w:tcW w:type="pct" w:w="25%"/>
            <w:shd w:color="EDE9FE" w:val="solid"/>
            <w:vAlign w:val="center"/>
          </w:tcPr>
          <w:p>
            <w:r>
              <w:rPr>
                <w:rFonts w:ascii="Segoe UI" w:cs="Segoe UI" w:eastAsia="Segoe UI" w:hAnsi="Segoe UI"/>
                <w:b/>
                <w:bCs/>
                <w:sz w:val="20"/>
                <w:szCs w:val="20"/>
              </w:rPr>
              <w:t xml:space="preserve">Ledger Engine</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Vendor Wallet: CREDIT ₨(Subtotal - Commission)</w:t>
            </w:r>
          </w:p>
        </w:tc>
      </w:tr>
      <w:tr>
        <w:tc>
          <w:tcPr>
            <w:tcW w:type="pct" w:w="8%"/>
            <w:shd w:color="7C3AED" w:val="solid"/>
            <w:vAlign w:val="center"/>
          </w:tcPr>
          <w:p>
            <w:pPr>
              <w:jc w:val="center"/>
            </w:pPr>
            <w:r>
              <w:rPr>
                <w:rFonts w:ascii="Segoe UI" w:cs="Segoe UI" w:eastAsia="Segoe UI" w:hAnsi="Segoe UI"/>
                <w:b/>
                <w:bCs/>
                <w:color w:val="FFFFFF"/>
                <w:sz w:val="22"/>
                <w:szCs w:val="22"/>
              </w:rPr>
              <w:t xml:space="preserve">5</w:t>
            </w:r>
          </w:p>
        </w:tc>
        <w:tc>
          <w:tcPr>
            <w:tcW w:type="pct" w:w="25%"/>
            <w:shd w:color="EDE9FE" w:val="solid"/>
            <w:vAlign w:val="center"/>
          </w:tcPr>
          <w:p>
            <w:r>
              <w:rPr>
                <w:rFonts w:ascii="Segoe UI" w:cs="Segoe UI" w:eastAsia="Segoe UI" w:hAnsi="Segoe UI"/>
                <w:b/>
                <w:bCs/>
                <w:sz w:val="20"/>
                <w:szCs w:val="20"/>
              </w:rPr>
              <w:t xml:space="preserve">Ledger Engine</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Platform Revenue: CREDIT ₨(Commission + Service Fee)</w:t>
            </w:r>
          </w:p>
        </w:tc>
      </w:tr>
      <w:tr>
        <w:tc>
          <w:tcPr>
            <w:tcW w:type="pct" w:w="8%"/>
            <w:shd w:color="7C3AED" w:val="solid"/>
            <w:vAlign w:val="center"/>
          </w:tcPr>
          <w:p>
            <w:pPr>
              <w:jc w:val="center"/>
            </w:pPr>
            <w:r>
              <w:rPr>
                <w:rFonts w:ascii="Segoe UI" w:cs="Segoe UI" w:eastAsia="Segoe UI" w:hAnsi="Segoe UI"/>
                <w:b/>
                <w:bCs/>
                <w:color w:val="FFFFFF"/>
                <w:sz w:val="22"/>
                <w:szCs w:val="22"/>
              </w:rPr>
              <w:t xml:space="preserve">6</w:t>
            </w:r>
          </w:p>
        </w:tc>
        <w:tc>
          <w:tcPr>
            <w:tcW w:type="pct" w:w="25%"/>
            <w:shd w:color="EDE9FE" w:val="solid"/>
            <w:vAlign w:val="center"/>
          </w:tcPr>
          <w:p>
            <w:r>
              <w:rPr>
                <w:rFonts w:ascii="Segoe UI" w:cs="Segoe UI" w:eastAsia="Segoe UI" w:hAnsi="Segoe UI"/>
                <w:b/>
                <w:bCs/>
                <w:sz w:val="20"/>
                <w:szCs w:val="20"/>
              </w:rPr>
              <w:t xml:space="preserve">Ledger Engine</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Rider Earnings: CREDIT ₨(Delivery Fee)</w:t>
            </w:r>
          </w:p>
        </w:tc>
      </w:tr>
      <w:tr>
        <w:tc>
          <w:tcPr>
            <w:tcW w:type="pct" w:w="8%"/>
            <w:shd w:color="DC2626" w:val="solid"/>
            <w:vAlign w:val="center"/>
          </w:tcPr>
          <w:p>
            <w:pPr>
              <w:jc w:val="center"/>
            </w:pPr>
            <w:r>
              <w:rPr>
                <w:rFonts w:ascii="Segoe UI" w:cs="Segoe UI" w:eastAsia="Segoe UI" w:hAnsi="Segoe UI"/>
                <w:b/>
                <w:bCs/>
                <w:color w:val="FFFFFF"/>
                <w:sz w:val="22"/>
                <w:szCs w:val="22"/>
              </w:rPr>
              <w:t xml:space="preserve">7</w:t>
            </w:r>
          </w:p>
        </w:tc>
        <w:tc>
          <w:tcPr>
            <w:tcW w:type="pct" w:w="25%"/>
            <w:shd w:color="FEE2E2" w:val="solid"/>
            <w:vAlign w:val="center"/>
          </w:tcPr>
          <w:p>
            <w:r>
              <w:rPr>
                <w:rFonts w:ascii="Segoe UI" w:cs="Segoe UI" w:eastAsia="Segoe UI" w:hAnsi="Segoe UI"/>
                <w:b/>
                <w:bCs/>
                <w:sz w:val="20"/>
                <w:szCs w:val="20"/>
              </w:rPr>
              <w:t xml:space="preserve">Ledger Engine</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Rider Debt: DEBIT ₨[FULL ORDER TOTAL] → fast accumulation!</w:t>
            </w:r>
          </w:p>
        </w:tc>
      </w:tr>
    </w:tbl>
    <w:p>
      <w:pPr>
        <w:spacing w:after="80"/>
      </w:pPr>
    </w:p>
    <w:p>
      <w:pPr>
        <w:spacing w:after="120"/>
      </w:pPr>
      <w:r>
        <w:rPr>
          <w:rFonts w:ascii="Segoe UI" w:cs="Segoe UI" w:eastAsia="Segoe UI" w:hAnsi="Segoe UI"/>
          <w:b/>
          <w:bCs/>
          <w:color w:val="111827"/>
          <w:sz w:val="21"/>
          <w:szCs w:val="21"/>
        </w:rPr>
        <w:t xml:space="preserve">💰  Numerical Example: Same Order (Subtotal ₨1,000 | Delivery ₨80 | Fee ₨15 | Commission 10%)</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Ledger Line</w:t>
            </w:r>
          </w:p>
        </w:tc>
        <w:tc>
          <w:tcPr>
            <w:tcW w:type="pct" w:w="18%"/>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Account Tag</w:t>
            </w:r>
          </w:p>
        </w:tc>
        <w:tc>
          <w:tcPr>
            <w:tcW w:type="pct" w:w="12%"/>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Direction</w:t>
            </w:r>
          </w:p>
        </w:tc>
        <w:tc>
          <w:tcPr>
            <w:tcW w:type="pct" w:w="1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Amount (₨)</w:t>
            </w:r>
          </w:p>
        </w:tc>
        <w:tc>
          <w:tcPr>
            <w:tcW w:type="pct" w:w="33%"/>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Target</w:t>
            </w:r>
          </w:p>
        </w:tc>
      </w:tr>
      <w:tr>
        <w:tc>
          <w:tcPr>
            <w:tcW w:type="pct" w:w="2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Vendor Payout</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EARNINGS</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CREDIT</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₨900</w:t>
            </w:r>
          </w:p>
        </w:tc>
        <w:tc>
          <w:tcPr>
            <w:tcW w:type="pct" w:w="33%"/>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Vendor wallet (₨1000 − ₨100)</w:t>
            </w:r>
          </w:p>
        </w:tc>
      </w:tr>
      <w:tr>
        <w:tc>
          <w:tcPr>
            <w:tcW w:type="pct" w:w="2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Platform Revenue</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PLATFORM_REV</w:t>
            </w:r>
          </w:p>
        </w:tc>
        <w:tc>
          <w:tcPr>
            <w:tcW w:type="pct" w:w="1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CREDIT</w:t>
            </w:r>
          </w:p>
        </w:tc>
        <w:tc>
          <w:tcPr>
            <w:tcW w:type="pct" w:w="1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₨115</w:t>
            </w:r>
          </w:p>
        </w:tc>
        <w:tc>
          <w:tcPr>
            <w:tcW w:type="pct" w:w="33%"/>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Commission ₨100 + Fee ₨15</w:t>
            </w:r>
          </w:p>
        </w:tc>
      </w:tr>
      <w:tr>
        <w:tc>
          <w:tcPr>
            <w:tcW w:type="pct" w:w="2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Rider Delivery Fee</w:t>
            </w:r>
          </w:p>
        </w:tc>
        <w:tc>
          <w:tcPr>
            <w:tcW w:type="pct" w:w="1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EARNINGS</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CREDIT</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₨80</w:t>
            </w:r>
          </w:p>
        </w:tc>
        <w:tc>
          <w:tcPr>
            <w:tcW w:type="pct" w:w="33%"/>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Rider wallet balance</w:t>
            </w:r>
          </w:p>
        </w:tc>
      </w:tr>
      <w:tr>
        <w:tc>
          <w:tcPr>
            <w:tcW w:type="pct" w:w="2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Rider COD Debt</w:t>
            </w:r>
          </w:p>
        </w:tc>
        <w:tc>
          <w:tcPr>
            <w:tcW w:type="pct" w:w="1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CASH_IN_HAND</w:t>
            </w:r>
          </w:p>
        </w:tc>
        <w:tc>
          <w:tcPr>
            <w:tcW w:type="pct" w:w="1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DEBIT</w:t>
            </w:r>
          </w:p>
        </w:tc>
        <w:tc>
          <w:tcPr>
            <w:tcW w:type="pct" w:w="1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₨1,095</w:t>
            </w:r>
          </w:p>
        </w:tc>
        <w:tc>
          <w:tcPr>
            <w:tcW w:type="pct" w:w="33%"/>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Rider owes FULL order total</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C2626" w:sz="1"/>
              <w:left w:val="single" w:color="DC2626" w:sz="6"/>
              <w:bottom w:val="single" w:color="DC2626" w:sz="1"/>
              <w:right w:val="single" w:color="DC2626" w:sz="1"/>
            </w:tcBorders>
            <w:shd w:color="FEE2E2" w:val="solid"/>
          </w:tcPr>
          <w:p>
            <w:r>
              <w:rPr>
                <w:rFonts w:ascii="Segoe UI" w:cs="Segoe UI" w:eastAsia="Segoe UI" w:hAnsi="Segoe UI"/>
                <w:b/>
                <w:bCs/>
                <w:sz w:val="20"/>
                <w:szCs w:val="20"/>
              </w:rPr>
              <w:t xml:space="preserve">🛑  DANGER: Risk Alert: The rider hits the ₨5,000 threshold after only ~5 orders. This mode is reserved for trusted, established vendors.</w:t>
            </w:r>
          </w:p>
        </w:tc>
      </w:tr>
    </w:tbl>
    <w:p>
      <w:pPr>
        <w:spacing w:after="80"/>
      </w:pPr>
    </w:p>
    <w:p>
      <w:pPr>
        <w:spacing w:after="80"/>
      </w:pPr>
    </w:p>
    <w:p>
      <w:pPr>
        <w:pStyle w:val="Heading2"/>
        <w:spacing w:after="150" w:before="300"/>
      </w:pPr>
      <w:r>
        <w:rPr>
          <w:rFonts w:ascii="Segoe UI" w:cs="Segoe UI" w:eastAsia="Segoe UI" w:hAnsi="Segoe UI"/>
          <w:b/>
          <w:bCs/>
          <w:color w:val="3B82F6"/>
          <w:sz w:val="24"/>
          <w:szCs w:val="24"/>
        </w:rPr>
        <w:t xml:space="preserve">2.3  Side-by-Side Mode Comparison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Feature</w:t>
            </w:r>
          </w:p>
        </w:tc>
        <w:tc>
          <w:tcPr>
            <w:tcW w:type="pct" w:w="37%"/>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CASH_ON_PICK</w:t>
            </w:r>
          </w:p>
        </w:tc>
        <w:tc>
          <w:tcPr>
            <w:tcW w:type="pct" w:w="38%"/>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MERCHANT_CREDIT</w:t>
            </w:r>
          </w:p>
        </w:tc>
      </w:tr>
      <w:tr>
        <w:tc>
          <w:tcPr>
            <w:tcW w:type="pct" w:w="2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Physical Cash Flow</w:t>
            </w:r>
          </w:p>
        </w:tc>
        <w:tc>
          <w:tcPr>
            <w:tcW w:type="pct" w:w="37%"/>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Rider pays vendor at shop</w:t>
            </w:r>
          </w:p>
        </w:tc>
        <w:tc>
          <w:tcPr>
            <w:tcW w:type="pct" w:w="3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Vendor gives items on credit</w:t>
            </w:r>
          </w:p>
        </w:tc>
      </w:tr>
      <w:tr>
        <w:tc>
          <w:tcPr>
            <w:tcW w:type="pct" w:w="2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Vendor Wallet Impact</w:t>
            </w:r>
          </w:p>
        </w:tc>
        <w:tc>
          <w:tcPr>
            <w:tcW w:type="pct" w:w="37%"/>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₨0 (Zero — paid physically)</w:t>
            </w:r>
          </w:p>
        </w:tc>
        <w:tc>
          <w:tcPr>
            <w:tcW w:type="pct" w:w="3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CREDIT (Subtotal − Commission)</w:t>
            </w:r>
          </w:p>
        </w:tc>
      </w:tr>
      <w:tr>
        <w:tc>
          <w:tcPr>
            <w:tcW w:type="pct" w:w="2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Rider Debt per Order</w:t>
            </w:r>
          </w:p>
        </w:tc>
        <w:tc>
          <w:tcPr>
            <w:tcW w:type="pct" w:w="37%"/>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Commission + Service Fee ONLY</w:t>
            </w:r>
          </w:p>
        </w:tc>
        <w:tc>
          <w:tcPr>
            <w:tcW w:type="pct" w:w="3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FULL Order Total</w:t>
            </w:r>
          </w:p>
        </w:tc>
      </w:tr>
      <w:tr>
        <w:tc>
          <w:tcPr>
            <w:tcW w:type="pct" w:w="2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Orders Before Suspension</w:t>
            </w:r>
          </w:p>
        </w:tc>
        <w:tc>
          <w:tcPr>
            <w:tcW w:type="pct" w:w="37%"/>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~50 orders (slow accumulation)</w:t>
            </w:r>
          </w:p>
        </w:tc>
        <w:tc>
          <w:tcPr>
            <w:tcW w:type="pct" w:w="3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~5 orders (fast accumulation)</w:t>
            </w:r>
          </w:p>
        </w:tc>
      </w:tr>
      <w:tr>
        <w:tc>
          <w:tcPr>
            <w:tcW w:type="pct" w:w="2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Best For</w:t>
            </w:r>
          </w:p>
        </w:tc>
        <w:tc>
          <w:tcPr>
            <w:tcW w:type="pct" w:w="37%"/>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New vendors, rider retention</w:t>
            </w:r>
          </w:p>
        </w:tc>
        <w:tc>
          <w:tcPr>
            <w:tcW w:type="pct" w:w="3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Trusted established vendors</w:t>
            </w:r>
          </w:p>
        </w:tc>
      </w:tr>
      <w:tr>
        <w:tc>
          <w:tcPr>
            <w:tcW w:type="pct" w:w="2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Platform Risk</w:t>
            </w:r>
          </w:p>
        </w:tc>
        <w:tc>
          <w:tcPr>
            <w:tcW w:type="pct" w:w="37%"/>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LOW — rider holds minimal cash</w:t>
            </w:r>
          </w:p>
        </w:tc>
        <w:tc>
          <w:tcPr>
            <w:tcW w:type="pct" w:w="3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HIGH — rider holds all customer cash</w:t>
            </w:r>
          </w:p>
        </w:tc>
      </w:tr>
    </w:tbl>
    <w:p>
      <w:pPr>
        <w:spacing w:after="80"/>
      </w:pPr>
    </w:p>
    <w:p>
      <w:pPr>
        <w:spacing w:after="80"/>
      </w:pPr>
    </w:p>
    <w:p>
      <w:pPr>
        <w:pStyle w:val="Heading2"/>
        <w:spacing w:after="150" w:before="300"/>
      </w:pPr>
      <w:r>
        <w:rPr>
          <w:rFonts w:ascii="Segoe UI" w:cs="Segoe UI" w:eastAsia="Segoe UI" w:hAnsi="Segoe UI"/>
          <w:b/>
          <w:bCs/>
          <w:color w:val="3B82F6"/>
          <w:sz w:val="24"/>
          <w:szCs w:val="24"/>
        </w:rPr>
        <w:t xml:space="preserve">2.4  Commission Resolver — Cascade Priority</w:t>
      </w:r>
    </w:p>
    <w:p>
      <w:pPr>
        <w:spacing w:after="80"/>
      </w:pPr>
    </w:p>
    <w:p>
      <w:pPr>
        <w:spacing w:after="120"/>
      </w:pPr>
      <w:r>
        <w:rPr>
          <w:rFonts w:ascii="Segoe UI" w:cs="Segoe UI" w:eastAsia="Segoe UI" w:hAnsi="Segoe UI"/>
          <w:b/>
          <w:bCs/>
          <w:color w:val="111827"/>
          <w:sz w:val="21"/>
          <w:szCs w:val="21"/>
        </w:rPr>
        <w:t xml:space="preserve">Resolution Order (Highest Priority → Lowest):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color="059669" w:val="solid"/>
            <w:vAlign w:val="center"/>
          </w:tcPr>
          <w:p>
            <w:pPr>
              <w:jc w:val="center"/>
            </w:pPr>
            <w:r>
              <w:rPr>
                <w:rFonts w:ascii="Segoe UI" w:cs="Segoe UI" w:eastAsia="Segoe UI" w:hAnsi="Segoe UI"/>
                <w:b/>
                <w:bCs/>
                <w:color w:val="FFFFFF"/>
                <w:sz w:val="22"/>
                <w:szCs w:val="22"/>
              </w:rPr>
              <w:t xml:space="preserve">1</w:t>
            </w:r>
          </w:p>
        </w:tc>
        <w:tc>
          <w:tcPr>
            <w:tcW w:type="pct" w:w="25%"/>
            <w:shd w:color="DCFCE7" w:val="solid"/>
            <w:vAlign w:val="center"/>
          </w:tcPr>
          <w:p>
            <w:r>
              <w:rPr>
                <w:rFonts w:ascii="Segoe UI" w:cs="Segoe UI" w:eastAsia="Segoe UI" w:hAnsi="Segoe UI"/>
                <w:b/>
                <w:bCs/>
                <w:sz w:val="20"/>
                <w:szCs w:val="20"/>
              </w:rPr>
              <w:t xml:space="preserve">Priority 1</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Entity-Specific: CommissionConfig WHERE entity_id = vendorId AND module_type = 'mart' AND is_active = true</w:t>
            </w:r>
          </w:p>
        </w:tc>
      </w:tr>
      <w:tr>
        <w:tc>
          <w:tcPr>
            <w:tcW w:type="pct" w:w="8%"/>
            <w:shd w:color="D97706" w:val="solid"/>
            <w:vAlign w:val="center"/>
          </w:tcPr>
          <w:p>
            <w:pPr>
              <w:jc w:val="center"/>
            </w:pPr>
            <w:r>
              <w:rPr>
                <w:rFonts w:ascii="Segoe UI" w:cs="Segoe UI" w:eastAsia="Segoe UI" w:hAnsi="Segoe UI"/>
                <w:b/>
                <w:bCs/>
                <w:color w:val="FFFFFF"/>
                <w:sz w:val="22"/>
                <w:szCs w:val="22"/>
              </w:rPr>
              <w:t xml:space="preserve">2</w:t>
            </w:r>
          </w:p>
        </w:tc>
        <w:tc>
          <w:tcPr>
            <w:tcW w:type="pct" w:w="25%"/>
            <w:shd w:color="FEF3C7" w:val="solid"/>
            <w:vAlign w:val="center"/>
          </w:tcPr>
          <w:p>
            <w:r>
              <w:rPr>
                <w:rFonts w:ascii="Segoe UI" w:cs="Segoe UI" w:eastAsia="Segoe UI" w:hAnsi="Segoe UI"/>
                <w:b/>
                <w:bCs/>
                <w:sz w:val="20"/>
                <w:szCs w:val="20"/>
              </w:rPr>
              <w:t xml:space="preserve">Priority 2</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Module Default: CommissionConfig WHERE entity_type = 'vendor' AND module_type = 'mart' AND is_active = true</w:t>
            </w:r>
          </w:p>
        </w:tc>
      </w:tr>
      <w:tr>
        <w:tc>
          <w:tcPr>
            <w:tcW w:type="pct" w:w="8%"/>
            <w:shd w:color="DC2626" w:val="solid"/>
            <w:vAlign w:val="center"/>
          </w:tcPr>
          <w:p>
            <w:pPr>
              <w:jc w:val="center"/>
            </w:pPr>
            <w:r>
              <w:rPr>
                <w:rFonts w:ascii="Segoe UI" w:cs="Segoe UI" w:eastAsia="Segoe UI" w:hAnsi="Segoe UI"/>
                <w:b/>
                <w:bCs/>
                <w:color w:val="FFFFFF"/>
                <w:sz w:val="22"/>
                <w:szCs w:val="22"/>
              </w:rPr>
              <w:t xml:space="preserve">3</w:t>
            </w:r>
          </w:p>
        </w:tc>
        <w:tc>
          <w:tcPr>
            <w:tcW w:type="pct" w:w="25%"/>
            <w:shd w:color="FEE2E2" w:val="solid"/>
            <w:vAlign w:val="center"/>
          </w:tcPr>
          <w:p>
            <w:r>
              <w:rPr>
                <w:rFonts w:ascii="Segoe UI" w:cs="Segoe UI" w:eastAsia="Segoe UI" w:hAnsi="Segoe UI"/>
                <w:b/>
                <w:bCs/>
                <w:sz w:val="20"/>
                <w:szCs w:val="20"/>
              </w:rPr>
              <w:t xml:space="preserve">Priority 3</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Hard-Coded Defaults: food: 15% | mart: 10% | pharma: 5% | rashan: 7.5% | other: 10%</w:t>
            </w:r>
          </w:p>
        </w:tc>
      </w:tr>
    </w:tbl>
    <w:p>
      <w:pPr>
        <w:spacing w:after="80"/>
      </w:pPr>
    </w:p>
    <w:p>
      <w:pPr>
        <w:spacing w:after="120"/>
      </w:pPr>
      <w:r>
        <w:rPr>
          <w:rFonts w:ascii="Segoe UI" w:cs="Segoe UI" w:eastAsia="Segoe UI" w:hAnsi="Segoe UI"/>
          <w:b/>
          <w:bCs/>
          <w:color w:val="111827"/>
          <w:sz w:val="21"/>
          <w:szCs w:val="21"/>
        </w:rPr>
        <w:t xml:space="preserve">Commission Calculation Formula:</w:t>
      </w:r>
    </w:p>
    <w:p>
      <w:pPr>
        <w:shd w:color="1E1E2E" w:val="solid"/>
        <w:spacing w:after="0"/>
        <w:ind w:left="200"/>
      </w:pPr>
      <w:r>
        <w:rPr>
          <w:rFonts w:ascii="Consolas" w:cs="Consolas" w:eastAsia="Consolas" w:hAnsi="Consolas"/>
          <w:color w:val="A6E3A1"/>
          <w:sz w:val="18"/>
          <w:szCs w:val="18"/>
        </w:rPr>
        <w:t xml:space="preserve">commission = subtotal × (commissionPercent / 100)</w:t>
      </w:r>
    </w:p>
    <w:p>
      <w:pPr>
        <w:shd w:color="1E1E2E" w:val="solid"/>
        <w:spacing w:after="0"/>
        <w:ind w:left="200"/>
      </w:pPr>
      <w:r>
        <w:rPr>
          <w:rFonts w:ascii="Consolas" w:cs="Consolas" w:eastAsia="Consolas" w:hAnsi="Consolas"/>
          <w:color w:val="A6E3A1"/>
          <w:sz w:val="18"/>
          <w:szCs w:val="18"/>
        </w:rPr>
        <w:t xml:space="preserve">IF minCommission &gt; 0: commission = MAX(commission, minCommission)</w:t>
      </w:r>
    </w:p>
    <w:p>
      <w:pPr>
        <w:shd w:color="1E1E2E" w:val="solid"/>
        <w:spacing w:after="0"/>
        <w:ind w:left="200"/>
      </w:pPr>
      <w:r>
        <w:rPr>
          <w:rFonts w:ascii="Consolas" w:cs="Consolas" w:eastAsia="Consolas" w:hAnsi="Consolas"/>
          <w:color w:val="A6E3A1"/>
          <w:sz w:val="18"/>
          <w:szCs w:val="18"/>
        </w:rPr>
        <w:t xml:space="preserve">IF maxCommission &gt; 0: commission = MIN(commission, maxCommission)</w:t>
      </w:r>
    </w:p>
    <w:p>
      <w:pPr>
        <w:shd w:color="1E1E2E" w:val="solid"/>
        <w:spacing w:after="0"/>
        <w:ind w:left="200"/>
      </w:pPr>
      <w:r>
        <w:rPr>
          <w:rFonts w:ascii="Consolas" w:cs="Consolas" w:eastAsia="Consolas" w:hAnsi="Consolas"/>
          <w:color w:val="A6E3A1"/>
          <w:sz w:val="18"/>
          <w:szCs w:val="18"/>
        </w:rPr>
        <w:t xml:space="preserve">RESULT = ROUND(commission, 2)</w:t>
      </w:r>
    </w:p>
    <w:p>
      <w:pPr>
        <w:spacing w:after="80"/>
      </w:pPr>
    </w:p>
    <w:p>
      <w:pPr>
        <w:spacing w:after="80"/>
      </w:pPr>
    </w:p>
    <w:p>
      <w:pPr>
        <w:pStyle w:val="Heading2"/>
        <w:spacing w:after="150" w:before="300"/>
      </w:pPr>
      <w:r>
        <w:rPr>
          <w:rFonts w:ascii="Segoe UI" w:cs="Segoe UI" w:eastAsia="Segoe UI" w:hAnsi="Segoe UI"/>
          <w:b/>
          <w:bCs/>
          <w:color w:val="3B82F6"/>
          <w:sz w:val="24"/>
          <w:szCs w:val="24"/>
        </w:rPr>
        <w:t xml:space="preserve">2.5  Platform Service Fee</w:t>
      </w:r>
    </w:p>
    <w:p>
      <w:pPr>
        <w:spacing w:after="120"/>
      </w:pPr>
      <w:r>
        <w:rPr>
          <w:rFonts w:ascii="Segoe UI" w:cs="Segoe UI" w:eastAsia="Segoe UI" w:hAnsi="Segoe UI"/>
          <w:color w:val="111827"/>
          <w:sz w:val="21"/>
          <w:szCs w:val="21"/>
        </w:rPr>
        <w:t xml:space="preserve">A fixed per-order fee of ₨15 (default) is levied on every transaction. This fee is:</w:t>
      </w:r>
    </w:p>
    <w:p>
      <w:pPr>
        <w:pStyle w:val="ListParagraph"/>
        <w:numPr>
          <w:ilvl w:val="0"/>
          <w:numId w:val="1"/>
        </w:numPr>
        <w:spacing w:after="60"/>
      </w:pPr>
      <w:r>
        <w:rPr>
          <w:rFonts w:ascii="Segoe UI" w:cs="Segoe UI" w:eastAsia="Segoe UI" w:hAnsi="Segoe UI"/>
          <w:color w:val="111827"/>
          <w:sz w:val="21"/>
          <w:szCs w:val="21"/>
        </w:rPr>
        <w:t xml:space="preserve">Stored in settings table under key platform_service_fee</w:t>
      </w:r>
    </w:p>
    <w:p>
      <w:pPr>
        <w:pStyle w:val="ListParagraph"/>
        <w:numPr>
          <w:ilvl w:val="0"/>
          <w:numId w:val="1"/>
        </w:numPr>
        <w:spacing w:after="60"/>
      </w:pPr>
      <w:r>
        <w:rPr>
          <w:rFonts w:ascii="Segoe UI" w:cs="Segoe UI" w:eastAsia="Segoe UI" w:hAnsi="Segoe UI"/>
          <w:color w:val="111827"/>
          <w:sz w:val="21"/>
          <w:szCs w:val="21"/>
        </w:rPr>
        <w:t xml:space="preserve">Fetched dynamically at settlement time via settingsService.getNumber()</w:t>
      </w:r>
    </w:p>
    <w:p>
      <w:pPr>
        <w:pStyle w:val="ListParagraph"/>
        <w:numPr>
          <w:ilvl w:val="0"/>
          <w:numId w:val="1"/>
        </w:numPr>
        <w:spacing w:after="60"/>
      </w:pPr>
      <w:r>
        <w:rPr>
          <w:rFonts w:ascii="Segoe UI" w:cs="Segoe UI" w:eastAsia="Segoe UI" w:hAnsi="Segoe UI"/>
          <w:color w:val="111827"/>
          <w:sz w:val="21"/>
          <w:szCs w:val="21"/>
        </w:rPr>
        <w:t xml:space="preserve">Added to the PLATFORM_REV credit alongside the commission</w:t>
      </w:r>
    </w:p>
    <w:p>
      <w:pPr>
        <w:pStyle w:val="ListParagraph"/>
        <w:numPr>
          <w:ilvl w:val="0"/>
          <w:numId w:val="1"/>
        </w:numPr>
        <w:spacing w:after="60"/>
      </w:pPr>
      <w:r>
        <w:rPr>
          <w:rFonts w:ascii="Segoe UI" w:cs="Segoe UI" w:eastAsia="Segoe UI" w:hAnsi="Segoe UI"/>
          <w:color w:val="111827"/>
          <w:sz w:val="21"/>
          <w:szCs w:val="21"/>
        </w:rPr>
        <w:t xml:space="preserve">Adjustable in real-time through the Admin Panel without code deployment</w:t>
      </w:r>
    </w:p>
    <w:p>
      <w:pPr>
        <w:spacing w:after="80"/>
      </w:pPr>
    </w:p>
    <w:p>
      <w:pPr>
        <w:spacing w:after="80"/>
      </w:pPr>
    </w:p>
    <w:p>
      <w:pPr>
        <w:pStyle w:val="Heading2"/>
        <w:spacing w:after="150" w:before="300"/>
      </w:pPr>
      <w:r>
        <w:rPr>
          <w:rFonts w:ascii="Segoe UI" w:cs="Segoe UI" w:eastAsia="Segoe UI" w:hAnsi="Segoe UI"/>
          <w:b/>
          <w:bCs/>
          <w:color w:val="3B82F6"/>
          <w:sz w:val="24"/>
          <w:szCs w:val="24"/>
        </w:rPr>
        <w:t xml:space="preserve">2.6  Automated Refund Engine — Contra-Accounting</w:t>
      </w:r>
    </w:p>
    <w:p>
      <w:pPr>
        <w:spacing w:after="120"/>
      </w:pPr>
      <w:r>
        <w:rPr>
          <w:rFonts w:ascii="Segoe UI" w:cs="Segoe UI" w:eastAsia="Segoe UI" w:hAnsi="Segoe UI"/>
          <w:color w:val="111827"/>
          <w:sz w:val="21"/>
          <w:szCs w:val="21"/>
        </w:rPr>
        <w:t xml:space="preserve">When an order is cancelled after settlement, the system generates a mathematical inversion of every original ledger line: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Original Entry</w:t>
            </w:r>
          </w:p>
        </w:tc>
        <w:tc>
          <w:tcPr>
            <w:tcW w:type="pct" w:w="12%"/>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Direction</w:t>
            </w:r>
          </w:p>
        </w:tc>
        <w:tc>
          <w:tcPr>
            <w:tcW w:type="pct" w:w="38%"/>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Contra-Entry</w:t>
            </w:r>
          </w:p>
        </w:tc>
        <w:tc>
          <w:tcPr>
            <w:tcW w:type="pct" w:w="12%"/>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Direction</w:t>
            </w:r>
          </w:p>
        </w:tc>
      </w:tr>
      <w:tr>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EARNINGS CREDIT ₨900 (Vendor)</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CREDIT</w:t>
            </w:r>
          </w:p>
        </w:tc>
        <w:tc>
          <w:tcPr>
            <w:tcW w:type="pct" w:w="3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EARNINGS DEBIT ₨900 (Claw-back)</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DEBIT</w:t>
            </w:r>
          </w:p>
        </w:tc>
      </w:tr>
      <w:tr>
        <w:tc>
          <w:tcPr>
            <w:tcW w:type="pct" w:w="3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PLATFORM_REV CREDIT ₨115</w:t>
            </w:r>
          </w:p>
        </w:tc>
        <w:tc>
          <w:tcPr>
            <w:tcW w:type="pct" w:w="1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CREDIT</w:t>
            </w:r>
          </w:p>
        </w:tc>
        <w:tc>
          <w:tcPr>
            <w:tcW w:type="pct" w:w="3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PLATFORM_REV DEBIT ₨115</w:t>
            </w:r>
          </w:p>
        </w:tc>
        <w:tc>
          <w:tcPr>
            <w:tcW w:type="pct" w:w="1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DEBIT</w:t>
            </w:r>
          </w:p>
        </w:tc>
      </w:tr>
      <w:tr>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EARNINGS CREDIT ₨80 (Rider)</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CREDIT</w:t>
            </w:r>
          </w:p>
        </w:tc>
        <w:tc>
          <w:tcPr>
            <w:tcW w:type="pct" w:w="3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EARNINGS DEBIT ₨80</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DEBIT</w:t>
            </w:r>
          </w:p>
        </w:tc>
      </w:tr>
      <w:tr>
        <w:tc>
          <w:tcPr>
            <w:tcW w:type="pct" w:w="3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CASH_IN_HAND DEBIT ₨1,095</w:t>
            </w:r>
          </w:p>
        </w:tc>
        <w:tc>
          <w:tcPr>
            <w:tcW w:type="pct" w:w="1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DEBIT</w:t>
            </w:r>
          </w:p>
        </w:tc>
        <w:tc>
          <w:tcPr>
            <w:tcW w:type="pct" w:w="3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CASH_IN_HAND CREDIT ₨1,095 (Debt cleared)</w:t>
            </w:r>
          </w:p>
        </w:tc>
        <w:tc>
          <w:tcPr>
            <w:tcW w:type="pct" w:w="1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CREDIT</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59669" w:sz="1"/>
              <w:left w:val="single" w:color="059669" w:sz="6"/>
              <w:bottom w:val="single" w:color="059669" w:sz="1"/>
              <w:right w:val="single" w:color="059669" w:sz="1"/>
            </w:tcBorders>
            <w:shd w:color="DCFCE7" w:val="solid"/>
          </w:tcPr>
          <w:p>
            <w:r>
              <w:rPr>
                <w:rFonts w:ascii="Segoe UI" w:cs="Segoe UI" w:eastAsia="Segoe UI" w:hAnsi="Segoe UI"/>
                <w:b/>
                <w:bCs/>
                <w:sz w:val="20"/>
                <w:szCs w:val="20"/>
              </w:rPr>
              <w:t xml:space="preserve">✅  IMPORTANT: Zero-Deletion Guarantee: The original settlement rows remain permanently. The refund creates new rows that mathematically neutralize the original values. An auditor sees both the settlement AND its reversal.</w:t>
            </w:r>
          </w:p>
        </w:tc>
      </w:tr>
    </w:tbl>
    <w:p>
      <w:pPr>
        <w:sectPr>
          <w:pgSz w:w="11906" w:h="16838" w:orient="portrait"/>
          <w:pgMar w:top="1440" w:right="1440" w:bottom="1440" w:left="1440" w:header="708" w:footer="708" w:gutter="0"/>
          <w:pgNumType/>
          <w:docGrid w:linePitch="360"/>
        </w:sectPr>
      </w:pPr>
    </w:p>
    <w:p>
      <w:pPr>
        <w:pStyle w:val="Heading1"/>
        <w:spacing w:after="200" w:before="400"/>
      </w:pPr>
      <w:r>
        <w:rPr>
          <w:rFonts w:ascii="Segoe UI" w:cs="Segoe UI" w:eastAsia="Segoe UI" w:hAnsi="Segoe UI"/>
          <w:b/>
          <w:bCs/>
          <w:color w:val="1E293B"/>
          <w:sz w:val="28"/>
          <w:szCs w:val="28"/>
        </w:rPr>
        <w:t xml:space="preserve">3. Cross-Platform System Integration Matrix</w:t>
      </w:r>
    </w:p>
    <w:p>
      <w:pPr>
        <w:spacing w:after="80"/>
      </w:pPr>
    </w:p>
    <w:p>
      <w:pPr>
        <w:pStyle w:val="Heading2"/>
        <w:spacing w:after="150" w:before="300"/>
      </w:pPr>
      <w:r>
        <w:rPr>
          <w:rFonts w:ascii="Segoe UI" w:cs="Segoe UI" w:eastAsia="Segoe UI" w:hAnsi="Segoe UI"/>
          <w:b/>
          <w:bCs/>
          <w:color w:val="3B82F6"/>
          <w:sz w:val="24"/>
          <w:szCs w:val="24"/>
        </w:rPr>
        <w:t xml:space="preserve">3.A  User Application — Customer Interface</w:t>
      </w:r>
    </w:p>
    <w:p>
      <w:pPr>
        <w:spacing w:after="80"/>
      </w:pPr>
    </w:p>
    <w:p>
      <w:pPr>
        <w:pStyle w:val="Heading3"/>
        <w:spacing w:after="100" w:before="250"/>
      </w:pPr>
      <w:r>
        <w:rPr>
          <w:rFonts w:ascii="Segoe UI" w:cs="Segoe UI" w:eastAsia="Segoe UI" w:hAnsi="Segoe UI"/>
          <w:b/>
          <w:bCs/>
          <w:color w:val="1E293B"/>
          <w:sz w:val="22"/>
          <w:szCs w:val="22"/>
        </w:rPr>
        <w:t xml:space="preserve">3.A.1  Cart Price Calculation Formula</w:t>
      </w:r>
    </w:p>
    <w:p>
      <w:pPr>
        <w:spacing w:after="80"/>
      </w:pPr>
    </w:p>
    <w:p>
      <w:pPr>
        <w:shd w:color="1E1E2E" w:val="solid"/>
        <w:spacing w:after="0"/>
        <w:ind w:left="200"/>
      </w:pPr>
      <w:r>
        <w:rPr>
          <w:rFonts w:ascii="Consolas" w:cs="Consolas" w:eastAsia="Consolas" w:hAnsi="Consolas"/>
          <w:color w:val="A6E3A1"/>
          <w:sz w:val="18"/>
          <w:szCs w:val="18"/>
        </w:rPr>
        <w:t xml:space="preserve">Final Amount = Subtotal</w:t>
      </w:r>
    </w:p>
    <w:p>
      <w:pPr>
        <w:shd w:color="1E1E2E" w:val="solid"/>
        <w:spacing w:after="0"/>
        <w:ind w:left="200"/>
      </w:pPr>
      <w:r>
        <w:rPr>
          <w:rFonts w:ascii="Consolas" w:cs="Consolas" w:eastAsia="Consolas" w:hAnsi="Consolas"/>
          <w:color w:val="A6E3A1"/>
          <w:sz w:val="18"/>
          <w:szCs w:val="18"/>
        </w:rPr>
        <w:t xml:space="preserve">             + Delivery Fee (distance-based from settings)</w:t>
      </w:r>
    </w:p>
    <w:p>
      <w:pPr>
        <w:shd w:color="1E1E2E" w:val="solid"/>
        <w:spacing w:after="0"/>
        <w:ind w:left="200"/>
      </w:pPr>
      <w:r>
        <w:rPr>
          <w:rFonts w:ascii="Consolas" w:cs="Consolas" w:eastAsia="Consolas" w:hAnsi="Consolas"/>
          <w:color w:val="A6E3A1"/>
          <w:sz w:val="18"/>
          <w:szCs w:val="18"/>
        </w:rPr>
        <w:t xml:space="preserve">             + Platform Service Fee (₨15 from settings)</w:t>
      </w:r>
    </w:p>
    <w:p>
      <w:pPr>
        <w:shd w:color="1E1E2E" w:val="solid"/>
        <w:spacing w:after="0"/>
        <w:ind w:left="200"/>
      </w:pPr>
      <w:r>
        <w:rPr>
          <w:rFonts w:ascii="Consolas" w:cs="Consolas" w:eastAsia="Consolas" w:hAnsi="Consolas"/>
          <w:color w:val="A6E3A1"/>
          <w:sz w:val="18"/>
          <w:szCs w:val="18"/>
        </w:rPr>
        <w:t xml:space="preserve">             − Coupon Discount (if valid)</w:t>
      </w:r>
    </w:p>
    <w:p>
      <w:pPr>
        <w:shd w:color="1E1E2E" w:val="solid"/>
        <w:spacing w:after="0"/>
        <w:ind w:left="200"/>
      </w:pPr>
      <w:r>
        <w:rPr>
          <w:rFonts w:ascii="Consolas" w:cs="Consolas" w:eastAsia="Consolas" w:hAnsi="Consolas"/>
          <w:color w:val="A6E3A1"/>
          <w:sz w:val="18"/>
          <w:szCs w:val="18"/>
        </w:rPr>
        <w:t xml:space="preserve">             − Wallet Credit (if applied)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Component</w:t>
            </w:r>
          </w:p>
        </w:tc>
        <w:tc>
          <w:tcPr>
            <w:tcW w:type="pct" w:w="4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Source</w:t>
            </w:r>
          </w:p>
        </w:tc>
        <w:tc>
          <w:tcPr>
            <w:tcW w:type="pct" w:w="3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Dynamic?</w:t>
            </w:r>
          </w:p>
        </w:tc>
      </w:tr>
      <w:tr>
        <w:tc>
          <w:tcPr>
            <w:tcW w:type="pct" w:w="2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Subtotal</w:t>
            </w:r>
          </w:p>
        </w:tc>
        <w:tc>
          <w:tcPr>
            <w:tcW w:type="pct" w:w="4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Sum of item.price × item.quantity</w:t>
            </w:r>
          </w:p>
        </w:tc>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Per-cart</w:t>
            </w:r>
          </w:p>
        </w:tc>
      </w:tr>
      <w:tr>
        <w:tc>
          <w:tcPr>
            <w:tcW w:type="pct" w:w="2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Delivery Fee</w:t>
            </w:r>
          </w:p>
        </w:tc>
        <w:tc>
          <w:tcPr>
            <w:tcW w:type="pct" w:w="4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settings.delivery_base_fee + per-km charges</w:t>
            </w:r>
          </w:p>
        </w:tc>
        <w:tc>
          <w:tcPr>
            <w:tcW w:type="pct" w:w="3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Per-order (distance)</w:t>
            </w:r>
          </w:p>
        </w:tc>
      </w:tr>
      <w:tr>
        <w:tc>
          <w:tcPr>
            <w:tcW w:type="pct" w:w="2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Platform Service Fee</w:t>
            </w:r>
          </w:p>
        </w:tc>
        <w:tc>
          <w:tcPr>
            <w:tcW w:type="pct" w:w="4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settings.platform_service_fee</w:t>
            </w:r>
          </w:p>
        </w:tc>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Admin-configurable</w:t>
            </w:r>
          </w:p>
        </w:tc>
      </w:tr>
      <w:tr>
        <w:tc>
          <w:tcPr>
            <w:tcW w:type="pct" w:w="2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Coupon Discount</w:t>
            </w:r>
          </w:p>
        </w:tc>
        <w:tc>
          <w:tcPr>
            <w:tcW w:type="pct" w:w="4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coupons table validation</w:t>
            </w:r>
          </w:p>
        </w:tc>
        <w:tc>
          <w:tcPr>
            <w:tcW w:type="pct" w:w="3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Per-code</w:t>
            </w:r>
          </w:p>
        </w:tc>
      </w:tr>
      <w:tr>
        <w:tc>
          <w:tcPr>
            <w:tcW w:type="pct" w:w="2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Wallet Credit</w:t>
            </w:r>
          </w:p>
        </w:tc>
        <w:tc>
          <w:tcPr>
            <w:tcW w:type="pct" w:w="4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User's wallets.balance</w:t>
            </w:r>
          </w:p>
        </w:tc>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Real-time</w:t>
            </w:r>
          </w:p>
        </w:tc>
      </w:tr>
    </w:tbl>
    <w:p>
      <w:pPr>
        <w:spacing w:after="80"/>
      </w:pPr>
    </w:p>
    <w:p>
      <w:pPr>
        <w:spacing w:after="80"/>
      </w:pPr>
    </w:p>
    <w:p>
      <w:pPr>
        <w:pStyle w:val="Heading3"/>
        <w:spacing w:after="100" w:before="250"/>
      </w:pPr>
      <w:r>
        <w:rPr>
          <w:rFonts w:ascii="Segoe UI" w:cs="Segoe UI" w:eastAsia="Segoe UI" w:hAnsi="Segoe UI"/>
          <w:b/>
          <w:bCs/>
          <w:color w:val="1E293B"/>
          <w:sz w:val="22"/>
          <w:szCs w:val="22"/>
        </w:rPr>
        <w:t xml:space="preserve">3.A.2  Coupon Validation Engine — 6-Step Chain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color="3B82F6" w:val="solid"/>
            <w:vAlign w:val="center"/>
          </w:tcPr>
          <w:p>
            <w:pPr>
              <w:jc w:val="center"/>
            </w:pPr>
            <w:r>
              <w:rPr>
                <w:rFonts w:ascii="Segoe UI" w:cs="Segoe UI" w:eastAsia="Segoe UI" w:hAnsi="Segoe UI"/>
                <w:b/>
                <w:bCs/>
                <w:color w:val="FFFFFF"/>
                <w:sz w:val="22"/>
                <w:szCs w:val="22"/>
              </w:rPr>
              <w:t xml:space="preserve">1</w:t>
            </w:r>
          </w:p>
        </w:tc>
        <w:tc>
          <w:tcPr>
            <w:tcW w:type="pct" w:w="25%"/>
            <w:shd w:color="DBEAFE" w:val="solid"/>
            <w:vAlign w:val="center"/>
          </w:tcPr>
          <w:p>
            <w:r>
              <w:rPr>
                <w:rFonts w:ascii="Segoe UI" w:cs="Segoe UI" w:eastAsia="Segoe UI" w:hAnsi="Segoe UI"/>
                <w:b/>
                <w:bCs/>
                <w:sz w:val="20"/>
                <w:szCs w:val="20"/>
              </w:rPr>
              <w:t xml:space="preserve">Step 1</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EXISTENCE CHECK → Query coupon by code → Fail: 'Invalid coupon code'</w:t>
            </w:r>
          </w:p>
        </w:tc>
      </w:tr>
      <w:tr>
        <w:tc>
          <w:tcPr>
            <w:tcW w:type="pct" w:w="8%"/>
            <w:shd w:color="3B82F6" w:val="solid"/>
            <w:vAlign w:val="center"/>
          </w:tcPr>
          <w:p>
            <w:pPr>
              <w:jc w:val="center"/>
            </w:pPr>
            <w:r>
              <w:rPr>
                <w:rFonts w:ascii="Segoe UI" w:cs="Segoe UI" w:eastAsia="Segoe UI" w:hAnsi="Segoe UI"/>
                <w:b/>
                <w:bCs/>
                <w:color w:val="FFFFFF"/>
                <w:sz w:val="22"/>
                <w:szCs w:val="22"/>
              </w:rPr>
              <w:t xml:space="preserve">2</w:t>
            </w:r>
          </w:p>
        </w:tc>
        <w:tc>
          <w:tcPr>
            <w:tcW w:type="pct" w:w="25%"/>
            <w:shd w:color="DBEAFE" w:val="solid"/>
            <w:vAlign w:val="center"/>
          </w:tcPr>
          <w:p>
            <w:r>
              <w:rPr>
                <w:rFonts w:ascii="Segoe UI" w:cs="Segoe UI" w:eastAsia="Segoe UI" w:hAnsi="Segoe UI"/>
                <w:b/>
                <w:bCs/>
                <w:sz w:val="20"/>
                <w:szCs w:val="20"/>
              </w:rPr>
              <w:t xml:space="preserve">Step 2</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EXPIRY CHECK → IF expiresAt &lt; NOW() → Fail: 'This coupon has expired'</w:t>
            </w:r>
          </w:p>
        </w:tc>
      </w:tr>
      <w:tr>
        <w:tc>
          <w:tcPr>
            <w:tcW w:type="pct" w:w="8%"/>
            <w:shd w:color="D97706" w:val="solid"/>
            <w:vAlign w:val="center"/>
          </w:tcPr>
          <w:p>
            <w:pPr>
              <w:jc w:val="center"/>
            </w:pPr>
            <w:r>
              <w:rPr>
                <w:rFonts w:ascii="Segoe UI" w:cs="Segoe UI" w:eastAsia="Segoe UI" w:hAnsi="Segoe UI"/>
                <w:b/>
                <w:bCs/>
                <w:color w:val="FFFFFF"/>
                <w:sz w:val="22"/>
                <w:szCs w:val="22"/>
              </w:rPr>
              <w:t xml:space="preserve">3</w:t>
            </w:r>
          </w:p>
        </w:tc>
        <w:tc>
          <w:tcPr>
            <w:tcW w:type="pct" w:w="25%"/>
            <w:shd w:color="FEF3C7" w:val="solid"/>
            <w:vAlign w:val="center"/>
          </w:tcPr>
          <w:p>
            <w:r>
              <w:rPr>
                <w:rFonts w:ascii="Segoe UI" w:cs="Segoe UI" w:eastAsia="Segoe UI" w:hAnsi="Segoe UI"/>
                <w:b/>
                <w:bCs/>
                <w:sz w:val="20"/>
                <w:szCs w:val="20"/>
              </w:rPr>
              <w:t xml:space="preserve">Step 3</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MIN ORDER CHECK → IF subtotal &lt; minOrderValue → Fail: 'Minimum order of ₨X required'</w:t>
            </w:r>
          </w:p>
        </w:tc>
      </w:tr>
      <w:tr>
        <w:tc>
          <w:tcPr>
            <w:tcW w:type="pct" w:w="8%"/>
            <w:shd w:color="D97706" w:val="solid"/>
            <w:vAlign w:val="center"/>
          </w:tcPr>
          <w:p>
            <w:pPr>
              <w:jc w:val="center"/>
            </w:pPr>
            <w:r>
              <w:rPr>
                <w:rFonts w:ascii="Segoe UI" w:cs="Segoe UI" w:eastAsia="Segoe UI" w:hAnsi="Segoe UI"/>
                <w:b/>
                <w:bCs/>
                <w:color w:val="FFFFFF"/>
                <w:sz w:val="22"/>
                <w:szCs w:val="22"/>
              </w:rPr>
              <w:t xml:space="preserve">4</w:t>
            </w:r>
          </w:p>
        </w:tc>
        <w:tc>
          <w:tcPr>
            <w:tcW w:type="pct" w:w="25%"/>
            <w:shd w:color="FEF3C7" w:val="solid"/>
            <w:vAlign w:val="center"/>
          </w:tcPr>
          <w:p>
            <w:r>
              <w:rPr>
                <w:rFonts w:ascii="Segoe UI" w:cs="Segoe UI" w:eastAsia="Segoe UI" w:hAnsi="Segoe UI"/>
                <w:b/>
                <w:bCs/>
                <w:sz w:val="20"/>
                <w:szCs w:val="20"/>
              </w:rPr>
              <w:t xml:space="preserve">Step 4</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USER LIMIT CHECK → COUNT user's previous uses → Fail: 'Already used this coupon'</w:t>
            </w:r>
          </w:p>
        </w:tc>
      </w:tr>
      <w:tr>
        <w:tc>
          <w:tcPr>
            <w:tcW w:type="pct" w:w="8%"/>
            <w:shd w:color="DC2626" w:val="solid"/>
            <w:vAlign w:val="center"/>
          </w:tcPr>
          <w:p>
            <w:pPr>
              <w:jc w:val="center"/>
            </w:pPr>
            <w:r>
              <w:rPr>
                <w:rFonts w:ascii="Segoe UI" w:cs="Segoe UI" w:eastAsia="Segoe UI" w:hAnsi="Segoe UI"/>
                <w:b/>
                <w:bCs/>
                <w:color w:val="FFFFFF"/>
                <w:sz w:val="22"/>
                <w:szCs w:val="22"/>
              </w:rPr>
              <w:t xml:space="preserve">5</w:t>
            </w:r>
          </w:p>
        </w:tc>
        <w:tc>
          <w:tcPr>
            <w:tcW w:type="pct" w:w="25%"/>
            <w:shd w:color="FEE2E2" w:val="solid"/>
            <w:vAlign w:val="center"/>
          </w:tcPr>
          <w:p>
            <w:r>
              <w:rPr>
                <w:rFonts w:ascii="Segoe UI" w:cs="Segoe UI" w:eastAsia="Segoe UI" w:hAnsi="Segoe UI"/>
                <w:b/>
                <w:bCs/>
                <w:sz w:val="20"/>
                <w:szCs w:val="20"/>
              </w:rPr>
              <w:t xml:space="preserve">Step 5</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GLOBAL USAGE CHECK → COUNT total uses → Fail: 'Coupon has reached usage limit'</w:t>
            </w:r>
          </w:p>
        </w:tc>
      </w:tr>
      <w:tr>
        <w:tc>
          <w:tcPr>
            <w:tcW w:type="pct" w:w="8%"/>
            <w:shd w:color="059669" w:val="solid"/>
            <w:vAlign w:val="center"/>
          </w:tcPr>
          <w:p>
            <w:pPr>
              <w:jc w:val="center"/>
            </w:pPr>
            <w:r>
              <w:rPr>
                <w:rFonts w:ascii="Segoe UI" w:cs="Segoe UI" w:eastAsia="Segoe UI" w:hAnsi="Segoe UI"/>
                <w:b/>
                <w:bCs/>
                <w:color w:val="FFFFFF"/>
                <w:sz w:val="22"/>
                <w:szCs w:val="22"/>
              </w:rPr>
              <w:t xml:space="preserve">6</w:t>
            </w:r>
          </w:p>
        </w:tc>
        <w:tc>
          <w:tcPr>
            <w:tcW w:type="pct" w:w="25%"/>
            <w:shd w:color="DCFCE7" w:val="solid"/>
            <w:vAlign w:val="center"/>
          </w:tcPr>
          <w:p>
            <w:r>
              <w:rPr>
                <w:rFonts w:ascii="Segoe UI" w:cs="Segoe UI" w:eastAsia="Segoe UI" w:hAnsi="Segoe UI"/>
                <w:b/>
                <w:bCs/>
                <w:sz w:val="20"/>
                <w:szCs w:val="20"/>
              </w:rPr>
              <w:t xml:space="preserve">Step 6</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APPLY DISCOUNT → Calculate value, apply percentage/flat, enforce maxDiscountAmount cap</w:t>
            </w:r>
          </w:p>
        </w:tc>
      </w:tr>
    </w:tbl>
    <w:p>
      <w:pPr>
        <w:spacing w:after="80"/>
      </w:pPr>
    </w:p>
    <w:p>
      <w:pPr>
        <w:spacing w:after="80"/>
      </w:pPr>
    </w:p>
    <w:p>
      <w:pPr>
        <w:pStyle w:val="Heading3"/>
        <w:spacing w:after="100" w:before="250"/>
      </w:pPr>
      <w:r>
        <w:rPr>
          <w:rFonts w:ascii="Segoe UI" w:cs="Segoe UI" w:eastAsia="Segoe UI" w:hAnsi="Segoe UI"/>
          <w:b/>
          <w:bCs/>
          <w:color w:val="1E293B"/>
          <w:sz w:val="22"/>
          <w:szCs w:val="22"/>
        </w:rPr>
        <w:t xml:space="preserve">3.A.3  User Financial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Endpoint</w:t>
            </w:r>
          </w:p>
        </w:tc>
        <w:tc>
          <w:tcPr>
            <w:tcW w:type="pct" w:w="1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Method</w:t>
            </w:r>
          </w:p>
        </w:tc>
        <w:tc>
          <w:tcPr>
            <w:tcW w:type="pct" w:w="5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Response</w:t>
            </w:r>
          </w:p>
        </w:tc>
      </w:tr>
      <w:tr>
        <w:tc>
          <w:tcPr>
            <w:tcW w:type="pct" w:w="3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GET /finance/user/summary</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Authenticated</w:t>
            </w:r>
          </w:p>
        </w:tc>
        <w:tc>
          <w:tcPr>
            <w:tcW w:type="pct" w:w="5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 balance: 150.00, updatedAt: '...' }</w:t>
            </w:r>
          </w:p>
        </w:tc>
      </w:tr>
      <w:tr>
        <w:tc>
          <w:tcPr>
            <w:tcW w:type="pct" w:w="3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GET /finance/user/statement</w:t>
            </w:r>
          </w:p>
        </w:tc>
        <w:tc>
          <w:tcPr>
            <w:tcW w:type="pct" w:w="1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Authenticated</w:t>
            </w:r>
          </w:p>
        </w:tc>
        <w:tc>
          <w:tcPr>
            <w:tcW w:type="pct" w:w="5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Array of chronological ledger entries (refunds, credits, promos)</w:t>
            </w:r>
          </w:p>
        </w:tc>
      </w:tr>
    </w:tbl>
    <w:p>
      <w:pPr>
        <w:spacing w:after="80"/>
      </w:pPr>
    </w:p>
    <w:p>
      <w:pPr>
        <w:spacing w:after="80"/>
      </w:pPr>
    </w:p>
    <w:p>
      <w:pPr>
        <w:spacing w:after="80"/>
      </w:pPr>
    </w:p>
    <w:p>
      <w:pPr>
        <w:pStyle w:val="Heading2"/>
        <w:spacing w:after="150" w:before="300"/>
      </w:pPr>
      <w:r>
        <w:rPr>
          <w:rFonts w:ascii="Segoe UI" w:cs="Segoe UI" w:eastAsia="Segoe UI" w:hAnsi="Segoe UI"/>
          <w:b/>
          <w:bCs/>
          <w:color w:val="3B82F6"/>
          <w:sz w:val="24"/>
          <w:szCs w:val="24"/>
        </w:rPr>
        <w:t xml:space="preserve">3.B  Rider Mobile Application — Logistics Interface</w:t>
      </w:r>
    </w:p>
    <w:p>
      <w:pPr>
        <w:spacing w:after="80"/>
      </w:pPr>
    </w:p>
    <w:p>
      <w:pPr>
        <w:pStyle w:val="Heading3"/>
        <w:spacing w:after="100" w:before="250"/>
      </w:pPr>
      <w:r>
        <w:rPr>
          <w:rFonts w:ascii="Segoe UI" w:cs="Segoe UI" w:eastAsia="Segoe UI" w:hAnsi="Segoe UI"/>
          <w:b/>
          <w:bCs/>
          <w:color w:val="1E293B"/>
          <w:sz w:val="22"/>
          <w:szCs w:val="22"/>
        </w:rPr>
        <w:t xml:space="preserve">3.B.1  Order Acceptance Screen — Dynamic UI Indicators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Cash Flow Mode</w:t>
            </w:r>
          </w:p>
        </w:tc>
        <w:tc>
          <w:tcPr>
            <w:tcW w:type="pct" w:w="3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UI Indicator</w:t>
            </w:r>
          </w:p>
        </w:tc>
        <w:tc>
          <w:tcPr>
            <w:tcW w:type="pct" w:w="4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Rider Action Required</w:t>
            </w:r>
          </w:p>
        </w:tc>
      </w:tr>
      <w:tr>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CASH_ON_PICK</w:t>
            </w:r>
          </w:p>
        </w:tc>
        <w:tc>
          <w:tcPr>
            <w:tcW w:type="pct" w:w="3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 'Cash on Pick: Pay ₨[subtotal] to Vendor'</w:t>
            </w:r>
          </w:p>
        </w:tc>
        <w:tc>
          <w:tcPr>
            <w:tcW w:type="pct" w:w="4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Rider must have personal cash to pay the shop. After customer pays, rider retains cash minus platform fee.</w:t>
            </w:r>
          </w:p>
        </w:tc>
      </w:tr>
      <w:tr>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MERCHANT_CREDIT</w:t>
            </w:r>
          </w:p>
        </w:tc>
        <w:tc>
          <w:tcPr>
            <w:tcW w:type="pct" w:w="3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 'Credit Order: Collect ₨[total] from Customer'</w:t>
            </w:r>
          </w:p>
        </w:tc>
        <w:tc>
          <w:tcPr>
            <w:tcW w:type="pct" w:w="4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Rider collects full amount from customer. Entire amount is added to rider's cash_in_hand debt.</w:t>
            </w:r>
          </w:p>
        </w:tc>
      </w:tr>
    </w:tbl>
    <w:p>
      <w:pPr>
        <w:spacing w:after="80"/>
      </w:pPr>
    </w:p>
    <w:p>
      <w:pPr>
        <w:spacing w:after="80"/>
      </w:pPr>
    </w:p>
    <w:p>
      <w:pPr>
        <w:pStyle w:val="Heading3"/>
        <w:spacing w:after="100" w:before="250"/>
      </w:pPr>
      <w:r>
        <w:rPr>
          <w:rFonts w:ascii="Segoe UI" w:cs="Segoe UI" w:eastAsia="Segoe UI" w:hAnsi="Segoe UI"/>
          <w:b/>
          <w:bCs/>
          <w:color w:val="1E293B"/>
          <w:sz w:val="22"/>
          <w:szCs w:val="22"/>
        </w:rPr>
        <w:t xml:space="preserve">3.B.2  Cash-In-Hand &amp; Wallet Tab</w:t>
      </w:r>
    </w:p>
    <w:p>
      <w:pPr>
        <w:spacing w:after="120"/>
      </w:pPr>
      <w:r>
        <w:rPr>
          <w:rFonts w:ascii="Segoe UI" w:cs="Segoe UI" w:eastAsia="Segoe UI" w:hAnsi="Segoe UI"/>
          <w:b/>
          <w:bCs/>
          <w:color w:val="111827"/>
          <w:sz w:val="21"/>
          <w:szCs w:val="21"/>
        </w:rPr>
        <w:t xml:space="preserve">API Endpoint: GET /finance/rider/summary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Response Field</w:t>
            </w:r>
          </w:p>
        </w:tc>
        <w:tc>
          <w:tcPr>
            <w:tcW w:type="pct" w:w="1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Type</w:t>
            </w:r>
          </w:p>
        </w:tc>
        <w:tc>
          <w:tcPr>
            <w:tcW w:type="pct" w:w="6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Description</w:t>
            </w:r>
          </w:p>
        </w:tc>
      </w:tr>
      <w:tr>
        <w:tc>
          <w:tcPr>
            <w:tcW w:type="pct" w:w="2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netBalance</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Number</w:t>
            </w:r>
          </w:p>
        </w:tc>
        <w:tc>
          <w:tcPr>
            <w:tcW w:type="pct" w:w="6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Accumulated delivery fee earnings (withdrawable)</w:t>
            </w:r>
          </w:p>
        </w:tc>
      </w:tr>
      <w:tr>
        <w:tc>
          <w:tcPr>
            <w:tcW w:type="pct" w:w="2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codOutstanding</w:t>
            </w:r>
          </w:p>
        </w:tc>
        <w:tc>
          <w:tcPr>
            <w:tcW w:type="pct" w:w="1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Number</w:t>
            </w:r>
          </w:p>
        </w:tc>
        <w:tc>
          <w:tcPr>
            <w:tcW w:type="pct" w:w="6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Total cash owed to platform (rider's debt)</w:t>
            </w:r>
          </w:p>
        </w:tc>
      </w:tr>
      <w:tr>
        <w:tc>
          <w:tcPr>
            <w:tcW w:type="pct" w:w="2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isSuspended</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Boolean</w:t>
            </w:r>
          </w:p>
        </w:tc>
        <w:tc>
          <w:tcPr>
            <w:tcW w:type="pct" w:w="6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Current suspension status</w:t>
            </w:r>
          </w:p>
        </w:tc>
      </w:tr>
      <w:tr>
        <w:tc>
          <w:tcPr>
            <w:tcW w:type="pct" w:w="2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limit</w:t>
            </w:r>
          </w:p>
        </w:tc>
        <w:tc>
          <w:tcPr>
            <w:tcW w:type="pct" w:w="1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Number</w:t>
            </w:r>
          </w:p>
        </w:tc>
        <w:tc>
          <w:tcPr>
            <w:tcW w:type="pct" w:w="6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Dynamic threshold from settings (default ₨5,000)</w:t>
            </w:r>
          </w:p>
        </w:tc>
      </w:tr>
      <w:tr>
        <w:tc>
          <w:tcPr>
            <w:tcW w:type="pct" w:w="2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totalEarnings</w:t>
            </w:r>
          </w:p>
        </w:tc>
        <w:tc>
          <w:tcPr>
            <w:tcW w:type="pct" w:w="1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Number</w:t>
            </w:r>
          </w:p>
        </w:tc>
        <w:tc>
          <w:tcPr>
            <w:tcW w:type="pct" w:w="6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netBalance + codOutstanding</w:t>
            </w:r>
          </w:p>
        </w:tc>
      </w:tr>
    </w:tbl>
    <w:p>
      <w:pPr>
        <w:spacing w:after="80"/>
      </w:pPr>
    </w:p>
    <w:p>
      <w:pPr>
        <w:spacing w:after="120"/>
      </w:pPr>
      <w:r>
        <w:rPr>
          <w:rFonts w:ascii="Segoe UI" w:cs="Segoe UI" w:eastAsia="Segoe UI" w:hAnsi="Segoe UI"/>
          <w:b/>
          <w:bCs/>
          <w:color w:val="111827"/>
          <w:sz w:val="21"/>
          <w:szCs w:val="21"/>
        </w:rPr>
        <w:t xml:space="preserve">Mobile App Wallet UI Widgets: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Widget</w:t>
            </w:r>
          </w:p>
        </w:tc>
        <w:tc>
          <w:tcPr>
            <w:tcW w:type="pct" w:w="2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Data Source</w:t>
            </w:r>
          </w:p>
        </w:tc>
        <w:tc>
          <w:tcPr>
            <w:tcW w:type="pct" w:w="58%"/>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Visual</w:t>
            </w:r>
          </w:p>
        </w:tc>
      </w:tr>
      <w:tr>
        <w:tc>
          <w:tcPr>
            <w:tcW w:type="pct" w:w="2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Earnings Balance</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netBalance</w:t>
            </w:r>
          </w:p>
        </w:tc>
        <w:tc>
          <w:tcPr>
            <w:tcW w:type="pct" w:w="5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Green indicator — 'Your withdrawable earnings'</w:t>
            </w:r>
          </w:p>
        </w:tc>
      </w:tr>
      <w:tr>
        <w:tc>
          <w:tcPr>
            <w:tcW w:type="pct" w:w="2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Cash Debt</w:t>
            </w:r>
          </w:p>
        </w:tc>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codOutstanding</w:t>
            </w:r>
          </w:p>
        </w:tc>
        <w:tc>
          <w:tcPr>
            <w:tcW w:type="pct" w:w="5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Red/Amber indicator — 'Cash you owe to Baldia Mart'</w:t>
            </w:r>
          </w:p>
        </w:tc>
      </w:tr>
      <w:tr>
        <w:tc>
          <w:tcPr>
            <w:tcW w:type="pct" w:w="2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Debt Progress Bar</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codOutstanding / limit</w:t>
            </w:r>
          </w:p>
        </w:tc>
        <w:tc>
          <w:tcPr>
            <w:tcW w:type="pct" w:w="58%"/>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Visual 0-100% bar. Turns RED above 80%.</w:t>
            </w:r>
          </w:p>
        </w:tc>
      </w:tr>
      <w:tr>
        <w:tc>
          <w:tcPr>
            <w:tcW w:type="pct" w:w="2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Suspension Banner</w:t>
            </w:r>
          </w:p>
        </w:tc>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isSuspended</w:t>
            </w:r>
          </w:p>
        </w:tc>
        <w:tc>
          <w:tcPr>
            <w:tcW w:type="pct" w:w="58%"/>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Full-screen overlay: 'Account suspended. Please remit ₨X.'</w:t>
            </w:r>
          </w:p>
        </w:tc>
      </w:tr>
    </w:tbl>
    <w:p>
      <w:pPr>
        <w:spacing w:after="80"/>
      </w:pPr>
    </w:p>
    <w:p>
      <w:pPr>
        <w:spacing w:after="80"/>
      </w:pPr>
    </w:p>
    <w:p>
      <w:pPr>
        <w:pStyle w:val="Heading3"/>
        <w:spacing w:after="100" w:before="250"/>
      </w:pPr>
      <w:r>
        <w:rPr>
          <w:rFonts w:ascii="Segoe UI" w:cs="Segoe UI" w:eastAsia="Segoe UI" w:hAnsi="Segoe UI"/>
          <w:b/>
          <w:bCs/>
          <w:color w:val="1E293B"/>
          <w:sz w:val="22"/>
          <w:szCs w:val="22"/>
        </w:rPr>
        <w:t xml:space="preserve">3.B.3  Automated Suspension Lifecycle</w:t>
      </w:r>
    </w:p>
    <w:p>
      <w:pPr>
        <w:spacing w:after="80"/>
      </w:pPr>
    </w:p>
    <w:p>
      <w:pPr>
        <w:spacing w:after="120"/>
      </w:pPr>
      <w:r>
        <w:rPr>
          <w:rFonts w:ascii="Segoe UI" w:cs="Segoe UI" w:eastAsia="Segoe UI" w:hAnsi="Segoe UI"/>
          <w:b/>
          <w:bCs/>
          <w:color w:val="111827"/>
          <w:sz w:val="21"/>
          <w:szCs w:val="21"/>
        </w:rPr>
        <w:t xml:space="preserve">📊  Suspension State Machine Diagram</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color="059669" w:val="solid"/>
            <w:vAlign w:val="center"/>
          </w:tcPr>
          <w:p>
            <w:pPr>
              <w:jc w:val="center"/>
            </w:pPr>
            <w:r>
              <w:rPr>
                <w:rFonts w:ascii="Segoe UI" w:cs="Segoe UI" w:eastAsia="Segoe UI" w:hAnsi="Segoe UI"/>
                <w:b/>
                <w:bCs/>
                <w:color w:val="FFFFFF"/>
                <w:sz w:val="22"/>
                <w:szCs w:val="22"/>
              </w:rPr>
              <w:t xml:space="preserve">1</w:t>
            </w:r>
          </w:p>
        </w:tc>
        <w:tc>
          <w:tcPr>
            <w:tcW w:type="pct" w:w="25%"/>
            <w:shd w:color="DCFCE7" w:val="solid"/>
            <w:vAlign w:val="center"/>
          </w:tcPr>
          <w:p>
            <w:r>
              <w:rPr>
                <w:rFonts w:ascii="Segoe UI" w:cs="Segoe UI" w:eastAsia="Segoe UI" w:hAnsi="Segoe UI"/>
                <w:b/>
                <w:bCs/>
                <w:sz w:val="20"/>
                <w:szCs w:val="20"/>
              </w:rPr>
              <w:t xml:space="preserve">ACTIVE</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Rider completes delivery → cash_in_hand is updated atomically inside ACID transaction</w:t>
            </w:r>
          </w:p>
        </w:tc>
      </w:tr>
      <w:tr>
        <w:tc>
          <w:tcPr>
            <w:tcW w:type="pct" w:w="8%"/>
            <w:shd w:color="3B82F6" w:val="solid"/>
            <w:vAlign w:val="center"/>
          </w:tcPr>
          <w:p>
            <w:pPr>
              <w:jc w:val="center"/>
            </w:pPr>
            <w:r>
              <w:rPr>
                <w:rFonts w:ascii="Segoe UI" w:cs="Segoe UI" w:eastAsia="Segoe UI" w:hAnsi="Segoe UI"/>
                <w:b/>
                <w:bCs/>
                <w:color w:val="FFFFFF"/>
                <w:sz w:val="22"/>
                <w:szCs w:val="22"/>
              </w:rPr>
              <w:t xml:space="preserve">2</w:t>
            </w:r>
          </w:p>
        </w:tc>
        <w:tc>
          <w:tcPr>
            <w:tcW w:type="pct" w:w="25%"/>
            <w:shd w:color="DBEAFE" w:val="solid"/>
            <w:vAlign w:val="center"/>
          </w:tcPr>
          <w:p>
            <w:r>
              <w:rPr>
                <w:rFonts w:ascii="Segoe UI" w:cs="Segoe UI" w:eastAsia="Segoe UI" w:hAnsi="Segoe UI"/>
                <w:b/>
                <w:bCs/>
                <w:sz w:val="20"/>
                <w:szCs w:val="20"/>
              </w:rPr>
              <w:t xml:space="preserve">CHECK</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checkRiderThreshold() → Fetches rider_cod_threshold from Settings (default: ₨5,000)</w:t>
            </w:r>
          </w:p>
        </w:tc>
      </w:tr>
      <w:tr>
        <w:tc>
          <w:tcPr>
            <w:tcW w:type="pct" w:w="8%"/>
            <w:shd w:color="DC2626" w:val="solid"/>
            <w:vAlign w:val="center"/>
          </w:tcPr>
          <w:p>
            <w:pPr>
              <w:jc w:val="center"/>
            </w:pPr>
            <w:r>
              <w:rPr>
                <w:rFonts w:ascii="Segoe UI" w:cs="Segoe UI" w:eastAsia="Segoe UI" w:hAnsi="Segoe UI"/>
                <w:b/>
                <w:bCs/>
                <w:color w:val="FFFFFF"/>
                <w:sz w:val="22"/>
                <w:szCs w:val="22"/>
              </w:rPr>
              <w:t xml:space="preserve">3</w:t>
            </w:r>
          </w:p>
        </w:tc>
        <w:tc>
          <w:tcPr>
            <w:tcW w:type="pct" w:w="25%"/>
            <w:shd w:color="FEE2E2" w:val="solid"/>
            <w:vAlign w:val="center"/>
          </w:tcPr>
          <w:p>
            <w:r>
              <w:rPr>
                <w:rFonts w:ascii="Segoe UI" w:cs="Segoe UI" w:eastAsia="Segoe UI" w:hAnsi="Segoe UI"/>
                <w:b/>
                <w:bCs/>
                <w:sz w:val="20"/>
                <w:szCs w:val="20"/>
              </w:rPr>
              <w:t xml:space="preserve">CONDITION</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IF cash_in_hand &gt; threshold → Set is_suspended = TRUE → Block new order acceptance</w:t>
            </w:r>
          </w:p>
        </w:tc>
      </w:tr>
      <w:tr>
        <w:tc>
          <w:tcPr>
            <w:tcW w:type="pct" w:w="8%"/>
            <w:shd w:color="D97706" w:val="solid"/>
            <w:vAlign w:val="center"/>
          </w:tcPr>
          <w:p>
            <w:pPr>
              <w:jc w:val="center"/>
            </w:pPr>
            <w:r>
              <w:rPr>
                <w:rFonts w:ascii="Segoe UI" w:cs="Segoe UI" w:eastAsia="Segoe UI" w:hAnsi="Segoe UI"/>
                <w:b/>
                <w:bCs/>
                <w:color w:val="FFFFFF"/>
                <w:sz w:val="22"/>
                <w:szCs w:val="22"/>
              </w:rPr>
              <w:t xml:space="preserve">4</w:t>
            </w:r>
          </w:p>
        </w:tc>
        <w:tc>
          <w:tcPr>
            <w:tcW w:type="pct" w:w="25%"/>
            <w:shd w:color="FEF3C7" w:val="solid"/>
            <w:vAlign w:val="center"/>
          </w:tcPr>
          <w:p>
            <w:r>
              <w:rPr>
                <w:rFonts w:ascii="Segoe UI" w:cs="Segoe UI" w:eastAsia="Segoe UI" w:hAnsi="Segoe UI"/>
                <w:b/>
                <w:bCs/>
                <w:sz w:val="20"/>
                <w:szCs w:val="20"/>
              </w:rPr>
              <w:t xml:space="preserve">NOTIFY</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emitRiderSuspensionNotification() → Push/SMS alert: 'Account suspended. Please remit.'</w:t>
            </w:r>
          </w:p>
        </w:tc>
      </w:tr>
      <w:tr>
        <w:tc>
          <w:tcPr>
            <w:tcW w:type="pct" w:w="8%"/>
            <w:shd w:color="3B82F6" w:val="solid"/>
            <w:vAlign w:val="center"/>
          </w:tcPr>
          <w:p>
            <w:pPr>
              <w:jc w:val="center"/>
            </w:pPr>
            <w:r>
              <w:rPr>
                <w:rFonts w:ascii="Segoe UI" w:cs="Segoe UI" w:eastAsia="Segoe UI" w:hAnsi="Segoe UI"/>
                <w:b/>
                <w:bCs/>
                <w:color w:val="FFFFFF"/>
                <w:sz w:val="22"/>
                <w:szCs w:val="22"/>
              </w:rPr>
              <w:t xml:space="preserve">5</w:t>
            </w:r>
          </w:p>
        </w:tc>
        <w:tc>
          <w:tcPr>
            <w:tcW w:type="pct" w:w="25%"/>
            <w:shd w:color="DBEAFE" w:val="solid"/>
            <w:vAlign w:val="center"/>
          </w:tcPr>
          <w:p>
            <w:r>
              <w:rPr>
                <w:rFonts w:ascii="Segoe UI" w:cs="Segoe UI" w:eastAsia="Segoe UI" w:hAnsi="Segoe UI"/>
                <w:b/>
                <w:bCs/>
                <w:sz w:val="20"/>
                <w:szCs w:val="20"/>
              </w:rPr>
              <w:t xml:space="preserve">REMIT</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Rider pays via JazzCash / EasyPaisa / Office cash deposit</w:t>
            </w:r>
          </w:p>
        </w:tc>
      </w:tr>
      <w:tr>
        <w:tc>
          <w:tcPr>
            <w:tcW w:type="pct" w:w="8%"/>
            <w:shd w:color="7C3AED" w:val="solid"/>
            <w:vAlign w:val="center"/>
          </w:tcPr>
          <w:p>
            <w:pPr>
              <w:jc w:val="center"/>
            </w:pPr>
            <w:r>
              <w:rPr>
                <w:rFonts w:ascii="Segoe UI" w:cs="Segoe UI" w:eastAsia="Segoe UI" w:hAnsi="Segoe UI"/>
                <w:b/>
                <w:bCs/>
                <w:color w:val="FFFFFF"/>
                <w:sz w:val="22"/>
                <w:szCs w:val="22"/>
              </w:rPr>
              <w:t xml:space="preserve">6</w:t>
            </w:r>
          </w:p>
        </w:tc>
        <w:tc>
          <w:tcPr>
            <w:tcW w:type="pct" w:w="25%"/>
            <w:shd w:color="EDE9FE" w:val="solid"/>
            <w:vAlign w:val="center"/>
          </w:tcPr>
          <w:p>
            <w:r>
              <w:rPr>
                <w:rFonts w:ascii="Segoe UI" w:cs="Segoe UI" w:eastAsia="Segoe UI" w:hAnsi="Segoe UI"/>
                <w:b/>
                <w:bCs/>
                <w:sz w:val="20"/>
                <w:szCs w:val="20"/>
              </w:rPr>
              <w:t xml:space="preserve">RECONCILE</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POST /finance/admin/reconcile-cash → Creates CASH_IN_HAND CREDIT entry → reduces debt</w:t>
            </w:r>
          </w:p>
        </w:tc>
      </w:tr>
      <w:tr>
        <w:tc>
          <w:tcPr>
            <w:tcW w:type="pct" w:w="8%"/>
            <w:shd w:color="059669" w:val="solid"/>
            <w:vAlign w:val="center"/>
          </w:tcPr>
          <w:p>
            <w:pPr>
              <w:jc w:val="center"/>
            </w:pPr>
            <w:r>
              <w:rPr>
                <w:rFonts w:ascii="Segoe UI" w:cs="Segoe UI" w:eastAsia="Segoe UI" w:hAnsi="Segoe UI"/>
                <w:b/>
                <w:bCs/>
                <w:color w:val="FFFFFF"/>
                <w:sz w:val="22"/>
                <w:szCs w:val="22"/>
              </w:rPr>
              <w:t xml:space="preserve">7</w:t>
            </w:r>
          </w:p>
        </w:tc>
        <w:tc>
          <w:tcPr>
            <w:tcW w:type="pct" w:w="25%"/>
            <w:shd w:color="DCFCE7" w:val="solid"/>
            <w:vAlign w:val="center"/>
          </w:tcPr>
          <w:p>
            <w:r>
              <w:rPr>
                <w:rFonts w:ascii="Segoe UI" w:cs="Segoe UI" w:eastAsia="Segoe UI" w:hAnsi="Segoe UI"/>
                <w:b/>
                <w:bCs/>
                <w:sz w:val="20"/>
                <w:szCs w:val="20"/>
              </w:rPr>
              <w:t xml:space="preserve">RE-CHECK</w:t>
            </w:r>
          </w:p>
        </w:tc>
        <w:tc>
          <w:tcPr>
            <w:tcW w:type="pct" w:w="7%"/>
            <w:tcBorders>
              <w:top w:val="none"/>
              <w:left w:val="none"/>
              <w:bottom w:val="none"/>
              <w:right w:val="none"/>
            </w:tcBorders>
            <w:vAlign w:val="center"/>
          </w:tcPr>
          <w:p>
            <w:pPr>
              <w:jc w:val="center"/>
            </w:pPr>
            <w:r>
              <w:rPr>
                <w:b/>
                <w:bCs/>
                <w:color w:val="3B82F6"/>
                <w:sz w:val="28"/>
                <w:szCs w:val="28"/>
              </w:rPr>
              <w:t xml:space="preserve">→</w:t>
            </w:r>
          </w:p>
        </w:tc>
        <w:tc>
          <w:tcPr>
            <w:tcW w:type="pct" w:w="60%"/>
            <w:vAlign w:val="center"/>
          </w:tcPr>
          <w:p>
            <w:pPr>
              <w:spacing w:after="40" w:before="40"/>
            </w:pPr>
            <w:r>
              <w:rPr>
                <w:rFonts w:ascii="Segoe UI" w:cs="Segoe UI" w:eastAsia="Segoe UI" w:hAnsi="Segoe UI"/>
                <w:sz w:val="20"/>
                <w:szCs w:val="20"/>
              </w:rPr>
              <w:t xml:space="preserve">IF cash_in_hand ≤ threshold → Set is_suspended = FALSE → AUTO-REACTIVATION (no admin needed)</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59669" w:sz="1"/>
              <w:left w:val="single" w:color="059669" w:sz="6"/>
              <w:bottom w:val="single" w:color="059669" w:sz="1"/>
              <w:right w:val="single" w:color="059669" w:sz="1"/>
            </w:tcBorders>
            <w:shd w:color="DCFCE7" w:val="solid"/>
          </w:tcPr>
          <w:p>
            <w:r>
              <w:rPr>
                <w:rFonts w:ascii="Segoe UI" w:cs="Segoe UI" w:eastAsia="Segoe UI" w:hAnsi="Segoe UI"/>
                <w:b/>
                <w:bCs/>
                <w:sz w:val="20"/>
                <w:szCs w:val="20"/>
              </w:rPr>
              <w:t xml:space="preserve">✅  IMPORTANT: All suspension logic runs INSIDE the same ACID transaction as the settlement. The rider's status is never out of sync with their ledger balance.</w:t>
            </w:r>
          </w:p>
        </w:tc>
      </w:tr>
    </w:tbl>
    <w:p>
      <w:pPr>
        <w:spacing w:after="80"/>
      </w:pPr>
    </w:p>
    <w:p>
      <w:pPr>
        <w:spacing w:after="80"/>
      </w:pPr>
    </w:p>
    <w:p>
      <w:pPr>
        <w:spacing w:after="80"/>
      </w:pPr>
    </w:p>
    <w:p>
      <w:pPr>
        <w:pStyle w:val="Heading2"/>
        <w:spacing w:after="150" w:before="300"/>
      </w:pPr>
      <w:r>
        <w:rPr>
          <w:rFonts w:ascii="Segoe UI" w:cs="Segoe UI" w:eastAsia="Segoe UI" w:hAnsi="Segoe UI"/>
          <w:b/>
          <w:bCs/>
          <w:color w:val="3B82F6"/>
          <w:sz w:val="24"/>
          <w:szCs w:val="24"/>
        </w:rPr>
        <w:t xml:space="preserve">3.C  Administrative Control Panel — Owner Dashboard</w:t>
      </w:r>
    </w:p>
    <w:p>
      <w:pPr>
        <w:spacing w:after="80"/>
      </w:pPr>
    </w:p>
    <w:p>
      <w:pPr>
        <w:pStyle w:val="Heading3"/>
        <w:spacing w:after="100" w:before="250"/>
      </w:pPr>
      <w:r>
        <w:rPr>
          <w:rFonts w:ascii="Segoe UI" w:cs="Segoe UI" w:eastAsia="Segoe UI" w:hAnsi="Segoe UI"/>
          <w:b/>
          <w:bCs/>
          <w:color w:val="1E293B"/>
          <w:sz w:val="22"/>
          <w:szCs w:val="22"/>
        </w:rPr>
        <w:t xml:space="preserve">3.C.1  Live Financial KPIs — Real-Time SQL Aggregations</w:t>
      </w:r>
    </w:p>
    <w:p>
      <w:pPr>
        <w:spacing w:after="120"/>
      </w:pPr>
      <w:r>
        <w:rPr>
          <w:rFonts w:ascii="Segoe UI" w:cs="Segoe UI" w:eastAsia="Segoe UI" w:hAnsi="Segoe UI"/>
          <w:color w:val="111827"/>
          <w:sz w:val="21"/>
          <w:szCs w:val="21"/>
        </w:rPr>
        <w:t xml:space="preserve">The Admin Dashboard hero metrics are powered by four real-time database queries (zero dummy data):</w:t>
      </w:r>
    </w:p>
    <w:p>
      <w:pPr>
        <w:spacing w:after="80"/>
      </w:pPr>
    </w:p>
    <w:p>
      <w:pPr>
        <w:spacing w:after="120"/>
      </w:pPr>
      <w:r>
        <w:rPr>
          <w:rFonts w:ascii="Segoe UI" w:cs="Segoe UI" w:eastAsia="Segoe UI" w:hAnsi="Segoe UI"/>
          <w:b/>
          <w:bCs/>
          <w:color w:val="111827"/>
          <w:sz w:val="21"/>
          <w:szCs w:val="21"/>
        </w:rPr>
        <w:t xml:space="preserve">Query 1: Capital Pool Metrics</w:t>
      </w:r>
    </w:p>
    <w:p>
      <w:pPr>
        <w:shd w:color="1E1E2E" w:val="solid"/>
        <w:spacing w:after="0"/>
        <w:ind w:left="200"/>
      </w:pPr>
      <w:r>
        <w:rPr>
          <w:rFonts w:ascii="Consolas" w:cs="Consolas" w:eastAsia="Consolas" w:hAnsi="Consolas"/>
          <w:color w:val="A6E3A1"/>
          <w:sz w:val="18"/>
          <w:szCs w:val="18"/>
        </w:rPr>
        <w:t xml:space="preserve">SELECT</w:t>
      </w:r>
    </w:p>
    <w:p>
      <w:pPr>
        <w:shd w:color="1E1E2E" w:val="solid"/>
        <w:spacing w:after="0"/>
        <w:ind w:left="200"/>
      </w:pPr>
      <w:r>
        <w:rPr>
          <w:rFonts w:ascii="Consolas" w:cs="Consolas" w:eastAsia="Consolas" w:hAnsi="Consolas"/>
          <w:color w:val="A6E3A1"/>
          <w:sz w:val="18"/>
          <w:szCs w:val="18"/>
        </w:rPr>
        <w:t xml:space="preserve">  SUM(CASE WHEN balance &gt; 0 THEN balance ELSE 0 END) AS platform_liability,</w:t>
      </w:r>
    </w:p>
    <w:p>
      <w:pPr>
        <w:shd w:color="1E1E2E" w:val="solid"/>
        <w:spacing w:after="0"/>
        <w:ind w:left="200"/>
      </w:pPr>
      <w:r>
        <w:rPr>
          <w:rFonts w:ascii="Consolas" w:cs="Consolas" w:eastAsia="Consolas" w:hAnsi="Consolas"/>
          <w:color w:val="A6E3A1"/>
          <w:sz w:val="18"/>
          <w:szCs w:val="18"/>
        </w:rPr>
        <w:t xml:space="preserve">  SUM(cash_in_hand) AS cod_risk,</w:t>
      </w:r>
    </w:p>
    <w:p>
      <w:pPr>
        <w:shd w:color="1E1E2E" w:val="solid"/>
        <w:spacing w:after="0"/>
        <w:ind w:left="200"/>
      </w:pPr>
      <w:r>
        <w:rPr>
          <w:rFonts w:ascii="Consolas" w:cs="Consolas" w:eastAsia="Consolas" w:hAnsi="Consolas"/>
          <w:color w:val="A6E3A1"/>
          <w:sz w:val="18"/>
          <w:szCs w:val="18"/>
        </w:rPr>
        <w:t xml:space="preserve">  COUNT(id) AS total_nodes</w:t>
      </w:r>
    </w:p>
    <w:p>
      <w:pPr>
        <w:shd w:color="1E1E2E" w:val="solid"/>
        <w:spacing w:after="0"/>
        <w:ind w:left="200"/>
      </w:pPr>
      <w:r>
        <w:rPr>
          <w:rFonts w:ascii="Consolas" w:cs="Consolas" w:eastAsia="Consolas" w:hAnsi="Consolas"/>
          <w:color w:val="A6E3A1"/>
          <w:sz w:val="18"/>
          <w:szCs w:val="18"/>
        </w:rPr>
        <w:t xml:space="preserve">FROM wallets;</w:t>
      </w:r>
    </w:p>
    <w:p>
      <w:pPr>
        <w:spacing w:after="80"/>
      </w:pPr>
    </w:p>
    <w:p>
      <w:pPr>
        <w:spacing w:after="120"/>
      </w:pPr>
      <w:r>
        <w:rPr>
          <w:rFonts w:ascii="Segoe UI" w:cs="Segoe UI" w:eastAsia="Segoe UI" w:hAnsi="Segoe UI"/>
          <w:b/>
          <w:bCs/>
          <w:color w:val="111827"/>
          <w:sz w:val="21"/>
          <w:szCs w:val="21"/>
        </w:rPr>
        <w:t xml:space="preserve">Query 2: Platform Revenue (Net of Refunds)</w:t>
      </w:r>
    </w:p>
    <w:p>
      <w:pPr>
        <w:shd w:color="1E1E2E" w:val="solid"/>
        <w:spacing w:after="0"/>
        <w:ind w:left="200"/>
      </w:pPr>
      <w:r>
        <w:rPr>
          <w:rFonts w:ascii="Consolas" w:cs="Consolas" w:eastAsia="Consolas" w:hAnsi="Consolas"/>
          <w:color w:val="A6E3A1"/>
          <w:sz w:val="18"/>
          <w:szCs w:val="18"/>
        </w:rPr>
        <w:t xml:space="preserve">SELECT SUM(</w:t>
      </w:r>
    </w:p>
    <w:p>
      <w:pPr>
        <w:shd w:color="1E1E2E" w:val="solid"/>
        <w:spacing w:after="0"/>
        <w:ind w:left="200"/>
      </w:pPr>
      <w:r>
        <w:rPr>
          <w:rFonts w:ascii="Consolas" w:cs="Consolas" w:eastAsia="Consolas" w:hAnsi="Consolas"/>
          <w:color w:val="A6E3A1"/>
          <w:sz w:val="18"/>
          <w:szCs w:val="18"/>
        </w:rPr>
        <w:t xml:space="preserve">  CASE WHEN direction = 'CREDIT' THEN amount ELSE -amount END</w:t>
      </w:r>
    </w:p>
    <w:p>
      <w:pPr>
        <w:shd w:color="1E1E2E" w:val="solid"/>
        <w:spacing w:after="0"/>
        <w:ind w:left="200"/>
      </w:pPr>
      <w:r>
        <w:rPr>
          <w:rFonts w:ascii="Consolas" w:cs="Consolas" w:eastAsia="Consolas" w:hAnsi="Consolas"/>
          <w:color w:val="A6E3A1"/>
          <w:sz w:val="18"/>
          <w:szCs w:val="18"/>
        </w:rPr>
        <w:t xml:space="preserve">) AS net_rev</w:t>
      </w:r>
    </w:p>
    <w:p>
      <w:pPr>
        <w:shd w:color="1E1E2E" w:val="solid"/>
        <w:spacing w:after="0"/>
        <w:ind w:left="200"/>
      </w:pPr>
      <w:r>
        <w:rPr>
          <w:rFonts w:ascii="Consolas" w:cs="Consolas" w:eastAsia="Consolas" w:hAnsi="Consolas"/>
          <w:color w:val="A6E3A1"/>
          <w:sz w:val="18"/>
          <w:szCs w:val="18"/>
        </w:rPr>
        <w:t xml:space="preserve">FROM financial_ledger_entries</w:t>
      </w:r>
    </w:p>
    <w:p>
      <w:pPr>
        <w:shd w:color="1E1E2E" w:val="solid"/>
        <w:spacing w:after="0"/>
        <w:ind w:left="200"/>
      </w:pPr>
      <w:r>
        <w:rPr>
          <w:rFonts w:ascii="Consolas" w:cs="Consolas" w:eastAsia="Consolas" w:hAnsi="Consolas"/>
          <w:color w:val="A6E3A1"/>
          <w:sz w:val="18"/>
          <w:szCs w:val="18"/>
        </w:rPr>
        <w:t xml:space="preserve">WHERE account_tag = 'PLATFORM_REV';</w:t>
      </w:r>
    </w:p>
    <w:p>
      <w:pPr>
        <w:spacing w:after="80"/>
      </w:pPr>
    </w:p>
    <w:p>
      <w:pPr>
        <w:spacing w:after="120"/>
      </w:pPr>
      <w:r>
        <w:rPr>
          <w:rFonts w:ascii="Segoe UI" w:cs="Segoe UI" w:eastAsia="Segoe UI" w:hAnsi="Segoe UI"/>
          <w:b/>
          <w:bCs/>
          <w:color w:val="111827"/>
          <w:sz w:val="21"/>
          <w:szCs w:val="21"/>
        </w:rPr>
        <w:t xml:space="preserve">Query 3: Vertical Revenue Breakdown (Silo Isolation)</w:t>
      </w:r>
    </w:p>
    <w:p>
      <w:pPr>
        <w:shd w:color="1E1E2E" w:val="solid"/>
        <w:spacing w:after="0"/>
        <w:ind w:left="200"/>
      </w:pPr>
      <w:r>
        <w:rPr>
          <w:rFonts w:ascii="Consolas" w:cs="Consolas" w:eastAsia="Consolas" w:hAnsi="Consolas"/>
          <w:color w:val="A6E3A1"/>
          <w:sz w:val="18"/>
          <w:szCs w:val="18"/>
        </w:rPr>
        <w:t xml:space="preserve">SELECT module_type AS module,</w:t>
      </w:r>
    </w:p>
    <w:p>
      <w:pPr>
        <w:shd w:color="1E1E2E" w:val="solid"/>
        <w:spacing w:after="0"/>
        <w:ind w:left="200"/>
      </w:pPr>
      <w:r>
        <w:rPr>
          <w:rFonts w:ascii="Consolas" w:cs="Consolas" w:eastAsia="Consolas" w:hAnsi="Consolas"/>
          <w:color w:val="A6E3A1"/>
          <w:sz w:val="18"/>
          <w:szCs w:val="18"/>
        </w:rPr>
        <w:t xml:space="preserve">  SUM(CASE WHEN direction = 'CREDIT' THEN amount ELSE -amount END) AS total</w:t>
      </w:r>
    </w:p>
    <w:p>
      <w:pPr>
        <w:shd w:color="1E1E2E" w:val="solid"/>
        <w:spacing w:after="0"/>
        <w:ind w:left="200"/>
      </w:pPr>
      <w:r>
        <w:rPr>
          <w:rFonts w:ascii="Consolas" w:cs="Consolas" w:eastAsia="Consolas" w:hAnsi="Consolas"/>
          <w:color w:val="A6E3A1"/>
          <w:sz w:val="18"/>
          <w:szCs w:val="18"/>
        </w:rPr>
        <w:t xml:space="preserve">FROM financial_ledger_entries</w:t>
      </w:r>
    </w:p>
    <w:p>
      <w:pPr>
        <w:shd w:color="1E1E2E" w:val="solid"/>
        <w:spacing w:after="0"/>
        <w:ind w:left="200"/>
      </w:pPr>
      <w:r>
        <w:rPr>
          <w:rFonts w:ascii="Consolas" w:cs="Consolas" w:eastAsia="Consolas" w:hAnsi="Consolas"/>
          <w:color w:val="A6E3A1"/>
          <w:sz w:val="18"/>
          <w:szCs w:val="18"/>
        </w:rPr>
        <w:t xml:space="preserve">WHERE account_tag = 'PLATFORM_REV'</w:t>
      </w:r>
    </w:p>
    <w:p>
      <w:pPr>
        <w:shd w:color="1E1E2E" w:val="solid"/>
        <w:spacing w:after="0"/>
        <w:ind w:left="200"/>
      </w:pPr>
      <w:r>
        <w:rPr>
          <w:rFonts w:ascii="Consolas" w:cs="Consolas" w:eastAsia="Consolas" w:hAnsi="Consolas"/>
          <w:color w:val="A6E3A1"/>
          <w:sz w:val="18"/>
          <w:szCs w:val="18"/>
        </w:rPr>
        <w:t xml:space="preserve">GROUP BY module_type;</w:t>
      </w:r>
    </w:p>
    <w:p>
      <w:pPr>
        <w:spacing w:after="80"/>
      </w:pPr>
    </w:p>
    <w:p>
      <w:pPr>
        <w:spacing w:after="120"/>
      </w:pPr>
      <w:r>
        <w:rPr>
          <w:rFonts w:ascii="Segoe UI" w:cs="Segoe UI" w:eastAsia="Segoe UI" w:hAnsi="Segoe UI"/>
          <w:b/>
          <w:bCs/>
          <w:color w:val="111827"/>
          <w:sz w:val="21"/>
          <w:szCs w:val="21"/>
        </w:rPr>
        <w:t xml:space="preserve">Query 4: Cash Pipeline Audit</w:t>
      </w:r>
    </w:p>
    <w:p>
      <w:pPr>
        <w:shd w:color="1E1E2E" w:val="solid"/>
        <w:spacing w:after="0"/>
        <w:ind w:left="200"/>
      </w:pPr>
      <w:r>
        <w:rPr>
          <w:rFonts w:ascii="Consolas" w:cs="Consolas" w:eastAsia="Consolas" w:hAnsi="Consolas"/>
          <w:color w:val="A6E3A1"/>
          <w:sz w:val="18"/>
          <w:szCs w:val="18"/>
        </w:rPr>
        <w:t xml:space="preserve">SELECT</w:t>
      </w:r>
    </w:p>
    <w:p>
      <w:pPr>
        <w:shd w:color="1E1E2E" w:val="solid"/>
        <w:spacing w:after="0"/>
        <w:ind w:left="200"/>
      </w:pPr>
      <w:r>
        <w:rPr>
          <w:rFonts w:ascii="Consolas" w:cs="Consolas" w:eastAsia="Consolas" w:hAnsi="Consolas"/>
          <w:color w:val="A6E3A1"/>
          <w:sz w:val="18"/>
          <w:szCs w:val="18"/>
        </w:rPr>
        <w:t xml:space="preserve">  SUM(CASE WHEN direction = 'DEBIT' THEN amount ELSE 0 END) AS collected,</w:t>
      </w:r>
    </w:p>
    <w:p>
      <w:pPr>
        <w:shd w:color="1E1E2E" w:val="solid"/>
        <w:spacing w:after="0"/>
        <w:ind w:left="200"/>
      </w:pPr>
      <w:r>
        <w:rPr>
          <w:rFonts w:ascii="Consolas" w:cs="Consolas" w:eastAsia="Consolas" w:hAnsi="Consolas"/>
          <w:color w:val="A6E3A1"/>
          <w:sz w:val="18"/>
          <w:szCs w:val="18"/>
        </w:rPr>
        <w:t xml:space="preserve">  SUM(CASE WHEN direction = 'CREDIT' THEN amount ELSE 0 END) AS remitted</w:t>
      </w:r>
    </w:p>
    <w:p>
      <w:pPr>
        <w:shd w:color="1E1E2E" w:val="solid"/>
        <w:spacing w:after="0"/>
        <w:ind w:left="200"/>
      </w:pPr>
      <w:r>
        <w:rPr>
          <w:rFonts w:ascii="Consolas" w:cs="Consolas" w:eastAsia="Consolas" w:hAnsi="Consolas"/>
          <w:color w:val="A6E3A1"/>
          <w:sz w:val="18"/>
          <w:szCs w:val="18"/>
        </w:rPr>
        <w:t xml:space="preserve">FROM financial_ledger_entries</w:t>
      </w:r>
    </w:p>
    <w:p>
      <w:pPr>
        <w:shd w:color="1E1E2E" w:val="solid"/>
        <w:spacing w:after="0"/>
        <w:ind w:left="200"/>
      </w:pPr>
      <w:r>
        <w:rPr>
          <w:rFonts w:ascii="Consolas" w:cs="Consolas" w:eastAsia="Consolas" w:hAnsi="Consolas"/>
          <w:color w:val="A6E3A1"/>
          <w:sz w:val="18"/>
          <w:szCs w:val="18"/>
        </w:rPr>
        <w:t xml:space="preserve">WHERE account_tag = 'CASH_IN_HAND';</w:t>
      </w:r>
    </w:p>
    <w:p>
      <w:pPr>
        <w:spacing w:after="80"/>
      </w:pPr>
    </w:p>
    <w:p>
      <w:pPr>
        <w:spacing w:after="80"/>
      </w:pPr>
    </w:p>
    <w:p>
      <w:pPr>
        <w:pStyle w:val="Heading3"/>
        <w:spacing w:after="100" w:before="250"/>
      </w:pPr>
      <w:r>
        <w:rPr>
          <w:rFonts w:ascii="Segoe UI" w:cs="Segoe UI" w:eastAsia="Segoe UI" w:hAnsi="Segoe UI"/>
          <w:b/>
          <w:bCs/>
          <w:color w:val="1E293B"/>
          <w:sz w:val="22"/>
          <w:szCs w:val="22"/>
        </w:rPr>
        <w:t xml:space="preserve">3.C.2  Dashboard KPI Card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Admin Dashboard Card</w:t>
            </w:r>
          </w:p>
        </w:tc>
        <w:tc>
          <w:tcPr>
            <w:tcW w:type="pct" w:w="3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API Field</w:t>
            </w:r>
          </w:p>
        </w:tc>
        <w:tc>
          <w:tcPr>
            <w:tcW w:type="pct" w:w="4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SQL Source</w:t>
            </w:r>
          </w:p>
        </w:tc>
      </w:tr>
      <w:tr>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Consolidated Net Profit</w:t>
            </w:r>
          </w:p>
        </w:tc>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totalCommissions</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Net PLATFORM_REV (credits − debits)</w:t>
            </w:r>
          </w:p>
        </w:tc>
      </w:tr>
      <w:tr>
        <w:tc>
          <w:tcPr>
            <w:tcW w:type="pct" w:w="3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Resto/Mart GMV</w:t>
            </w:r>
          </w:p>
        </w:tc>
        <w:tc>
          <w:tcPr>
            <w:tcW w:type="pct" w:w="3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martEarnings + foodEarnings</w:t>
            </w:r>
          </w:p>
        </w:tc>
        <w:tc>
          <w:tcPr>
            <w:tcW w:type="pct" w:w="4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Module-filtered commission revenue</w:t>
            </w:r>
          </w:p>
        </w:tc>
      </w:tr>
      <w:tr>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Bulk Rashan Hub</w:t>
            </w:r>
          </w:p>
        </w:tc>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rashanEarnings</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Explicitly isolated from Mart</w:t>
            </w:r>
          </w:p>
        </w:tc>
      </w:tr>
      <w:tr>
        <w:tc>
          <w:tcPr>
            <w:tcW w:type="pct" w:w="3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Rider COD Risk</w:t>
            </w:r>
          </w:p>
        </w:tc>
        <w:tc>
          <w:tcPr>
            <w:tcW w:type="pct" w:w="3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codOutstanding</w:t>
            </w:r>
          </w:p>
        </w:tc>
        <w:tc>
          <w:tcPr>
            <w:tcW w:type="pct" w:w="4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Sum of all rider cash_in_hand</w:t>
            </w:r>
          </w:p>
        </w:tc>
      </w:tr>
      <w:tr>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Platform Liability</w:t>
            </w:r>
          </w:p>
        </w:tc>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netBalance</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Total positive wallet balances</w:t>
            </w:r>
          </w:p>
        </w:tc>
      </w:tr>
      <w:tr>
        <w:tc>
          <w:tcPr>
            <w:tcW w:type="pct" w:w="3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Cash Pipeline Gap</w:t>
            </w:r>
          </w:p>
        </w:tc>
        <w:tc>
          <w:tcPr>
            <w:tcW w:type="pct" w:w="3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cashPipeline.gap</w:t>
            </w:r>
          </w:p>
        </w:tc>
        <w:tc>
          <w:tcPr>
            <w:tcW w:type="pct" w:w="4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collected − remitted (unreconciled)</w:t>
            </w:r>
          </w:p>
        </w:tc>
      </w:tr>
    </w:tbl>
    <w:p>
      <w:pPr>
        <w:spacing w:after="80"/>
      </w:pPr>
    </w:p>
    <w:p>
      <w:pPr>
        <w:spacing w:after="80"/>
      </w:pPr>
    </w:p>
    <w:p>
      <w:pPr>
        <w:pStyle w:val="Heading3"/>
        <w:spacing w:after="100" w:before="250"/>
      </w:pPr>
      <w:r>
        <w:rPr>
          <w:rFonts w:ascii="Segoe UI" w:cs="Segoe UI" w:eastAsia="Segoe UI" w:hAnsi="Segoe UI"/>
          <w:b/>
          <w:bCs/>
          <w:color w:val="1E293B"/>
          <w:sz w:val="22"/>
          <w:szCs w:val="22"/>
        </w:rPr>
        <w:t xml:space="preserve">3.C.3  Global Financial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Setting Key</w:t>
            </w:r>
          </w:p>
        </w:tc>
        <w:tc>
          <w:tcPr>
            <w:tcW w:type="pct" w:w="2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Admin UI Control</w:t>
            </w:r>
          </w:p>
        </w:tc>
        <w:tc>
          <w:tcPr>
            <w:tcW w:type="pct" w:w="12%"/>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Default</w:t>
            </w:r>
          </w:p>
        </w:tc>
        <w:tc>
          <w:tcPr>
            <w:tcW w:type="pct" w:w="43%"/>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Effect</w:t>
            </w:r>
          </w:p>
        </w:tc>
      </w:tr>
      <w:tr>
        <w:tc>
          <w:tcPr>
            <w:tcW w:type="pct" w:w="2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platform_service_fee</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Number input (₨)</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15</w:t>
            </w:r>
          </w:p>
        </w:tc>
        <w:tc>
          <w:tcPr>
            <w:tcW w:type="pct" w:w="43%"/>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Fixed fee added to every order's platform revenue</w:t>
            </w:r>
          </w:p>
        </w:tc>
      </w:tr>
      <w:tr>
        <w:tc>
          <w:tcPr>
            <w:tcW w:type="pct" w:w="2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rider_cod_threshold</w:t>
            </w:r>
          </w:p>
        </w:tc>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Number input (₨)</w:t>
            </w:r>
          </w:p>
        </w:tc>
        <w:tc>
          <w:tcPr>
            <w:tcW w:type="pct" w:w="1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5000</w:t>
            </w:r>
          </w:p>
        </w:tc>
        <w:tc>
          <w:tcPr>
            <w:tcW w:type="pct" w:w="43%"/>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Max cash held by rider before auto-suspension</w:t>
            </w:r>
          </w:p>
        </w:tc>
      </w:tr>
      <w:tr>
        <w:tc>
          <w:tcPr>
            <w:tcW w:type="pct" w:w="2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cod_limit_mart</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Number input (₨)</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5000</w:t>
            </w:r>
          </w:p>
        </w:tc>
        <w:tc>
          <w:tcPr>
            <w:tcW w:type="pct" w:w="43%"/>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Max COD order value for Mart</w:t>
            </w:r>
          </w:p>
        </w:tc>
      </w:tr>
      <w:tr>
        <w:tc>
          <w:tcPr>
            <w:tcW w:type="pct" w:w="25%"/>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cod_limit_food</w:t>
            </w:r>
          </w:p>
        </w:tc>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Number input (₨)</w:t>
            </w:r>
          </w:p>
        </w:tc>
        <w:tc>
          <w:tcPr>
            <w:tcW w:type="pct" w:w="12%"/>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2000</w:t>
            </w:r>
          </w:p>
        </w:tc>
        <w:tc>
          <w:tcPr>
            <w:tcW w:type="pct" w:w="43%"/>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Max COD order value for Food</w:t>
            </w:r>
          </w:p>
        </w:tc>
      </w:tr>
      <w:tr>
        <w:tc>
          <w:tcPr>
            <w:tcW w:type="pct" w:w="25%"/>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cod_limit_pharma</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Number input (₨)</w:t>
            </w:r>
          </w:p>
        </w:tc>
        <w:tc>
          <w:tcPr>
            <w:tcW w:type="pct" w:w="12%"/>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2000</w:t>
            </w:r>
          </w:p>
        </w:tc>
        <w:tc>
          <w:tcPr>
            <w:tcW w:type="pct" w:w="43%"/>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Max COD order value for Pharma</w:t>
            </w:r>
          </w:p>
        </w:tc>
      </w:tr>
    </w:tbl>
    <w:p>
      <w:pPr>
        <w:spacing w:after="80"/>
      </w:pPr>
    </w:p>
    <w:p>
      <w:pPr>
        <w:spacing w:after="80"/>
      </w:pPr>
    </w:p>
    <w:p>
      <w:pPr>
        <w:pStyle w:val="Heading3"/>
        <w:spacing w:after="100" w:before="250"/>
      </w:pPr>
      <w:r>
        <w:rPr>
          <w:rFonts w:ascii="Segoe UI" w:cs="Segoe UI" w:eastAsia="Segoe UI" w:hAnsi="Segoe UI"/>
          <w:b/>
          <w:bCs/>
          <w:color w:val="1E293B"/>
          <w:sz w:val="22"/>
          <w:szCs w:val="22"/>
        </w:rPr>
        <w:t xml:space="preserve">3.C.4  Manual Reconciliation</w:t>
      </w:r>
    </w:p>
    <w:p>
      <w:pPr>
        <w:spacing w:after="120"/>
      </w:pPr>
      <w:r>
        <w:rPr>
          <w:rFonts w:ascii="Segoe UI" w:cs="Segoe UI" w:eastAsia="Segoe UI" w:hAnsi="Segoe UI"/>
          <w:b/>
          <w:bCs/>
          <w:color w:val="111827"/>
          <w:sz w:val="21"/>
          <w:szCs w:val="21"/>
        </w:rPr>
        <w:t xml:space="preserve">Endpoint: POST /finance/admin/reconcile-cash</w:t>
      </w:r>
    </w:p>
    <w:p>
      <w:pPr>
        <w:spacing w:after="120"/>
      </w:pPr>
      <w:r>
        <w:rPr>
          <w:rFonts w:ascii="Segoe UI" w:cs="Segoe UI" w:eastAsia="Segoe UI" w:hAnsi="Segoe UI"/>
          <w:color w:val="111827"/>
          <w:sz w:val="21"/>
          <w:szCs w:val="21"/>
        </w:rPr>
        <w:t xml:space="preserve">Auth: Admin Role Guard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Request Body Field</w:t>
            </w:r>
          </w:p>
        </w:tc>
        <w:tc>
          <w:tcPr>
            <w:tcW w:type="pct" w:w="2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Type</w:t>
            </w:r>
          </w:p>
        </w:tc>
        <w:tc>
          <w:tcPr>
            <w:tcW w:type="pct" w:w="5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Example</w:t>
            </w:r>
          </w:p>
        </w:tc>
      </w:tr>
      <w:tr>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riderId</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UUID</w:t>
            </w:r>
          </w:p>
        </w:tc>
        <w:tc>
          <w:tcPr>
            <w:tcW w:type="pct" w:w="5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uuid-of-rider</w:t>
            </w:r>
          </w:p>
        </w:tc>
      </w:tr>
      <w:tr>
        <w:tc>
          <w:tcPr>
            <w:tcW w:type="pct" w:w="3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amount</w:t>
            </w:r>
          </w:p>
        </w:tc>
        <w:tc>
          <w:tcPr>
            <w:tcW w:type="pct" w:w="2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Number</w:t>
            </w:r>
          </w:p>
        </w:tc>
        <w:tc>
          <w:tcPr>
            <w:tcW w:type="pct" w:w="5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3000</w:t>
            </w:r>
          </w:p>
        </w:tc>
      </w:tr>
      <w:tr>
        <w:tc>
          <w:tcPr>
            <w:tcW w:type="pct" w:w="3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referenceId</w:t>
            </w:r>
          </w:p>
        </w:tc>
        <w:tc>
          <w:tcPr>
            <w:tcW w:type="pct" w:w="2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String</w:t>
            </w:r>
          </w:p>
        </w:tc>
        <w:tc>
          <w:tcPr>
            <w:tcW w:type="pct" w:w="5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JAZZCASH-TXN-12345</w:t>
            </w:r>
          </w:p>
        </w:tc>
      </w:tr>
    </w:tbl>
    <w:p>
      <w:pPr>
        <w:spacing w:after="80"/>
      </w:pPr>
    </w:p>
    <w:p>
      <w:pPr>
        <w:spacing w:after="120"/>
      </w:pPr>
      <w:r>
        <w:rPr>
          <w:rFonts w:ascii="Segoe UI" w:cs="Segoe UI" w:eastAsia="Segoe UI" w:hAnsi="Segoe UI"/>
          <w:color w:val="111827"/>
          <w:sz w:val="21"/>
          <w:szCs w:val="21"/>
        </w:rPr>
        <w:t xml:space="preserve">Effect: Creates a CASH_IN_HAND CREDIT entry that reduces the rider's debt. If the new cashInHand drops below rider_cod_threshold, the rider is automatically reactivated.</w:t>
      </w:r>
    </w:p>
    <w:p>
      <w:pPr>
        <w:spacing w:after="80"/>
      </w:pPr>
    </w:p>
    <w:p>
      <w:pPr>
        <w:spacing w:after="80"/>
      </w:pPr>
    </w:p>
    <w:p>
      <w:pPr>
        <w:pStyle w:val="Heading3"/>
        <w:spacing w:after="100" w:before="250"/>
      </w:pPr>
      <w:r>
        <w:rPr>
          <w:rFonts w:ascii="Segoe UI" w:cs="Segoe UI" w:eastAsia="Segoe UI" w:hAnsi="Segoe UI"/>
          <w:b/>
          <w:bCs/>
          <w:color w:val="1E293B"/>
          <w:sz w:val="22"/>
          <w:szCs w:val="22"/>
        </w:rPr>
        <w:t xml:space="preserve">3.C.5  Audit Log: Daily Snapshots API</w:t>
      </w:r>
    </w:p>
    <w:p>
      <w:pPr>
        <w:spacing w:after="120"/>
      </w:pPr>
      <w:r>
        <w:rPr>
          <w:rFonts w:ascii="Segoe UI" w:cs="Segoe UI" w:eastAsia="Segoe UI" w:hAnsi="Segoe UI"/>
          <w:b/>
          <w:bCs/>
          <w:color w:val="111827"/>
          <w:sz w:val="21"/>
          <w:szCs w:val="21"/>
        </w:rPr>
        <w:t xml:space="preserve">Endpoint: GET /finance/admin/daily-snapshots?from=2026-06-01&amp;to=2026-06-26</w:t>
      </w:r>
    </w:p>
    <w:p>
      <w:pPr>
        <w:spacing w:after="80"/>
      </w:pPr>
    </w:p>
    <w:p>
      <w:pPr>
        <w:spacing w:after="120"/>
      </w:pPr>
      <w:r>
        <w:rPr>
          <w:rFonts w:ascii="Segoe UI" w:cs="Segoe UI" w:eastAsia="Segoe UI" w:hAnsi="Segoe UI"/>
          <w:color w:val="111827"/>
          <w:sz w:val="21"/>
          <w:szCs w:val="21"/>
        </w:rPr>
        <w:t xml:space="preserve">Returns pre-computed daily aggregates including total orders, completed/cancelled counts, gross revenue, commissions, payouts, COD flows, and per-vertical revenue breakdown.</w:t>
      </w:r>
    </w:p>
    <w:p>
      <w:pPr>
        <w:sectPr>
          <w:pgSz w:w="11906" w:h="16838" w:orient="portrait"/>
          <w:pgMar w:top="1440" w:right="1440" w:bottom="1440" w:left="1440" w:header="708" w:footer="708" w:gutter="0"/>
          <w:pgNumType/>
          <w:docGrid w:linePitch="360"/>
        </w:sectPr>
      </w:pPr>
    </w:p>
    <w:p>
      <w:pPr>
        <w:pStyle w:val="Heading1"/>
        <w:spacing w:after="200" w:before="400"/>
      </w:pPr>
      <w:r>
        <w:rPr>
          <w:rFonts w:ascii="Segoe UI" w:cs="Segoe UI" w:eastAsia="Segoe UI" w:hAnsi="Segoe UI"/>
          <w:b/>
          <w:bCs/>
          <w:color w:val="1E293B"/>
          <w:sz w:val="28"/>
          <w:szCs w:val="28"/>
        </w:rPr>
        <w:t xml:space="preserve">4. End-to-End Code Repository Blueprint</w:t>
      </w:r>
    </w:p>
    <w:p>
      <w:pPr>
        <w:spacing w:after="80"/>
      </w:pPr>
    </w:p>
    <w:p>
      <w:pPr>
        <w:pStyle w:val="Heading2"/>
        <w:spacing w:after="150" w:before="300"/>
      </w:pPr>
      <w:r>
        <w:rPr>
          <w:rFonts w:ascii="Segoe UI" w:cs="Segoe UI" w:eastAsia="Segoe UI" w:hAnsi="Segoe UI"/>
          <w:b/>
          <w:bCs/>
          <w:color w:val="3B82F6"/>
          <w:sz w:val="24"/>
          <w:szCs w:val="24"/>
        </w:rPr>
        <w:t xml:space="preserve">4.1  Master FinanceService — Section Index</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Section #</w:t>
            </w:r>
          </w:p>
        </w:tc>
        <w:tc>
          <w:tcPr>
            <w:tcW w:type="pct" w:w="4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Method / Function</w:t>
            </w:r>
          </w:p>
        </w:tc>
        <w:tc>
          <w:tcPr>
            <w:tcW w:type="pct" w:w="50%"/>
            <w:tcBorders>
              <w:top w:val="single" w:color="CBD5E1" w:sz="1"/>
              <w:left w:val="single" w:color="CBD5E1" w:sz="1"/>
              <w:bottom w:val="single" w:color="CBD5E1" w:sz="1"/>
              <w:right w:val="single" w:color="CBD5E1" w:sz="1"/>
            </w:tcBorders>
            <w:shd w:color="1E293B" w:val="solid"/>
            <w:vAlign w:val="center"/>
          </w:tcPr>
          <w:p>
            <w:pPr>
              <w:jc w:val="center"/>
            </w:pPr>
            <w:r>
              <w:rPr>
                <w:rFonts w:ascii="Segoe UI" w:cs="Segoe UI" w:eastAsia="Segoe UI" w:hAnsi="Segoe UI"/>
                <w:b/>
                <w:bCs/>
                <w:color w:val="FFFFFF"/>
                <w:sz w:val="20"/>
                <w:szCs w:val="20"/>
              </w:rPr>
              <w:t xml:space="preserve">Purpose</w:t>
            </w:r>
          </w:p>
        </w:tc>
      </w:tr>
      <w:tr>
        <w:tc>
          <w:tcPr>
            <w:tcW w:type="pct" w:w="1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1</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onModuleInit() / healOrphanedSettlements()</w:t>
            </w:r>
          </w:p>
        </w:tc>
        <w:tc>
          <w:tcPr>
            <w:tcW w:type="pct" w:w="5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Startup auto-healing: Re-settles any delivered orders missing from the ledger</w:t>
            </w:r>
          </w:p>
        </w:tc>
      </w:tr>
      <w:tr>
        <w:tc>
          <w:tcPr>
            <w:tcW w:type="pct" w:w="1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2</w:t>
            </w:r>
          </w:p>
        </w:tc>
        <w:tc>
          <w:tcPr>
            <w:tcW w:type="pct" w:w="4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executeLedgerTransaction()</w:t>
            </w:r>
          </w:p>
        </w:tc>
        <w:tc>
          <w:tcPr>
            <w:tcW w:type="pct" w:w="5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Core double-entry engine with pessimistic locking and auto-suspension triggers</w:t>
            </w:r>
          </w:p>
        </w:tc>
      </w:tr>
      <w:tr>
        <w:tc>
          <w:tcPr>
            <w:tcW w:type="pct" w:w="1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3</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checkRiderThreshold()</w:t>
            </w:r>
          </w:p>
        </w:tc>
        <w:tc>
          <w:tcPr>
            <w:tcW w:type="pct" w:w="5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Dynamic threshold lookup and automated suspension/reactivation</w:t>
            </w:r>
          </w:p>
        </w:tc>
      </w:tr>
      <w:tr>
        <w:tc>
          <w:tcPr>
            <w:tcW w:type="pct" w:w="1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4</w:t>
            </w:r>
          </w:p>
        </w:tc>
        <w:tc>
          <w:tcPr>
            <w:tcW w:type="pct" w:w="4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ensureWallet()</w:t>
            </w:r>
          </w:p>
        </w:tc>
        <w:tc>
          <w:tcPr>
            <w:tcW w:type="pct" w:w="5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Auto-provisioning of wallet records for new entities</w:t>
            </w:r>
          </w:p>
        </w:tc>
      </w:tr>
      <w:tr>
        <w:tc>
          <w:tcPr>
            <w:tcW w:type="pct" w:w="1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5</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processOrderSettlement()</w:t>
            </w:r>
          </w:p>
        </w:tc>
        <w:tc>
          <w:tcPr>
            <w:tcW w:type="pct" w:w="5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The Dynamic Cash-Flow Routing Engine (CASH_ON_PICK vs MERCHANT_CREDIT)</w:t>
            </w:r>
          </w:p>
        </w:tc>
      </w:tr>
      <w:tr>
        <w:tc>
          <w:tcPr>
            <w:tcW w:type="pct" w:w="1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6</w:t>
            </w:r>
          </w:p>
        </w:tc>
        <w:tc>
          <w:tcPr>
            <w:tcW w:type="pct" w:w="4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reconcileRiderCash()</w:t>
            </w:r>
          </w:p>
        </w:tc>
        <w:tc>
          <w:tcPr>
            <w:tcW w:type="pct" w:w="5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Manual cash reconciliation via external payment channels</w:t>
            </w:r>
          </w:p>
        </w:tc>
      </w:tr>
      <w:tr>
        <w:tc>
          <w:tcPr>
            <w:tcW w:type="pct" w:w="1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7</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getCommissionRate() / calculateCommission()</w:t>
            </w:r>
          </w:p>
        </w:tc>
        <w:tc>
          <w:tcPr>
            <w:tcW w:type="pct" w:w="5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Cascade commission resolver with vertical-specific defaults</w:t>
            </w:r>
          </w:p>
        </w:tc>
      </w:tr>
      <w:tr>
        <w:tc>
          <w:tcPr>
            <w:tcW w:type="pct" w:w="1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8</w:t>
            </w:r>
          </w:p>
        </w:tc>
        <w:tc>
          <w:tcPr>
            <w:tcW w:type="pct" w:w="4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processOrderRefund()</w:t>
            </w:r>
          </w:p>
        </w:tc>
        <w:tc>
          <w:tcPr>
            <w:tcW w:type="pct" w:w="5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Contra-accounting reversal engine (zero-deletion)</w:t>
            </w:r>
          </w:p>
        </w:tc>
      </w:tr>
      <w:tr>
        <w:tc>
          <w:tcPr>
            <w:tcW w:type="pct" w:w="1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9</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getPortfolioSummary()</w:t>
            </w:r>
          </w:p>
        </w:tc>
        <w:tc>
          <w:tcPr>
            <w:tcW w:type="pct" w:w="5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Real-time admin dashboard aggregations (4 optimized SQL queries)</w:t>
            </w:r>
          </w:p>
        </w:tc>
      </w:tr>
      <w:tr>
        <w:tc>
          <w:tcPr>
            <w:tcW w:type="pct" w:w="1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10</w:t>
            </w:r>
          </w:p>
        </w:tc>
        <w:tc>
          <w:tcPr>
            <w:tcW w:type="pct" w:w="4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generateDailySnapshot()</w:t>
            </w:r>
          </w:p>
        </w:tc>
        <w:tc>
          <w:tcPr>
            <w:tcW w:type="pct" w:w="50%"/>
            <w:tcBorders>
              <w:top w:val="single" w:color="CBD5E1" w:sz="1"/>
              <w:left w:val="single" w:color="CBD5E1" w:sz="1"/>
              <w:bottom w:val="single" w:color="CBD5E1" w:sz="1"/>
              <w:right w:val="single" w:color="CBD5E1" w:sz="1"/>
            </w:tcBorders>
            <w:shd w:color="F8FAFC" w:val="solid"/>
            <w:vAlign w:val="center"/>
          </w:tcPr>
          <w:p>
            <w:pPr>
              <w:spacing w:after="40" w:before="40"/>
            </w:pPr>
            <w:r>
              <w:rPr>
                <w:rFonts w:ascii="Segoe UI" w:cs="Segoe UI" w:eastAsia="Segoe UI" w:hAnsi="Segoe UI"/>
                <w:color w:val="111827"/>
                <w:sz w:val="20"/>
                <w:szCs w:val="20"/>
              </w:rPr>
              <w:t xml:space="preserve">Nightly cron job for immutable audit trail snapshots</w:t>
            </w:r>
          </w:p>
        </w:tc>
      </w:tr>
      <w:tr>
        <w:tc>
          <w:tcPr>
            <w:tcW w:type="pct" w:w="1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11</w:t>
            </w:r>
          </w:p>
        </w:tc>
        <w:tc>
          <w:tcPr>
            <w:tcW w:type="pct" w:w="4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getWalletStatement() / getFinancialLeaderboard()</w:t>
            </w:r>
          </w:p>
        </w:tc>
        <w:tc>
          <w:tcPr>
            <w:tcW w:type="pct" w:w="50%"/>
            <w:tcBorders>
              <w:top w:val="single" w:color="CBD5E1" w:sz="1"/>
              <w:left w:val="single" w:color="CBD5E1" w:sz="1"/>
              <w:bottom w:val="single" w:color="CBD5E1" w:sz="1"/>
              <w:right w:val="single" w:color="CBD5E1" w:sz="1"/>
            </w:tcBorders>
            <w:shd w:color="FFFFFF" w:val="solid"/>
            <w:vAlign w:val="center"/>
          </w:tcPr>
          <w:p>
            <w:pPr>
              <w:spacing w:after="40" w:before="40"/>
            </w:pPr>
            <w:r>
              <w:rPr>
                <w:rFonts w:ascii="Segoe UI" w:cs="Segoe UI" w:eastAsia="Segoe UI" w:hAnsi="Segoe UI"/>
                <w:color w:val="111827"/>
                <w:sz w:val="20"/>
                <w:szCs w:val="20"/>
              </w:rPr>
              <w:t xml:space="preserve">Utility methods for statements and rankings</w:t>
            </w:r>
          </w:p>
        </w:tc>
      </w:tr>
    </w:tbl>
    <w:p>
      <w:pPr>
        <w:spacing w:after="80"/>
      </w:pPr>
    </w:p>
    <w:p>
      <w:pPr>
        <w:spacing w:after="80"/>
      </w:pPr>
    </w:p>
    <w:p>
      <w:pPr>
        <w:spacing w:after="120"/>
      </w:pPr>
      <w:r>
        <w:rPr>
          <w:rFonts w:ascii="Segoe UI" w:cs="Segoe UI" w:eastAsia="Segoe UI" w:hAnsi="Segoe UI"/>
          <w:b/>
          <w:bCs/>
          <w:color w:val="111827"/>
          <w:sz w:val="21"/>
          <w:szCs w:val="21"/>
        </w:rPr>
        <w:t xml:space="preserve">📁  File Location: backend-api/src/finance/finance.service.ts</w:t>
      </w:r>
    </w:p>
    <w:p>
      <w:pPr>
        <w:spacing w:after="80"/>
      </w:pPr>
    </w:p>
    <w:p>
      <w:pPr>
        <w:spacing w:after="120"/>
      </w:pPr>
      <w:r>
        <w:rPr>
          <w:rFonts w:ascii="Segoe UI" w:cs="Segoe UI" w:eastAsia="Segoe UI" w:hAnsi="Segoe UI"/>
          <w:color w:val="111827"/>
          <w:sz w:val="21"/>
          <w:szCs w:val="21"/>
        </w:rPr>
        <w:t xml:space="preserve">The complete, production-ready TypeScript implementation is maintained in the codebase at the path above. It contains all 11 sections listed in this index, with full architectural comments, ACID compliance, pessimistic locking, and typed interfaces.</w:t>
      </w:r>
    </w:p>
    <w:p>
      <w:pPr>
        <w:spacing w:after="80"/>
      </w:pPr>
    </w:p>
    <w:p>
      <w:pPr>
        <w:spacing w:after="120"/>
      </w:pPr>
      <w:r>
        <w:rPr>
          <w:rFonts w:ascii="Segoe UI" w:cs="Segoe UI" w:eastAsia="Segoe UI" w:hAnsi="Segoe UI"/>
          <w:color w:val="111827"/>
          <w:sz w:val="21"/>
          <w:szCs w:val="21"/>
        </w:rPr>
        <w:t xml:space="preserve">Key dependencies injected via NestJS DI:</w:t>
      </w:r>
    </w:p>
    <w:p>
      <w:pPr>
        <w:pStyle w:val="ListParagraph"/>
        <w:numPr>
          <w:ilvl w:val="0"/>
          <w:numId w:val="1"/>
        </w:numPr>
        <w:spacing w:after="60"/>
      </w:pPr>
      <w:r>
        <w:rPr>
          <w:rFonts w:ascii="Segoe UI" w:cs="Segoe UI" w:eastAsia="Segoe UI" w:hAnsi="Segoe UI"/>
          <w:color w:val="111827"/>
          <w:sz w:val="21"/>
          <w:szCs w:val="21"/>
        </w:rPr>
        <w:t xml:space="preserve">FinancialTransactionRepository — Parent transaction anchors</w:t>
      </w:r>
    </w:p>
    <w:p>
      <w:pPr>
        <w:pStyle w:val="ListParagraph"/>
        <w:numPr>
          <w:ilvl w:val="0"/>
          <w:numId w:val="1"/>
        </w:numPr>
        <w:spacing w:after="60"/>
      </w:pPr>
      <w:r>
        <w:rPr>
          <w:rFonts w:ascii="Segoe UI" w:cs="Segoe UI" w:eastAsia="Segoe UI" w:hAnsi="Segoe UI"/>
          <w:color w:val="111827"/>
          <w:sz w:val="21"/>
          <w:szCs w:val="21"/>
        </w:rPr>
        <w:t xml:space="preserve">FinancialLedgerEntryRepository — Immutable ledger lines</w:t>
      </w:r>
    </w:p>
    <w:p>
      <w:pPr>
        <w:pStyle w:val="ListParagraph"/>
        <w:numPr>
          <w:ilvl w:val="0"/>
          <w:numId w:val="1"/>
        </w:numPr>
        <w:spacing w:after="60"/>
      </w:pPr>
      <w:r>
        <w:rPr>
          <w:rFonts w:ascii="Segoe UI" w:cs="Segoe UI" w:eastAsia="Segoe UI" w:hAnsi="Segoe UI"/>
          <w:color w:val="111827"/>
          <w:sz w:val="21"/>
          <w:szCs w:val="21"/>
        </w:rPr>
        <w:t xml:space="preserve">CommissionConfigRepository — Dynamic commission rates</w:t>
      </w:r>
    </w:p>
    <w:p>
      <w:pPr>
        <w:pStyle w:val="ListParagraph"/>
        <w:numPr>
          <w:ilvl w:val="0"/>
          <w:numId w:val="1"/>
        </w:numPr>
        <w:spacing w:after="60"/>
      </w:pPr>
      <w:r>
        <w:rPr>
          <w:rFonts w:ascii="Segoe UI" w:cs="Segoe UI" w:eastAsia="Segoe UI" w:hAnsi="Segoe UI"/>
          <w:color w:val="111827"/>
          <w:sz w:val="21"/>
          <w:szCs w:val="21"/>
        </w:rPr>
        <w:t xml:space="preserve">WalletRepository — Virtual capital accounts</w:t>
      </w:r>
    </w:p>
    <w:p>
      <w:pPr>
        <w:pStyle w:val="ListParagraph"/>
        <w:numPr>
          <w:ilvl w:val="0"/>
          <w:numId w:val="1"/>
        </w:numPr>
        <w:spacing w:after="60"/>
      </w:pPr>
      <w:r>
        <w:rPr>
          <w:rFonts w:ascii="Segoe UI" w:cs="Segoe UI" w:eastAsia="Segoe UI" w:hAnsi="Segoe UI"/>
          <w:color w:val="111827"/>
          <w:sz w:val="21"/>
          <w:szCs w:val="21"/>
        </w:rPr>
        <w:t xml:space="preserve">DailyFinancialSnapshotRepository — Audit trail snapshots</w:t>
      </w:r>
    </w:p>
    <w:p>
      <w:pPr>
        <w:pStyle w:val="ListParagraph"/>
        <w:numPr>
          <w:ilvl w:val="0"/>
          <w:numId w:val="1"/>
        </w:numPr>
        <w:spacing w:after="60"/>
      </w:pPr>
      <w:r>
        <w:rPr>
          <w:rFonts w:ascii="Segoe UI" w:cs="Segoe UI" w:eastAsia="Segoe UI" w:hAnsi="Segoe UI"/>
          <w:color w:val="111827"/>
          <w:sz w:val="21"/>
          <w:szCs w:val="21"/>
        </w:rPr>
        <w:t xml:space="preserve">SettingsService — Dynamic operational parameters</w:t>
      </w:r>
    </w:p>
    <w:p>
      <w:pPr>
        <w:pStyle w:val="ListParagraph"/>
        <w:numPr>
          <w:ilvl w:val="0"/>
          <w:numId w:val="1"/>
        </w:numPr>
        <w:spacing w:after="60"/>
      </w:pPr>
      <w:r>
        <w:rPr>
          <w:rFonts w:ascii="Segoe UI" w:cs="Segoe UI" w:eastAsia="Segoe UI" w:hAnsi="Segoe UI"/>
          <w:color w:val="111827"/>
          <w:sz w:val="21"/>
          <w:szCs w:val="21"/>
        </w:rPr>
        <w:t xml:space="preserve">WalletsService (forwardRef) — Cross-module settlement bridge</w:t>
      </w:r>
    </w:p>
    <w:p>
      <w:pPr>
        <w:spacing w:after="80"/>
      </w:pPr>
    </w:p>
    <w:p>
      <w:pPr>
        <w:spacing w:after="80"/>
      </w:pPr>
    </w:p>
    <w:p>
      <w:pPr>
        <w:spacing w:after="80"/>
      </w:pPr>
    </w:p>
    <w:p>
      <w:pPr>
        <w:spacing w:before="400"/>
        <w:jc w:val="center"/>
      </w:pPr>
      <w:r>
        <w:rPr>
          <w:color w:val="CBD5E1"/>
          <w:sz w:val="20"/>
          <w:szCs w:val="20"/>
        </w:rPr>
        <w:t xml:space="preserve">═══════════════════════════════════════════════════</w:t>
      </w:r>
    </w:p>
    <w:p>
      <w:pPr>
        <w:spacing w:after="100"/>
        <w:jc w:val="center"/>
      </w:pPr>
      <w:r>
        <w:rPr>
          <w:b/>
          <w:bCs/>
          <w:color w:val="64748B"/>
          <w:sz w:val="22"/>
          <w:szCs w:val="22"/>
        </w:rPr>
        <w:t xml:space="preserve">END OF SRS DOCUMENT v3.0</w:t>
      </w:r>
    </w:p>
    <w:p>
      <w:pPr>
        <w:jc w:val="center"/>
      </w:pPr>
      <w:r>
        <w:rPr>
          <w:color w:val="64748B"/>
          <w:sz w:val="18"/>
          <w:szCs w:val="18"/>
        </w:rPr>
        <w:t xml:space="preserve">This document is the absolute single source of truth for the Baldia Mart Financial Management System.</w:t>
      </w:r>
    </w:p>
    <w:p>
      <w:pPr>
        <w:jc w:val="center"/>
      </w:pPr>
      <w:r>
        <w:rPr>
          <w:color w:val="64748B"/>
          <w:sz w:val="18"/>
          <w:szCs w:val="18"/>
        </w:rPr>
        <w:t xml:space="preserve">All future engineering work must reference this specification before making modifications.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2026-06-26T00:04:55.948Z</dcterms:created>
  <dcterms:modified xsi:type="dcterms:W3CDTF">2026-06-26T00:04:55.950Z</dcterms:modified>
</cp:coreProperties>
</file>

<file path=docProps/custom.xml><?xml version="1.0" encoding="utf-8"?>
<Properties xmlns="http://schemas.openxmlformats.org/officeDocument/2006/custom-properties" xmlns:vt="http://schemas.openxmlformats.org/officeDocument/2006/docPropsVTypes"/>
</file>