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אנגולר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 component: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outlet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ראונטינג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ראוטינג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administer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moudle about:</w:t>
      </w:r>
    </w:p>
    <w:p w:rsidR="00000000" w:rsidDel="00000000" w:rsidP="00000000" w:rsidRDefault="00000000" w:rsidRPr="00000000" w14:paraId="0000000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componet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 administer:</w:t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המבוגר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קטגורייה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מהאפליקציה</w:t>
      </w:r>
    </w:p>
    <w:p w:rsidR="00000000" w:rsidDel="00000000" w:rsidP="00000000" w:rsidRDefault="00000000" w:rsidRPr="00000000" w14:paraId="00000011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יוזר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לגריד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בסלייד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15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כניסה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17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תמונות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שינוי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מידע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תמונות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</w:p>
    <w:p w:rsidR="00000000" w:rsidDel="00000000" w:rsidP="00000000" w:rsidRDefault="00000000" w:rsidRPr="00000000" w14:paraId="0000001B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סליידר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סליידר</w:t>
      </w:r>
    </w:p>
    <w:p w:rsidR="00000000" w:rsidDel="00000000" w:rsidP="00000000" w:rsidRDefault="00000000" w:rsidRPr="00000000" w14:paraId="0000001D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סיסמא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1F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קטגורייה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</w:p>
    <w:p w:rsidR="00000000" w:rsidDel="00000000" w:rsidP="00000000" w:rsidRDefault="00000000" w:rsidRPr="00000000" w14:paraId="00000021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תמונות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העלאה</w:t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תרשים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529263" cy="1752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5625" y="186850"/>
                                <a:ext cx="5529263" cy="1752600"/>
                                <a:chOff x="265625" y="186850"/>
                                <a:chExt cx="6127150" cy="2969975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871700" y="186850"/>
                                  <a:ext cx="5115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app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5743425" y="317650"/>
                                  <a:ext cx="6492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about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1780075" y="717925"/>
                                  <a:ext cx="10425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administer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301400" y="386950"/>
                                  <a:ext cx="570300" cy="330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383200" y="386950"/>
                                  <a:ext cx="2360100" cy="13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344225" y="767100"/>
                                  <a:ext cx="10032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6D7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wellcome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845875" y="767125"/>
                                  <a:ext cx="934200" cy="150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344175" y="1239150"/>
                                  <a:ext cx="10032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6D7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accept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845875" y="918025"/>
                                  <a:ext cx="934200" cy="32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265625" y="1711200"/>
                                  <a:ext cx="11604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6D7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add-details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845875" y="918025"/>
                                  <a:ext cx="934200" cy="793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1721125" y="1311000"/>
                                  <a:ext cx="11604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A86E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home page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301325" y="1118125"/>
                                  <a:ext cx="0" cy="19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1598125" y="1907925"/>
                                  <a:ext cx="1568700" cy="1248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details of picture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183275" y="1740725"/>
                                  <a:ext cx="255700" cy="137675"/>
                                </a:xfrm>
                                <a:custGeom>
                                  <a:rect b="b" l="l" r="r" t="t"/>
                                  <a:pathLst>
                                    <a:path extrusionOk="0" h="5507" w="10228">
                                      <a:moveTo>
                                        <a:pt x="0" y="0"/>
                                      </a:moveTo>
                                      <a:lnTo>
                                        <a:pt x="4328" y="5507"/>
                                      </a:lnTo>
                                      <a:lnTo>
                                        <a:pt x="10228" y="3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7" name="Shape 17"/>
                              <wps:spPr>
                                <a:xfrm>
                                  <a:off x="3511000" y="713000"/>
                                  <a:ext cx="1160400" cy="2345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all three picture get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8" name="Shape 18"/>
                              <wps:spPr>
                                <a:xfrm>
                                  <a:off x="3589600" y="1507725"/>
                                  <a:ext cx="10032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8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uploads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3589600" y="1980625"/>
                                  <a:ext cx="10032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8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camera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3565000" y="819425"/>
                                  <a:ext cx="1003200" cy="61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8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web images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822575" y="918025"/>
                                  <a:ext cx="678600" cy="99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5133675" y="816275"/>
                                  <a:ext cx="1259100" cy="216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hamberger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5251675" y="1190000"/>
                                  <a:ext cx="10425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private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5241975" y="1711200"/>
                                  <a:ext cx="10425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catagories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>
                                  <a:off x="5251675" y="2232400"/>
                                  <a:ext cx="10425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slide show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822575" y="816325"/>
                                  <a:ext cx="2940600" cy="101700"/>
                                </a:xfrm>
                                <a:prstGeom prst="bentConnector4">
                                  <a:avLst>
                                    <a:gd fmla="val 19731" name="adj1"/>
                                    <a:gd fmla="val 334194" name="adj2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2057875" y="2632600"/>
                                  <a:ext cx="6492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00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map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29263" cy="1752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29263" cy="1752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npm installed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"@agm/core"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"^3.0.0-beta.0"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"@angular/animations"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"~10.1.6"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"@angular/cdk"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"^10.2.7"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"@angular/common"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"~10.1.6"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"@angular/compiler"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"~10.1.6"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"@angular/core"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"~10.1.6"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"@angular/forms"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"~10.1.6"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"@angular/google-maps"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"^11.0.0"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"@angular/material"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"^10.2.7"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"@angular/platform-browser"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"~10.1.6"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"@angular/platform-browser-dynamic"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"~10.1.6"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"@angular/router"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"~10.1.6"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"@fortawesome/fontawesome-free"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"^5.15.2"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"@syncfusion/ej2-angular-dropdowns"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"^18.4.46"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"@types/chart.js"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"^2.9.31"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"angular-bootstrap-md"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"^10.1.1"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"animate.css"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"^4.1.1"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"axios"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"^0.21.1"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"base64-img"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"^1.0.4"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"body-parser"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"^1.19.0"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"bootstrap"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"^4.6.0"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"chart.js"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"^2.5.0"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"cors"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"^2.8.5"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"^4.17.1"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"hamburgers"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"^1.1.3"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"hammerjs"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"^2.0.8"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"jquery"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"^3.5.1"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"^0.5.3"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"^0.1.0"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"mdbootstrap"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"^4.19.2"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"mdbreact"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"^5.0.1"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"ng-multiselect-dropdown"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"^0.2.14"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"ng-simple-slideshow"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"^1.3.0-beta.11"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"ngx-toggle-switch"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"^2.0.5"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"ngx-webcam"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"^0.3.2"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"rxjs"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"~6.6.0"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"tslib"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"^2.0.0"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