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7338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观察“区界.</w:t>
      </w:r>
      <w:r>
        <w:rPr>
          <w:rFonts w:ascii="Times New Roman" w:hAnsi="Times New Roman" w:cs="Times New Roman"/>
          <w:b/>
        </w:rPr>
        <w:t>shp</w:t>
      </w:r>
      <w:r>
        <w:rPr>
          <w:rFonts w:hint="eastAsia" w:ascii="Times New Roman" w:hAnsi="Times New Roman" w:cs="Times New Roman"/>
          <w:b/>
        </w:rPr>
        <w:t>”的空间参考信息（Cata</w:t>
      </w:r>
      <w:r>
        <w:rPr>
          <w:rFonts w:ascii="Times New Roman" w:hAnsi="Times New Roman" w:cs="Times New Roman"/>
          <w:b/>
        </w:rPr>
        <w:t>log</w:t>
      </w:r>
      <w:r>
        <w:rPr>
          <w:rFonts w:hint="eastAsia" w:ascii="Times New Roman" w:hAnsi="Times New Roman" w:cs="Times New Roman"/>
          <w:b/>
        </w:rPr>
        <w:t>中右键</w:t>
      </w:r>
      <w:r>
        <w:rPr>
          <w:rFonts w:ascii="Times New Roman" w:hAnsi="Times New Roman" w:cs="Times New Roman"/>
          <w:b/>
        </w:rPr>
        <w:sym w:font="Wingdings" w:char="F0E0"/>
      </w:r>
      <w:r>
        <w:rPr>
          <w:rFonts w:hint="eastAsia" w:ascii="Times New Roman" w:hAnsi="Times New Roman" w:cs="Times New Roman"/>
          <w:b/>
        </w:rPr>
        <w:t>属性）</w:t>
      </w:r>
    </w:p>
    <w:p>
      <w:pPr>
        <w:jc w:val="center"/>
        <w:rPr>
          <w:rFonts w:hint="eastAsia" w:ascii="Times New Roman" w:hAnsi="Times New Roman" w:cs="Times New Roman"/>
          <w:b/>
        </w:rPr>
      </w:pPr>
      <w:r>
        <w:drawing>
          <wp:inline distT="0" distB="0" distL="114300" distR="114300">
            <wp:extent cx="2732405" cy="3544570"/>
            <wp:effectExtent l="0" t="0" r="1079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b/>
          <w:lang w:eastAsia="zh-CN"/>
        </w:rPr>
      </w:pPr>
      <w:r>
        <w:rPr>
          <w:rFonts w:hint="eastAsia" w:ascii="Times New Roman" w:hAnsi="Times New Roman" w:cs="Times New Roman"/>
          <w:b/>
        </w:rPr>
        <w:t>设置编码：</w:t>
      </w:r>
      <w:r>
        <w:rPr>
          <w:rFonts w:hint="eastAsia" w:ascii="Times New Roman" w:hAnsi="Times New Roman" w:cs="Times New Roman"/>
          <w:b/>
          <w:lang w:val="en-US" w:eastAsia="zh-CN"/>
        </w:rPr>
        <w:tab/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</w:rPr>
        <w:t>新建文件，引入a</w:t>
      </w:r>
      <w:r>
        <w:rPr>
          <w:rFonts w:ascii="Times New Roman" w:hAnsi="Times New Roman" w:cs="Times New Roman"/>
          <w:b/>
        </w:rPr>
        <w:t>rcpy</w:t>
      </w:r>
      <w:r>
        <w:rPr>
          <w:rFonts w:hint="eastAsia" w:ascii="Times New Roman" w:hAnsi="Times New Roman" w:cs="Times New Roman"/>
          <w:b/>
        </w:rPr>
        <w:t>，设置工作空间</w:t>
      </w:r>
      <w:r>
        <w:rPr>
          <w:rFonts w:hint="eastAsia" w:ascii="Times New Roman" w:hAnsi="Times New Roman" w:cs="Times New Roman"/>
          <w:b/>
          <w:color w:val="FF0000"/>
          <w:highlight w:val="yellow"/>
        </w:rPr>
        <w:t>（具体详见之前的指导书）</w:t>
      </w: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  <w:bCs/>
        </w:rPr>
        <w:t>获取</w:t>
      </w:r>
      <w:r>
        <w:rPr>
          <w:rFonts w:hint="eastAsia" w:ascii="Times New Roman" w:hAnsi="Times New Roman" w:cs="Times New Roman"/>
          <w:b/>
        </w:rPr>
        <w:t>“区界.</w:t>
      </w:r>
      <w:r>
        <w:rPr>
          <w:rFonts w:ascii="Times New Roman" w:hAnsi="Times New Roman" w:cs="Times New Roman"/>
          <w:b/>
        </w:rPr>
        <w:t>shp</w:t>
      </w:r>
      <w:r>
        <w:rPr>
          <w:rFonts w:hint="eastAsia" w:ascii="Times New Roman" w:hAnsi="Times New Roman" w:cs="Times New Roman"/>
          <w:b/>
        </w:rPr>
        <w:t>”数据集的描述信息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</w:rPr>
        <w:t>获取描述信息的空间参考属性（</w:t>
      </w:r>
      <w:r>
        <w:rPr>
          <w:rFonts w:ascii="Times New Roman" w:hAnsi="Times New Roman" w:cs="Times New Roman"/>
          <w:b/>
        </w:rPr>
        <w:t>spatialReference</w:t>
      </w:r>
      <w:r>
        <w:rPr>
          <w:rFonts w:hint="eastAsia" w:ascii="Times New Roman" w:hAnsi="Times New Roman" w:cs="Times New Roman"/>
          <w:b/>
        </w:rPr>
        <w:t>）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打印空间参考名称</w:t>
      </w:r>
    </w:p>
    <w:p>
      <w:pPr>
        <w:rPr>
          <w:rFonts w:hint="eastAsia" w:ascii="Times New Roman" w:hAnsi="Times New Roman" w:cs="Times New Roman"/>
          <w:b/>
          <w:bCs/>
        </w:rPr>
      </w:pPr>
      <w:r>
        <w:drawing>
          <wp:inline distT="0" distB="0" distL="114300" distR="114300">
            <wp:extent cx="5271135" cy="177736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24384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用List</w:t>
      </w:r>
      <w:r>
        <w:rPr>
          <w:rFonts w:ascii="Times New Roman" w:hAnsi="Times New Roman" w:cs="Times New Roman"/>
          <w:b/>
          <w:bCs/>
        </w:rPr>
        <w:t>FeatrureClasses</w:t>
      </w:r>
      <w:r>
        <w:rPr>
          <w:rFonts w:hint="eastAsia" w:ascii="Times New Roman" w:hAnsi="Times New Roman" w:cs="Times New Roman"/>
          <w:b/>
          <w:bCs/>
        </w:rPr>
        <w:t>方法获取所有要素数据集列表</w:t>
      </w:r>
      <w:r>
        <w:rPr>
          <w:rFonts w:hint="eastAsia" w:ascii="Times New Roman" w:hAnsi="Times New Roman" w:cs="Times New Roman"/>
          <w:b/>
          <w:color w:val="FF0000"/>
          <w:highlight w:val="yellow"/>
        </w:rPr>
        <w:t>（具体详见之前的指导书）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遍历打印所有要素的空间参考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266690" cy="3258185"/>
            <wp:effectExtent l="0" t="0" r="1016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观察结果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1757680" cy="2712720"/>
            <wp:effectExtent l="0" t="0" r="139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定义wkid变量，存放要实例化空间参考的w</w:t>
      </w:r>
      <w:r>
        <w:rPr>
          <w:rFonts w:ascii="Times New Roman" w:hAnsi="Times New Roman" w:cs="Times New Roman"/>
          <w:b/>
          <w:bCs/>
        </w:rPr>
        <w:t>kid</w:t>
      </w:r>
      <w:r>
        <w:rPr>
          <w:rFonts w:hint="eastAsia" w:ascii="Times New Roman" w:hAnsi="Times New Roman" w:cs="Times New Roman"/>
          <w:b/>
          <w:bCs/>
        </w:rPr>
        <w:t>，赋值为4</w:t>
      </w:r>
      <w:r>
        <w:rPr>
          <w:rFonts w:ascii="Times New Roman" w:hAnsi="Times New Roman" w:cs="Times New Roman"/>
          <w:b/>
          <w:bCs/>
        </w:rPr>
        <w:t>524</w:t>
      </w:r>
    </w:p>
    <w:p>
      <w:r>
        <w:rPr>
          <w:rFonts w:hint="eastAsia" w:ascii="Times New Roman" w:hAnsi="Times New Roman" w:cs="Times New Roman"/>
          <w:b/>
          <w:bCs/>
        </w:rPr>
        <w:t>调用</w:t>
      </w:r>
      <w:r>
        <w:rPr>
          <w:rFonts w:ascii="Times New Roman" w:hAnsi="Times New Roman" w:cs="Times New Roman"/>
          <w:b/>
          <w:bCs/>
        </w:rPr>
        <w:t>arcpy.SpatialReference</w:t>
      </w:r>
      <w:r>
        <w:rPr>
          <w:rFonts w:hint="eastAsia" w:ascii="Times New Roman" w:hAnsi="Times New Roman" w:cs="Times New Roman"/>
          <w:b/>
          <w:bCs/>
        </w:rPr>
        <w:t>构造函数，传入w</w:t>
      </w:r>
      <w:r>
        <w:rPr>
          <w:rFonts w:ascii="Times New Roman" w:hAnsi="Times New Roman" w:cs="Times New Roman"/>
          <w:b/>
          <w:bCs/>
        </w:rPr>
        <w:t>kid</w:t>
      </w:r>
      <w:r>
        <w:rPr>
          <w:rFonts w:hint="eastAsia" w:ascii="Times New Roman" w:hAnsi="Times New Roman" w:cs="Times New Roman"/>
          <w:b/>
          <w:bCs/>
        </w:rPr>
        <w:t>，实例化空间参考</w:t>
      </w:r>
    </w:p>
    <w:p>
      <w:pPr>
        <w:jc w:val="center"/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打印它的</w:t>
      </w:r>
      <w:r>
        <w:rPr>
          <w:rFonts w:ascii="Times New Roman" w:hAnsi="Times New Roman" w:cs="Times New Roman"/>
          <w:b/>
          <w:bCs/>
        </w:rPr>
        <w:t>name</w:t>
      </w:r>
      <w:r>
        <w:rPr>
          <w:rFonts w:hint="eastAsia" w:ascii="Times New Roman" w:hAnsi="Times New Roman" w:cs="Times New Roman"/>
          <w:b/>
          <w:bCs/>
        </w:rPr>
        <w:t>观察</w:t>
      </w:r>
    </w:p>
    <w:p>
      <w:pPr>
        <w:jc w:val="center"/>
        <w:rPr>
          <w:rFonts w:hint="eastAsia" w:ascii="Times New Roman" w:hAnsi="Times New Roman" w:cs="Times New Roman"/>
          <w:b/>
          <w:bCs/>
        </w:rPr>
      </w:pPr>
      <w:r>
        <w:drawing>
          <wp:inline distT="0" distB="0" distL="114300" distR="114300">
            <wp:extent cx="2724150" cy="6445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t="18272" b="3160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hint="eastAsia" w:ascii="Times New Roman" w:hAnsi="Times New Roman" w:cs="Times New Roman"/>
          <w:b/>
          <w:bCs/>
        </w:rPr>
        <w:t>结果</w:t>
      </w:r>
    </w:p>
    <w:p>
      <w:pPr>
        <w:jc w:val="center"/>
        <w:rPr>
          <w:rFonts w:hint="eastAsia" w:ascii="Times New Roman" w:hAnsi="Times New Roman" w:cs="Times New Roman"/>
          <w:b/>
          <w:bCs/>
        </w:rPr>
      </w:pPr>
      <w:r>
        <w:drawing>
          <wp:inline distT="0" distB="0" distL="114300" distR="114300">
            <wp:extent cx="2305050" cy="59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2、python</w:t>
      </w:r>
      <w:r>
        <w:rPr>
          <w:rFonts w:hint="eastAsia" w:ascii="Times New Roman" w:hAnsi="Times New Roman" w:cs="Times New Roman"/>
        </w:rPr>
        <w:t>实现外部存有点信息的t</w:t>
      </w:r>
      <w:r>
        <w:rPr>
          <w:rFonts w:ascii="Times New Roman" w:hAnsi="Times New Roman" w:cs="Times New Roman"/>
        </w:rPr>
        <w:t>xt</w:t>
      </w:r>
      <w:r>
        <w:rPr>
          <w:rFonts w:hint="eastAsia" w:ascii="Times New Roman" w:hAnsi="Times New Roman" w:cs="Times New Roman"/>
        </w:rPr>
        <w:t>导入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功能描述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观察“</w:t>
      </w:r>
      <w:r>
        <w:rPr>
          <w:rFonts w:ascii="Times New Roman" w:hAnsi="Times New Roman" w:cs="Times New Roman"/>
        </w:rPr>
        <w:t>point.txt</w:t>
      </w:r>
      <w:r>
        <w:rPr>
          <w:rFonts w:hint="eastAsia" w:ascii="Times New Roman" w:hAnsi="Times New Roman" w:cs="Times New Roman"/>
        </w:rPr>
        <w:t>”，观察数据结构，表示横纵坐标的字段；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、编写代码，设置正确的坐标系，利用</w:t>
      </w:r>
      <w:r>
        <w:rPr>
          <w:rFonts w:ascii="Times New Roman" w:hAnsi="Times New Roman" w:cs="Times New Roman"/>
        </w:rPr>
        <w:t>MakeXYEventLayer_management</w:t>
      </w:r>
      <w:r>
        <w:rPr>
          <w:rFonts w:hint="eastAsia" w:ascii="Times New Roman" w:hAnsi="Times New Roman" w:cs="Times New Roman"/>
        </w:rPr>
        <w:t>实例化图层，再利用</w:t>
      </w:r>
      <w:r>
        <w:rPr>
          <w:rFonts w:ascii="Times New Roman" w:hAnsi="Times New Roman" w:cs="Times New Roman"/>
        </w:rPr>
        <w:t>FeatureClassToFeatureClass_conversion</w:t>
      </w:r>
      <w:r>
        <w:rPr>
          <w:rFonts w:hint="eastAsia" w:ascii="Times New Roman" w:hAnsi="Times New Roman" w:cs="Times New Roman"/>
        </w:rPr>
        <w:t>导出成shp。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参考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观察t</w:t>
      </w:r>
      <w:r>
        <w:rPr>
          <w:rFonts w:ascii="Times New Roman" w:hAnsi="Times New Roman" w:cs="Times New Roman"/>
          <w:b/>
          <w:bCs/>
        </w:rPr>
        <w:t>xt</w:t>
      </w:r>
      <w:r>
        <w:rPr>
          <w:rFonts w:hint="eastAsia" w:ascii="Times New Roman" w:hAnsi="Times New Roman" w:cs="Times New Roman"/>
          <w:b/>
          <w:bCs/>
        </w:rPr>
        <w:t>，重点观察经纬度字段，判断坐标系</w:t>
      </w:r>
    </w:p>
    <w:p>
      <w:pPr>
        <w:rPr>
          <w:rFonts w:ascii="Times New Roman" w:hAnsi="Times New Roman" w:cs="Times New Roman"/>
          <w:b/>
          <w:bCs/>
        </w:rPr>
      </w:pPr>
      <w:r>
        <w:drawing>
          <wp:inline distT="0" distB="0" distL="0" distR="0">
            <wp:extent cx="4608195" cy="1562100"/>
            <wp:effectExtent l="0" t="0" r="1905" b="0"/>
            <wp:docPr id="531562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6283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728" cy="15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横坐标P</w:t>
      </w:r>
      <w:r>
        <w:rPr>
          <w:rFonts w:ascii="Times New Roman" w:hAnsi="Times New Roman" w:cs="Times New Roman"/>
          <w:b/>
          <w:bCs/>
        </w:rPr>
        <w:t>OINT_X</w:t>
      </w:r>
      <w:r>
        <w:rPr>
          <w:rFonts w:hint="eastAsia" w:ascii="Times New Roman" w:hAnsi="Times New Roman" w:cs="Times New Roman"/>
          <w:b/>
          <w:bCs/>
        </w:rPr>
        <w:t>，纵坐标P</w:t>
      </w:r>
      <w:r>
        <w:rPr>
          <w:rFonts w:ascii="Times New Roman" w:hAnsi="Times New Roman" w:cs="Times New Roman"/>
          <w:b/>
          <w:bCs/>
        </w:rPr>
        <w:t>OINT_Y</w:t>
      </w:r>
      <w:r>
        <w:rPr>
          <w:rFonts w:hint="eastAsia" w:ascii="Times New Roman" w:hAnsi="Times New Roman" w:cs="Times New Roman"/>
          <w:b/>
          <w:bCs/>
        </w:rPr>
        <w:t>，坐标系为W</w:t>
      </w:r>
      <w:r>
        <w:rPr>
          <w:rFonts w:ascii="Times New Roman" w:hAnsi="Times New Roman" w:cs="Times New Roman"/>
          <w:b/>
          <w:bCs/>
        </w:rPr>
        <w:t>GS-84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W</w:t>
      </w:r>
      <w:r>
        <w:rPr>
          <w:rFonts w:ascii="Times New Roman" w:hAnsi="Times New Roman" w:cs="Times New Roman"/>
          <w:b/>
          <w:bCs/>
        </w:rPr>
        <w:t>GS-84</w:t>
      </w:r>
      <w:r>
        <w:rPr>
          <w:rFonts w:hint="eastAsia" w:ascii="Times New Roman" w:hAnsi="Times New Roman" w:cs="Times New Roman"/>
          <w:b/>
          <w:bCs/>
        </w:rPr>
        <w:t>的w</w:t>
      </w:r>
      <w:r>
        <w:rPr>
          <w:rFonts w:ascii="Times New Roman" w:hAnsi="Times New Roman" w:cs="Times New Roman"/>
          <w:b/>
          <w:bCs/>
        </w:rPr>
        <w:t>kid</w:t>
      </w:r>
      <w:r>
        <w:rPr>
          <w:rFonts w:hint="eastAsia" w:ascii="Times New Roman" w:hAnsi="Times New Roman" w:cs="Times New Roman"/>
          <w:b/>
          <w:bCs/>
        </w:rPr>
        <w:t>为4</w:t>
      </w:r>
      <w:r>
        <w:rPr>
          <w:rFonts w:ascii="Times New Roman" w:hAnsi="Times New Roman" w:cs="Times New Roman"/>
          <w:b/>
          <w:bCs/>
        </w:rPr>
        <w:t>326</w:t>
      </w:r>
      <w:r>
        <w:rPr>
          <w:rFonts w:hint="eastAsia" w:ascii="Times New Roman" w:hAnsi="Times New Roman" w:cs="Times New Roman"/>
          <w:b/>
          <w:bCs/>
        </w:rPr>
        <w:t>，用4</w:t>
      </w:r>
      <w:r>
        <w:rPr>
          <w:rFonts w:ascii="Times New Roman" w:hAnsi="Times New Roman" w:cs="Times New Roman"/>
          <w:b/>
          <w:bCs/>
        </w:rPr>
        <w:t>326</w:t>
      </w:r>
      <w:r>
        <w:rPr>
          <w:rFonts w:hint="eastAsia" w:ascii="Times New Roman" w:hAnsi="Times New Roman" w:cs="Times New Roman"/>
          <w:b/>
          <w:bCs/>
        </w:rPr>
        <w:t>作为传入参数实例化坐标系</w:t>
      </w:r>
    </w:p>
    <w:p>
      <w:pPr>
        <w:rPr>
          <w:rFonts w:hint="eastAsia" w:ascii="Times New Roman" w:hAnsi="Times New Roman" w:cs="Times New Roman"/>
          <w:b/>
          <w:bCs/>
        </w:rPr>
      </w:pPr>
      <w:r>
        <w:drawing>
          <wp:inline distT="0" distB="0" distL="0" distR="0">
            <wp:extent cx="2976880" cy="292735"/>
            <wp:effectExtent l="0" t="0" r="0" b="0"/>
            <wp:docPr id="1118107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0799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824" cy="2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建立变量存图层名：</w:t>
      </w:r>
      <w:r>
        <w:drawing>
          <wp:inline distT="0" distB="0" distL="0" distR="0">
            <wp:extent cx="2135505" cy="250190"/>
            <wp:effectExtent l="0" t="0" r="0" b="0"/>
            <wp:docPr id="165570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007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2758" cy="2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调用</w:t>
      </w:r>
      <w:r>
        <w:rPr>
          <w:rFonts w:ascii="Times New Roman" w:hAnsi="Times New Roman" w:cs="Times New Roman"/>
          <w:b/>
          <w:bCs/>
        </w:rPr>
        <w:t>arcpy</w:t>
      </w:r>
      <w:r>
        <w:rPr>
          <w:rFonts w:hint="eastAsia"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MakeXYEventLayer_management</w:t>
      </w:r>
      <w:r>
        <w:rPr>
          <w:rFonts w:hint="eastAsia" w:ascii="Times New Roman" w:hAnsi="Times New Roman" w:cs="Times New Roman"/>
          <w:b/>
          <w:bCs/>
        </w:rPr>
        <w:t>方法，传入参数建立点图层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参数为：1）外部数据名称（</w:t>
      </w:r>
      <w:r>
        <w:rPr>
          <w:rFonts w:ascii="Times New Roman" w:hAnsi="Times New Roman" w:cs="Times New Roman"/>
          <w:b/>
          <w:bCs/>
        </w:rPr>
        <w:t>'Outpoint.txt'</w:t>
      </w:r>
      <w:r>
        <w:rPr>
          <w:rFonts w:hint="eastAsia" w:ascii="Times New Roman" w:hAnsi="Times New Roman" w:cs="Times New Roman"/>
          <w:b/>
          <w:bCs/>
        </w:rPr>
        <w:t>）、2）横坐标字段（</w:t>
      </w:r>
      <w:r>
        <w:rPr>
          <w:rFonts w:ascii="Times New Roman" w:hAnsi="Times New Roman" w:cs="Times New Roman"/>
          <w:b/>
          <w:bCs/>
        </w:rPr>
        <w:t>'POINT_X'</w:t>
      </w:r>
      <w:r>
        <w:rPr>
          <w:rFonts w:hint="eastAsia" w:ascii="Times New Roman" w:hAnsi="Times New Roman" w:cs="Times New Roman"/>
          <w:b/>
          <w:bCs/>
        </w:rPr>
        <w:t>）、3）纵坐标字段（</w:t>
      </w:r>
      <w:r>
        <w:rPr>
          <w:rFonts w:ascii="Times New Roman" w:hAnsi="Times New Roman" w:cs="Times New Roman"/>
          <w:b/>
          <w:bCs/>
        </w:rPr>
        <w:t>'POINT_Y'</w:t>
      </w:r>
      <w:r>
        <w:rPr>
          <w:rFonts w:hint="eastAsia" w:ascii="Times New Roman" w:hAnsi="Times New Roman" w:cs="Times New Roman"/>
          <w:b/>
          <w:bCs/>
        </w:rPr>
        <w:t>）、4）图层名称（</w:t>
      </w:r>
      <w:r>
        <w:rPr>
          <w:rFonts w:ascii="Times New Roman" w:hAnsi="Times New Roman" w:cs="Times New Roman"/>
          <w:b/>
          <w:bCs/>
        </w:rPr>
        <w:t>out_layer</w:t>
      </w:r>
      <w:r>
        <w:rPr>
          <w:rFonts w:hint="eastAsia" w:ascii="Times New Roman" w:hAnsi="Times New Roman" w:cs="Times New Roman"/>
          <w:b/>
          <w:bCs/>
        </w:rPr>
        <w:t>变量）、5）坐标系（</w:t>
      </w:r>
      <w:r>
        <w:rPr>
          <w:rFonts w:ascii="Times New Roman" w:hAnsi="Times New Roman" w:cs="Times New Roman"/>
          <w:b/>
          <w:bCs/>
        </w:rPr>
        <w:t>sr</w:t>
      </w:r>
      <w:r>
        <w:rPr>
          <w:rFonts w:hint="eastAsia" w:ascii="Times New Roman" w:hAnsi="Times New Roman" w:cs="Times New Roman"/>
          <w:b/>
          <w:bCs/>
        </w:rPr>
        <w:t>）</w:t>
      </w:r>
    </w:p>
    <w:p>
      <w:pPr>
        <w:rPr>
          <w:rFonts w:hint="eastAsia" w:ascii="Times New Roman" w:hAnsi="Times New Roman" w:cs="Times New Roman"/>
          <w:b/>
          <w:bCs/>
        </w:rPr>
      </w:pPr>
      <w:r>
        <w:drawing>
          <wp:inline distT="0" distB="0" distL="0" distR="0">
            <wp:extent cx="5274310" cy="203200"/>
            <wp:effectExtent l="0" t="0" r="2540" b="6350"/>
            <wp:docPr id="1297957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5749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调用</w:t>
      </w:r>
      <w:r>
        <w:rPr>
          <w:rFonts w:ascii="Times New Roman" w:hAnsi="Times New Roman" w:cs="Times New Roman"/>
          <w:b/>
          <w:bCs/>
        </w:rPr>
        <w:t>arcpy.FeatureClassToFeatureClass_conversion</w:t>
      </w:r>
      <w:r>
        <w:rPr>
          <w:rFonts w:hint="eastAsia" w:ascii="Times New Roman" w:hAnsi="Times New Roman" w:cs="Times New Roman"/>
          <w:b/>
          <w:bCs/>
        </w:rPr>
        <w:t>方法，导出s</w:t>
      </w:r>
      <w:r>
        <w:rPr>
          <w:rFonts w:ascii="Times New Roman" w:hAnsi="Times New Roman" w:cs="Times New Roman"/>
          <w:b/>
          <w:bCs/>
        </w:rPr>
        <w:t>hp</w:t>
      </w:r>
      <w:r>
        <w:rPr>
          <w:rFonts w:hint="eastAsia" w:ascii="Times New Roman" w:hAnsi="Times New Roman" w:cs="Times New Roman"/>
          <w:b/>
          <w:bCs/>
        </w:rPr>
        <w:t>文件，参数：1）图层名（</w:t>
      </w:r>
      <w:r>
        <w:rPr>
          <w:rFonts w:ascii="Times New Roman" w:hAnsi="Times New Roman" w:cs="Times New Roman"/>
          <w:b/>
          <w:bCs/>
        </w:rPr>
        <w:t>out_layer</w:t>
      </w:r>
      <w:r>
        <w:rPr>
          <w:rFonts w:hint="eastAsia" w:ascii="Times New Roman" w:hAnsi="Times New Roman" w:cs="Times New Roman"/>
          <w:b/>
          <w:bCs/>
        </w:rPr>
        <w:t>变量）、2）导出路径（文件夹路径）、3）s</w:t>
      </w:r>
      <w:r>
        <w:rPr>
          <w:rFonts w:ascii="Times New Roman" w:hAnsi="Times New Roman" w:cs="Times New Roman"/>
          <w:b/>
          <w:bCs/>
        </w:rPr>
        <w:t>hp</w:t>
      </w:r>
      <w:r>
        <w:rPr>
          <w:rFonts w:hint="eastAsia" w:ascii="Times New Roman" w:hAnsi="Times New Roman" w:cs="Times New Roman"/>
          <w:b/>
          <w:bCs/>
        </w:rPr>
        <w:t>文件名</w:t>
      </w:r>
    </w:p>
    <w:p>
      <w:pPr>
        <w:rPr>
          <w:rFonts w:hint="eastAsia" w:ascii="Times New Roman" w:hAnsi="Times New Roman" w:cs="Times New Roman"/>
          <w:b/>
          <w:bCs/>
        </w:rPr>
      </w:pPr>
      <w:r>
        <w:drawing>
          <wp:inline distT="0" distB="0" distL="0" distR="0">
            <wp:extent cx="5274310" cy="216535"/>
            <wp:effectExtent l="0" t="0" r="2540" b="0"/>
            <wp:docPr id="1068620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2048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将导出s</w:t>
      </w:r>
      <w:r>
        <w:rPr>
          <w:rFonts w:ascii="Times New Roman" w:hAnsi="Times New Roman" w:cs="Times New Roman"/>
          <w:b/>
          <w:bCs/>
        </w:rPr>
        <w:t>hp</w:t>
      </w:r>
      <w:r>
        <w:rPr>
          <w:rFonts w:hint="eastAsia" w:ascii="Times New Roman" w:hAnsi="Times New Roman" w:cs="Times New Roman"/>
          <w:b/>
          <w:bCs/>
        </w:rPr>
        <w:t>放入a</w:t>
      </w:r>
      <w:r>
        <w:rPr>
          <w:rFonts w:ascii="Times New Roman" w:hAnsi="Times New Roman" w:cs="Times New Roman"/>
          <w:b/>
          <w:bCs/>
        </w:rPr>
        <w:t>rcmap</w:t>
      </w:r>
      <w:r>
        <w:rPr>
          <w:rFonts w:hint="eastAsia" w:ascii="Times New Roman" w:hAnsi="Times New Roman" w:cs="Times New Roman"/>
          <w:b/>
          <w:bCs/>
        </w:rPr>
        <w:t>观察</w:t>
      </w: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3、python</w:t>
      </w:r>
      <w:r>
        <w:rPr>
          <w:rFonts w:hint="eastAsia" w:ascii="Times New Roman" w:hAnsi="Times New Roman" w:cs="Times New Roman"/>
        </w:rPr>
        <w:t>实现导出属性表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功能描述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导出属性表成txt；</w:t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、导出属性表成</w:t>
      </w:r>
      <w:r>
        <w:rPr>
          <w:rFonts w:ascii="Times New Roman" w:hAnsi="Times New Roman" w:cs="Times New Roman"/>
        </w:rPr>
        <w:t>xls</w:t>
      </w:r>
      <w:r>
        <w:rPr>
          <w:rFonts w:hint="eastAsia" w:ascii="Times New Roman" w:hAnsi="Times New Roman" w:cs="Times New Roman"/>
        </w:rPr>
        <w:t>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参考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导出t</w:t>
      </w:r>
      <w:r>
        <w:rPr>
          <w:rFonts w:ascii="Times New Roman" w:hAnsi="Times New Roman" w:cs="Times New Roman"/>
          <w:b/>
          <w:bCs/>
        </w:rPr>
        <w:t>xt</w:t>
      </w:r>
      <w:r>
        <w:rPr>
          <w:rFonts w:hint="eastAsia" w:ascii="Times New Roman" w:hAnsi="Times New Roman" w:cs="Times New Roman"/>
          <w:b/>
          <w:bCs/>
        </w:rPr>
        <w:t>用arc</w:t>
      </w:r>
      <w:r>
        <w:rPr>
          <w:rFonts w:ascii="Times New Roman" w:hAnsi="Times New Roman" w:cs="Times New Roman"/>
          <w:b/>
          <w:bCs/>
        </w:rPr>
        <w:t>py.CopyRows_management</w:t>
      </w:r>
      <w:r>
        <w:rPr>
          <w:rFonts w:hint="eastAsia" w:ascii="Times New Roman" w:hAnsi="Times New Roman" w:cs="Times New Roman"/>
          <w:b/>
          <w:bCs/>
        </w:rPr>
        <w:t>，参数：1）数据集名称，2）导出t</w:t>
      </w:r>
      <w:r>
        <w:rPr>
          <w:rFonts w:ascii="Times New Roman" w:hAnsi="Times New Roman" w:cs="Times New Roman"/>
          <w:b/>
          <w:bCs/>
        </w:rPr>
        <w:t>xt</w:t>
      </w:r>
      <w:r>
        <w:rPr>
          <w:rFonts w:hint="eastAsia" w:ascii="Times New Roman" w:hAnsi="Times New Roman" w:cs="Times New Roman"/>
          <w:b/>
          <w:bCs/>
        </w:rPr>
        <w:t>文件名</w:t>
      </w:r>
    </w:p>
    <w:p>
      <w:pPr>
        <w:rPr>
          <w:rFonts w:ascii="Times New Roman" w:hAnsi="Times New Roman" w:cs="Times New Roman"/>
          <w:b/>
          <w:bCs/>
        </w:rPr>
      </w:pPr>
      <w:r>
        <w:drawing>
          <wp:inline distT="0" distB="0" distL="0" distR="0">
            <wp:extent cx="5274310" cy="298450"/>
            <wp:effectExtent l="0" t="0" r="2540" b="6350"/>
            <wp:docPr id="206623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310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导出xls用</w:t>
      </w:r>
      <w:r>
        <w:rPr>
          <w:rFonts w:ascii="Times New Roman" w:hAnsi="Times New Roman" w:cs="Times New Roman"/>
          <w:b/>
          <w:bCs/>
        </w:rPr>
        <w:t>arcpy.TableToExcel_conversion</w:t>
      </w:r>
      <w:r>
        <w:rPr>
          <w:rFonts w:hint="eastAsia" w:ascii="Times New Roman" w:hAnsi="Times New Roman" w:cs="Times New Roman"/>
          <w:b/>
          <w:bCs/>
        </w:rPr>
        <w:t>，参数：1）数据集名称，2）导出</w:t>
      </w:r>
      <w:r>
        <w:rPr>
          <w:rFonts w:ascii="Times New Roman" w:hAnsi="Times New Roman" w:cs="Times New Roman"/>
          <w:b/>
          <w:bCs/>
        </w:rPr>
        <w:t>xls</w:t>
      </w:r>
      <w:r>
        <w:rPr>
          <w:rFonts w:hint="eastAsia" w:ascii="Times New Roman" w:hAnsi="Times New Roman" w:cs="Times New Roman"/>
          <w:b/>
          <w:bCs/>
        </w:rPr>
        <w:t>文件名。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5Y2U5MjlkYjAwOTk0ODk1MTNlMmYxY2Y0MjYyYzQifQ=="/>
  </w:docVars>
  <w:rsids>
    <w:rsidRoot w:val="593C3333"/>
    <w:rsid w:val="261A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2023-12-01T01:21:00Z</dcterms:created>
  <dc:creator>THINK</dc:creator>
  <cp:lastModifiedBy>THINK</cp:lastModifiedBy>
  <dcterms:modified xsi:type="dcterms:W3CDTF">2023-12-15T11:34:08Z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B0621105848446A3B4CDB15F1B032F23_11</vt:lpwstr>
  </property>
</Properties>
</file>