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77C8" w14:textId="0DAE910F" w:rsidR="00EF03CF" w:rsidRPr="00783EE9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783EE9">
        <w:rPr>
          <w:rFonts w:ascii="仿宋" w:eastAsia="仿宋" w:hAnsi="仿宋" w:hint="eastAsia"/>
          <w:b/>
          <w:bCs/>
          <w:sz w:val="21"/>
          <w:szCs w:val="21"/>
        </w:rPr>
        <w:t>第一部分：单项选择题 (共43题)</w:t>
      </w:r>
    </w:p>
    <w:p w14:paraId="42D25AC5" w14:textId="7D27DE6A" w:rsidR="00EF03CF" w:rsidRPr="008C6CAB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8C6CAB">
        <w:rPr>
          <w:rFonts w:ascii="仿宋" w:eastAsia="仿宋" w:hAnsi="仿宋" w:hint="eastAsia"/>
          <w:b/>
          <w:bCs/>
          <w:sz w:val="21"/>
          <w:szCs w:val="21"/>
        </w:rPr>
        <w:t>（一、白内障）</w:t>
      </w:r>
    </w:p>
    <w:p w14:paraId="1AF1186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1. 关于年龄相关性（老年性）白内障，目前最成熟有效的治疗方法是？</w:t>
      </w:r>
    </w:p>
    <w:p w14:paraId="2E40E86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药物治疗</w:t>
      </w:r>
    </w:p>
    <w:p w14:paraId="0B21775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激光治疗</w:t>
      </w:r>
    </w:p>
    <w:p w14:paraId="1DECF57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手术治疗</w:t>
      </w:r>
    </w:p>
    <w:p w14:paraId="269299E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中医针灸治疗</w:t>
      </w:r>
    </w:p>
    <w:p w14:paraId="6127C095" w14:textId="137A95CF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4D1409C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14C784C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2. 根据现代的手术时机观点，当白内障导致患者视力低于多少，且影响工作与生活时即可考虑手术？</w:t>
      </w:r>
    </w:p>
    <w:p w14:paraId="453DF20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0.1</w:t>
      </w:r>
    </w:p>
    <w:p w14:paraId="747ADCA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0.3</w:t>
      </w:r>
    </w:p>
    <w:p w14:paraId="28707C1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0.5</w:t>
      </w:r>
    </w:p>
    <w:p w14:paraId="7E545A0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0.8</w:t>
      </w:r>
    </w:p>
    <w:p w14:paraId="050EFE83" w14:textId="6D8FF3E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2B46A92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50D4148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3. 以下哪项是皮质性白内障膨胀期的典型体征？</w:t>
      </w:r>
    </w:p>
    <w:p w14:paraId="73249DA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虹膜投影（+）</w:t>
      </w:r>
    </w:p>
    <w:p w14:paraId="5EC1710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囊膜皱缩</w:t>
      </w:r>
    </w:p>
    <w:p w14:paraId="3E1AE7F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晶体核下沉</w:t>
      </w:r>
    </w:p>
    <w:p w14:paraId="2941222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角膜后色素性KP</w:t>
      </w:r>
    </w:p>
    <w:p w14:paraId="42C819F2" w14:textId="2807B386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答案：A</w:t>
      </w:r>
    </w:p>
    <w:p w14:paraId="1198225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508F4D5A" w14:textId="3E8F7778" w:rsidR="00EF03CF" w:rsidRPr="008C6CAB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8C6CAB">
        <w:rPr>
          <w:rFonts w:ascii="仿宋" w:eastAsia="仿宋" w:hAnsi="仿宋" w:hint="eastAsia"/>
          <w:b/>
          <w:bCs/>
          <w:sz w:val="21"/>
          <w:szCs w:val="21"/>
        </w:rPr>
        <w:t>（二、青光眼）</w:t>
      </w:r>
    </w:p>
    <w:p w14:paraId="2BA6ABDB" w14:textId="7B44913B" w:rsidR="0046174D" w:rsidRPr="0029352D" w:rsidRDefault="001E1C14" w:rsidP="0046174D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4</w:t>
      </w:r>
      <w:r w:rsidR="0046174D" w:rsidRPr="0029352D">
        <w:rPr>
          <w:rFonts w:ascii="仿宋" w:eastAsia="仿宋" w:hAnsi="仿宋" w:hint="eastAsia"/>
        </w:rPr>
        <w:t>. 青光眼特征性的视盘改变是：</w:t>
      </w:r>
    </w:p>
    <w:p w14:paraId="341BB844" w14:textId="0DCEE344" w:rsidR="0046174D" w:rsidRPr="0029352D" w:rsidRDefault="0046174D" w:rsidP="0046174D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t>A. 视盘充血</w:t>
      </w:r>
    </w:p>
    <w:p w14:paraId="2678DC06" w14:textId="54F1710F" w:rsidR="0046174D" w:rsidRPr="0029352D" w:rsidRDefault="0046174D" w:rsidP="0046174D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t>B. 视盘水肿</w:t>
      </w:r>
    </w:p>
    <w:p w14:paraId="059DAB6C" w14:textId="4D8B1F9E" w:rsidR="0046174D" w:rsidRPr="0029352D" w:rsidRDefault="0046174D" w:rsidP="0046174D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t>C. 视盘凹陷扩大</w:t>
      </w:r>
    </w:p>
    <w:p w14:paraId="0CC60E87" w14:textId="6D48E210" w:rsidR="0046174D" w:rsidRPr="0029352D" w:rsidRDefault="0046174D" w:rsidP="0046174D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lastRenderedPageBreak/>
        <w:t xml:space="preserve">D. 视盘苍白  </w:t>
      </w:r>
    </w:p>
    <w:p w14:paraId="2527FEAD" w14:textId="707675B5" w:rsidR="0046174D" w:rsidRPr="0029352D" w:rsidRDefault="0046174D" w:rsidP="0046174D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t>答案：C</w:t>
      </w:r>
    </w:p>
    <w:p w14:paraId="0B247C7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11C734F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5. 关于眼压，以下哪项描述是正确的？</w:t>
      </w:r>
    </w:p>
    <w:p w14:paraId="22471AB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正常人眼压是绝对恒定的</w:t>
      </w:r>
    </w:p>
    <w:p w14:paraId="1CD84FB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正常眼压范围是10-21mmHg</w:t>
      </w:r>
    </w:p>
    <w:p w14:paraId="3177280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眼压高于21mmHg即可诊断为青光眼</w:t>
      </w:r>
    </w:p>
    <w:p w14:paraId="43465FE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眼压主要受晶状体变化影响</w:t>
      </w:r>
    </w:p>
    <w:p w14:paraId="7DD98A23" w14:textId="3999710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1D95588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571F79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6. 对于原发性急性闭角型青光眼急性发作期，以下哪项处理是首选且最紧急的？</w:t>
      </w:r>
    </w:p>
    <w:p w14:paraId="0034B08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立即行小梁切除术</w:t>
      </w:r>
    </w:p>
    <w:p w14:paraId="00640B6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联合使用降眼压药物、高渗剂等控制眼压</w:t>
      </w:r>
    </w:p>
    <w:p w14:paraId="1915126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行激光周边虹膜切除术</w:t>
      </w:r>
    </w:p>
    <w:p w14:paraId="5870E2C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口服营养神经药物</w:t>
      </w:r>
    </w:p>
    <w:p w14:paraId="7DB90F3D" w14:textId="55C767FF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3F8AA1D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4700A6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7. 毛果芸香碱降低眼压的主要机制是？</w:t>
      </w:r>
    </w:p>
    <w:p w14:paraId="194CD676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减少房水生成</w:t>
      </w:r>
    </w:p>
    <w:p w14:paraId="33CC1EB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增加巩膜葡萄膜途径的房水外流</w:t>
      </w:r>
    </w:p>
    <w:p w14:paraId="38C2647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缩小瞳孔，开放房角，增加房水外流</w:t>
      </w:r>
    </w:p>
    <w:p w14:paraId="1495D06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高渗作用，使玻璃体浓缩</w:t>
      </w:r>
    </w:p>
    <w:p w14:paraId="5267B8DB" w14:textId="7E194149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702B9C6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541CC68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8. 以下哪种视野缺损是青光眼非常特征性的早期表现？</w:t>
      </w:r>
    </w:p>
    <w:p w14:paraId="6EF92D7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双颞侧偏盲</w:t>
      </w:r>
    </w:p>
    <w:p w14:paraId="6851205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管状视野</w:t>
      </w:r>
    </w:p>
    <w:p w14:paraId="0B519C5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旁中心暗点或弓形暗点</w:t>
      </w:r>
    </w:p>
    <w:p w14:paraId="54E88CE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中心暗点</w:t>
      </w:r>
    </w:p>
    <w:p w14:paraId="78734493" w14:textId="265A233C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答案：C</w:t>
      </w:r>
    </w:p>
    <w:p w14:paraId="791AAB7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AD55A29" w14:textId="56D1D6DA" w:rsidR="00EF03CF" w:rsidRPr="00BE2851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BE2851">
        <w:rPr>
          <w:rFonts w:ascii="仿宋" w:eastAsia="仿宋" w:hAnsi="仿宋" w:hint="eastAsia"/>
          <w:b/>
          <w:bCs/>
          <w:sz w:val="21"/>
          <w:szCs w:val="21"/>
        </w:rPr>
        <w:t>（三、视神经疾患）</w:t>
      </w:r>
    </w:p>
    <w:p w14:paraId="35F081E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9. 视神经炎患者查体时，典型的瞳孔改变是？</w:t>
      </w:r>
    </w:p>
    <w:p w14:paraId="66B45EC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双侧瞳孔散大</w:t>
      </w:r>
    </w:p>
    <w:p w14:paraId="30A596D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阿罗瞳孔（光反射消失，调节反射存在）</w:t>
      </w:r>
    </w:p>
    <w:p w14:paraId="5B97C08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相对性传入性瞳孔障碍（RAPD，+）</w:t>
      </w:r>
    </w:p>
    <w:p w14:paraId="67C26E8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双侧瞳孔缩小</w:t>
      </w:r>
    </w:p>
    <w:p w14:paraId="29184A87" w14:textId="225533C1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23EFEA1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5F383E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10. 特发性视神经炎急性期的一线治疗药物是？</w:t>
      </w:r>
    </w:p>
    <w:p w14:paraId="2A17830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神经营养药物（如维生素B族）</w:t>
      </w:r>
    </w:p>
    <w:p w14:paraId="630A0B5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糖皮质激素冲击治疗</w:t>
      </w:r>
    </w:p>
    <w:p w14:paraId="1361EF1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抗生素</w:t>
      </w:r>
    </w:p>
    <w:p w14:paraId="2F1ECB3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扩血管药物</w:t>
      </w:r>
    </w:p>
    <w:p w14:paraId="4B6769E7" w14:textId="124AFF4B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5956AA1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CC8392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11. 视交叉中部的病变，如垂体瘤，最典型的视野改变是？</w:t>
      </w:r>
    </w:p>
    <w:p w14:paraId="58447BB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同侧偏盲</w:t>
      </w:r>
    </w:p>
    <w:p w14:paraId="564B9F8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双颞侧偏盲</w:t>
      </w:r>
    </w:p>
    <w:p w14:paraId="2E34F6A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同向性象限盲</w:t>
      </w:r>
    </w:p>
    <w:p w14:paraId="40E67BD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中心暗点</w:t>
      </w:r>
    </w:p>
    <w:p w14:paraId="6529E2E3" w14:textId="7ED078A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12F1FB0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243AFC2F" w14:textId="734D07B7" w:rsidR="00EF03CF" w:rsidRPr="00A053F4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A053F4">
        <w:rPr>
          <w:rFonts w:ascii="仿宋" w:eastAsia="仿宋" w:hAnsi="仿宋" w:hint="eastAsia"/>
          <w:b/>
          <w:bCs/>
          <w:sz w:val="21"/>
          <w:szCs w:val="21"/>
        </w:rPr>
        <w:t>（四、眼底病）</w:t>
      </w:r>
    </w:p>
    <w:p w14:paraId="05E94C6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12. 视网膜中央动脉阻塞（CRAO）最特征性的眼底表现是？</w:t>
      </w:r>
    </w:p>
    <w:p w14:paraId="6225B1A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视网膜火焰状出血</w:t>
      </w:r>
    </w:p>
    <w:p w14:paraId="5B1D85D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黄斑区樱桃红斑</w:t>
      </w:r>
    </w:p>
    <w:p w14:paraId="16A4AD6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视盘水肿</w:t>
      </w:r>
    </w:p>
    <w:p w14:paraId="469DEF0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D. 棉绒斑</w:t>
      </w:r>
    </w:p>
    <w:p w14:paraId="33E80E34" w14:textId="77738A0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6875A3E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41CB10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13. 视网膜静脉阻塞（RVO）最常引起的、需要积极治疗的并发症是？</w:t>
      </w:r>
    </w:p>
    <w:p w14:paraId="5BC1100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视网膜下新生血管</w:t>
      </w:r>
    </w:p>
    <w:p w14:paraId="18916B6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黄斑水肿</w:t>
      </w:r>
    </w:p>
    <w:p w14:paraId="1DD266D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视神经萎缩</w:t>
      </w:r>
    </w:p>
    <w:p w14:paraId="2BBF71A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并发性白内障</w:t>
      </w:r>
    </w:p>
    <w:p w14:paraId="6A784565" w14:textId="0FF31A9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230B2E3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7EF833B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14. 以下哪种眼底病变是典型的“硬性渗出”？</w:t>
      </w:r>
    </w:p>
    <w:p w14:paraId="12E3ECF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边界不清的灰白色斑</w:t>
      </w:r>
    </w:p>
    <w:p w14:paraId="4D0757B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黄白色、边界清楚的蜡样斑点</w:t>
      </w:r>
    </w:p>
    <w:p w14:paraId="2DBDBF7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视网膜浅层的线状出血</w:t>
      </w:r>
    </w:p>
    <w:p w14:paraId="6367B90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视盘边缘的火焰状出血</w:t>
      </w:r>
    </w:p>
    <w:p w14:paraId="1D316E13" w14:textId="1CAC0EB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0C589B6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3E4EA9B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15. 以下哪种药物是湿性年龄相关性黄斑变性（wAMD）的一线治疗方法？</w:t>
      </w:r>
    </w:p>
    <w:p w14:paraId="6AD1AF8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玻璃体腔注射抗VEGF药物</w:t>
      </w:r>
    </w:p>
    <w:p w14:paraId="0947333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口服维生素C、E</w:t>
      </w:r>
    </w:p>
    <w:p w14:paraId="0B84C44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全视网膜激光光凝</w:t>
      </w:r>
    </w:p>
    <w:p w14:paraId="7F6AEF4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玻璃体切割术</w:t>
      </w:r>
    </w:p>
    <w:p w14:paraId="446B1B17" w14:textId="6BA5E8D3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答案：A</w:t>
      </w:r>
    </w:p>
    <w:p w14:paraId="5BFB0B2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8E7FA8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16. 孔源性视网膜脱离的手术核心目的是？</w:t>
      </w:r>
    </w:p>
    <w:p w14:paraId="06824C8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清除玻璃体积血</w:t>
      </w:r>
    </w:p>
    <w:p w14:paraId="4FBEC82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封闭视网膜裂孔</w:t>
      </w:r>
    </w:p>
    <w:p w14:paraId="6512978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取出眼内异物</w:t>
      </w:r>
    </w:p>
    <w:p w14:paraId="154CEC5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降低眼压</w:t>
      </w:r>
    </w:p>
    <w:p w14:paraId="4312AF13" w14:textId="31AD44F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答案：B</w:t>
      </w:r>
    </w:p>
    <w:p w14:paraId="3ED348F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8C95E5A" w14:textId="2DD36603" w:rsidR="00EF03CF" w:rsidRPr="00AE6AEF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AE6AEF">
        <w:rPr>
          <w:rFonts w:ascii="仿宋" w:eastAsia="仿宋" w:hAnsi="仿宋" w:hint="eastAsia"/>
          <w:b/>
          <w:bCs/>
          <w:sz w:val="21"/>
          <w:szCs w:val="21"/>
        </w:rPr>
        <w:t>（五、眼与全身病）</w:t>
      </w:r>
    </w:p>
    <w:p w14:paraId="1035810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17. 关于糖尿病视网膜病变（DR），以下哪项描述是正确的？</w:t>
      </w:r>
    </w:p>
    <w:p w14:paraId="6FA3DDA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非增殖期（NPDR）最典型的改变是新生血管</w:t>
      </w:r>
    </w:p>
    <w:p w14:paraId="7C7C4AE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病程是DR发生发展的独立危险因素</w:t>
      </w:r>
    </w:p>
    <w:p w14:paraId="47517E8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严格控制血糖不能延缓DR的进展</w:t>
      </w:r>
    </w:p>
    <w:p w14:paraId="1C6F73A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全视网膜激光光凝（PRP）是治疗黄斑水肿的首选方法</w:t>
      </w:r>
    </w:p>
    <w:p w14:paraId="7AB3D3FB" w14:textId="3FCA9F5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5FD844F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6DB5AA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18. 高血压性视网膜病变中，表现为视网膜小动脉急性痉挛、狭窄，可有片状出血和棉绒斑，最可能处于哪个阶段？</w:t>
      </w:r>
    </w:p>
    <w:p w14:paraId="2832849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血管痉挛期</w:t>
      </w:r>
    </w:p>
    <w:p w14:paraId="3515D50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硬化期</w:t>
      </w:r>
    </w:p>
    <w:p w14:paraId="219B03AE" w14:textId="65A19DFC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恶性期</w:t>
      </w:r>
    </w:p>
    <w:p w14:paraId="52E8E74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单纯期</w:t>
      </w:r>
    </w:p>
    <w:p w14:paraId="4BFD6A0E" w14:textId="1AFBC63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53DA7E1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02329F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19. 早产儿视网膜病变（ROP）的主要病因与以下哪项因素最相关？</w:t>
      </w:r>
    </w:p>
    <w:p w14:paraId="600ECA9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母亲妊娠期糖尿病</w:t>
      </w:r>
    </w:p>
    <w:p w14:paraId="327FE4F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早产、低出生体重和不恰当的吸氧史</w:t>
      </w:r>
    </w:p>
    <w:p w14:paraId="6F7FD096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遗传因素</w:t>
      </w:r>
    </w:p>
    <w:p w14:paraId="15720A2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出生时感染</w:t>
      </w:r>
    </w:p>
    <w:p w14:paraId="52FD013E" w14:textId="5C029325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4F25776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B624FA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20. 甲状腺相关眼病（TAO）最常见的眼部表现是？</w:t>
      </w:r>
    </w:p>
    <w:p w14:paraId="3596C47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眼球内陷</w:t>
      </w:r>
    </w:p>
    <w:p w14:paraId="73FABF7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上眼睑退缩和眼球突出</w:t>
      </w:r>
    </w:p>
    <w:p w14:paraId="758F728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瞳孔散大</w:t>
      </w:r>
    </w:p>
    <w:p w14:paraId="1B2A41B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角膜知觉减退</w:t>
      </w:r>
    </w:p>
    <w:p w14:paraId="3F27259A" w14:textId="7DC0D2C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答案：B</w:t>
      </w:r>
    </w:p>
    <w:p w14:paraId="5BDA59E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51597ACC" w14:textId="2986DF69" w:rsidR="00EF03CF" w:rsidRPr="008D013D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8D013D">
        <w:rPr>
          <w:rFonts w:ascii="仿宋" w:eastAsia="仿宋" w:hAnsi="仿宋" w:hint="eastAsia"/>
          <w:b/>
          <w:bCs/>
          <w:sz w:val="21"/>
          <w:szCs w:val="21"/>
        </w:rPr>
        <w:t>（六、角膜疾病）</w:t>
      </w:r>
    </w:p>
    <w:p w14:paraId="70C8C05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21. 真菌性角膜炎患者典型的角膜病灶形态是？</w:t>
      </w:r>
    </w:p>
    <w:p w14:paraId="6087E0C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树枝状或地图状溃疡</w:t>
      </w:r>
    </w:p>
    <w:p w14:paraId="57C85451" w14:textId="0F7ED393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 xml:space="preserve">B. </w:t>
      </w:r>
      <w:r w:rsidR="00200F94" w:rsidRPr="00200F94">
        <w:rPr>
          <w:rFonts w:ascii="仿宋" w:eastAsia="仿宋" w:hAnsi="仿宋"/>
          <w:sz w:val="21"/>
          <w:szCs w:val="21"/>
        </w:rPr>
        <w:t>角膜病灶呈灰白色表面粗糙，伴菌丝苔被、卫星灶</w:t>
      </w:r>
    </w:p>
    <w:p w14:paraId="3B578F9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黄白色、边界清晰的圆形溃疡，伴大量脓性分泌物</w:t>
      </w:r>
    </w:p>
    <w:p w14:paraId="292BE6A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角膜深层的灰白色盘状水肿</w:t>
      </w:r>
    </w:p>
    <w:p w14:paraId="143D4062" w14:textId="08F92504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0CDBB8A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3CFAB7DB" w14:textId="7832DE62" w:rsidR="00785477" w:rsidRPr="00785477" w:rsidRDefault="00DD2B2F" w:rsidP="00785477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22</w:t>
      </w:r>
      <w:r w:rsidR="00785477" w:rsidRPr="00785477">
        <w:rPr>
          <w:rFonts w:ascii="仿宋" w:eastAsia="仿宋" w:hAnsi="仿宋" w:hint="eastAsia"/>
          <w:sz w:val="21"/>
          <w:szCs w:val="21"/>
        </w:rPr>
        <w:t>. 下列哪项是病毒性角膜炎的禁忌药物？</w:t>
      </w:r>
    </w:p>
    <w:p w14:paraId="796C195B" w14:textId="19492335" w:rsidR="00785477" w:rsidRPr="00785477" w:rsidRDefault="00785477" w:rsidP="00785477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5477">
        <w:rPr>
          <w:rFonts w:ascii="仿宋" w:eastAsia="仿宋" w:hAnsi="仿宋" w:hint="eastAsia"/>
          <w:sz w:val="21"/>
          <w:szCs w:val="21"/>
        </w:rPr>
        <w:t>A. 阿昔洛韦滴眼液</w:t>
      </w:r>
    </w:p>
    <w:p w14:paraId="4315BF3B" w14:textId="25D85D74" w:rsidR="00785477" w:rsidRPr="00785477" w:rsidRDefault="00785477" w:rsidP="00785477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5477">
        <w:rPr>
          <w:rFonts w:ascii="仿宋" w:eastAsia="仿宋" w:hAnsi="仿宋" w:hint="eastAsia"/>
          <w:sz w:val="21"/>
          <w:szCs w:val="21"/>
        </w:rPr>
        <w:t>B. 更昔洛韦滴眼液</w:t>
      </w:r>
    </w:p>
    <w:p w14:paraId="345607FC" w14:textId="788603A1" w:rsidR="00785477" w:rsidRPr="00785477" w:rsidRDefault="00785477" w:rsidP="00785477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5477">
        <w:rPr>
          <w:rFonts w:ascii="仿宋" w:eastAsia="仿宋" w:hAnsi="仿宋" w:hint="eastAsia"/>
          <w:sz w:val="21"/>
          <w:szCs w:val="21"/>
        </w:rPr>
        <w:t>C. 糖皮质激素类药物</w:t>
      </w:r>
    </w:p>
    <w:p w14:paraId="637D284F" w14:textId="4846252F" w:rsidR="00785477" w:rsidRPr="00785477" w:rsidRDefault="00785477" w:rsidP="00785477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5477">
        <w:rPr>
          <w:rFonts w:ascii="仿宋" w:eastAsia="仿宋" w:hAnsi="仿宋" w:hint="eastAsia"/>
          <w:sz w:val="21"/>
          <w:szCs w:val="21"/>
        </w:rPr>
        <w:t xml:space="preserve">D. 干扰素滴眼剂  </w:t>
      </w:r>
    </w:p>
    <w:p w14:paraId="5EEA43F9" w14:textId="3401453B" w:rsidR="00EF03CF" w:rsidRDefault="00785477" w:rsidP="009D25BC">
      <w:pPr>
        <w:spacing w:line="240" w:lineRule="auto"/>
        <w:rPr>
          <w:rFonts w:ascii="仿宋" w:eastAsia="仿宋" w:hAnsi="仿宋"/>
          <w:sz w:val="21"/>
          <w:szCs w:val="21"/>
        </w:rPr>
      </w:pPr>
      <w:r w:rsidRPr="00785477">
        <w:rPr>
          <w:rFonts w:ascii="仿宋" w:eastAsia="仿宋" w:hAnsi="仿宋" w:hint="eastAsia"/>
          <w:sz w:val="21"/>
          <w:szCs w:val="21"/>
        </w:rPr>
        <w:t>答案：C</w:t>
      </w:r>
    </w:p>
    <w:p w14:paraId="79790D54" w14:textId="77777777" w:rsidR="00785477" w:rsidRPr="00783EE9" w:rsidRDefault="00785477" w:rsidP="00785477">
      <w:pPr>
        <w:spacing w:line="240" w:lineRule="auto"/>
        <w:ind w:firstLine="420"/>
        <w:rPr>
          <w:rFonts w:ascii="仿宋" w:eastAsia="仿宋" w:hAnsi="仿宋" w:hint="eastAsia"/>
          <w:sz w:val="21"/>
          <w:szCs w:val="21"/>
        </w:rPr>
      </w:pPr>
    </w:p>
    <w:p w14:paraId="5C3E99A6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23. 绿脓杆菌性角膜溃疡的典型特征之一是？</w:t>
      </w:r>
    </w:p>
    <w:p w14:paraId="68995F4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大量的浆液性分泌物</w:t>
      </w:r>
    </w:p>
    <w:p w14:paraId="5EE8144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前房为粘稠的黄色积脓，不易流动</w:t>
      </w:r>
    </w:p>
    <w:p w14:paraId="085FF06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角膜溃疡进展迅速，可伴有前房淡黄色积脓</w:t>
      </w:r>
    </w:p>
    <w:p w14:paraId="63970AE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角膜上皮呈树枝状浸润</w:t>
      </w:r>
    </w:p>
    <w:p w14:paraId="348AAF3D" w14:textId="1767FA8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4771972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BC0341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24. 角膜的屈光力大约占眼球总屈光力的多少？</w:t>
      </w:r>
    </w:p>
    <w:p w14:paraId="479A50E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20%</w:t>
      </w:r>
    </w:p>
    <w:p w14:paraId="061EC14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40%</w:t>
      </w:r>
    </w:p>
    <w:p w14:paraId="64EA8BD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70%</w:t>
      </w:r>
    </w:p>
    <w:p w14:paraId="15030A3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90%</w:t>
      </w:r>
    </w:p>
    <w:p w14:paraId="30AC0E1D" w14:textId="02DA28EA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答案：C</w:t>
      </w:r>
    </w:p>
    <w:p w14:paraId="53A64D7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2DF6D3C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25. 以下哪项检查是诊断角膜上皮缺损的“金标准”？</w:t>
      </w:r>
    </w:p>
    <w:p w14:paraId="712660D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裂隙灯下直接观察</w:t>
      </w:r>
    </w:p>
    <w:p w14:paraId="685CF34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荧光素钠染色后在钴蓝光下观察</w:t>
      </w:r>
    </w:p>
    <w:p w14:paraId="50ED3A2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角膜地形图</w:t>
      </w:r>
    </w:p>
    <w:p w14:paraId="37DD3B8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眼压测量</w:t>
      </w:r>
    </w:p>
    <w:p w14:paraId="3D412420" w14:textId="39B04836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0713AC0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BCAFBE2" w14:textId="438476B9" w:rsidR="00EF03CF" w:rsidRPr="00355572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355572">
        <w:rPr>
          <w:rFonts w:ascii="仿宋" w:eastAsia="仿宋" w:hAnsi="仿宋" w:hint="eastAsia"/>
          <w:b/>
          <w:bCs/>
          <w:sz w:val="21"/>
          <w:szCs w:val="21"/>
        </w:rPr>
        <w:t>（七、屈光与调节及斜弱视）</w:t>
      </w:r>
    </w:p>
    <w:p w14:paraId="052DBEA2" w14:textId="6B9B2F4C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26. 一个-6.</w:t>
      </w:r>
      <w:r w:rsidR="001D7E31">
        <w:rPr>
          <w:rFonts w:ascii="仿宋" w:eastAsia="仿宋" w:hAnsi="仿宋" w:hint="eastAsia"/>
          <w:sz w:val="21"/>
          <w:szCs w:val="21"/>
        </w:rPr>
        <w:t>5</w:t>
      </w:r>
      <w:r w:rsidRPr="00783EE9">
        <w:rPr>
          <w:rFonts w:ascii="仿宋" w:eastAsia="仿宋" w:hAnsi="仿宋" w:hint="eastAsia"/>
          <w:sz w:val="21"/>
          <w:szCs w:val="21"/>
        </w:rPr>
        <w:t>0D的近视眼患者，其屈光状态属于？</w:t>
      </w:r>
    </w:p>
    <w:p w14:paraId="46F702C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轻度近视</w:t>
      </w:r>
    </w:p>
    <w:p w14:paraId="0D3343E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中度近视</w:t>
      </w:r>
    </w:p>
    <w:p w14:paraId="02C1793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高度近视</w:t>
      </w:r>
    </w:p>
    <w:p w14:paraId="535433E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超高度近视</w:t>
      </w:r>
    </w:p>
    <w:p w14:paraId="60592274" w14:textId="6999A422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568BA9A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6F98DD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27. 老视（老花眼）产生的主要原因是？</w:t>
      </w:r>
    </w:p>
    <w:p w14:paraId="6EC3673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角膜曲率变平</w:t>
      </w:r>
    </w:p>
    <w:p w14:paraId="595AA6D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眼轴变短</w:t>
      </w:r>
    </w:p>
    <w:p w14:paraId="05BEFFB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晶状体硬化，睫状肌力量减弱，调节力下降</w:t>
      </w:r>
    </w:p>
    <w:p w14:paraId="0B65BEA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房水折射率改变</w:t>
      </w:r>
    </w:p>
    <w:p w14:paraId="594F7045" w14:textId="54175F6D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5792E6F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74503FE" w14:textId="3561143B" w:rsidR="00FB530A" w:rsidRPr="00FB530A" w:rsidRDefault="00FB530A" w:rsidP="00FB530A">
      <w:pPr>
        <w:spacing w:line="240" w:lineRule="auto"/>
        <w:rPr>
          <w:rFonts w:ascii="仿宋" w:eastAsia="仿宋" w:hAnsi="仿宋"/>
          <w:sz w:val="21"/>
          <w:szCs w:val="21"/>
        </w:rPr>
      </w:pPr>
      <w:r>
        <w:rPr>
          <w:rFonts w:ascii="仿宋" w:eastAsia="仿宋" w:hAnsi="仿宋" w:hint="eastAsia"/>
          <w:sz w:val="21"/>
          <w:szCs w:val="21"/>
        </w:rPr>
        <w:t>28</w:t>
      </w:r>
      <w:r w:rsidRPr="00FB530A">
        <w:rPr>
          <w:rFonts w:ascii="仿宋" w:eastAsia="仿宋" w:hAnsi="仿宋"/>
          <w:sz w:val="21"/>
          <w:szCs w:val="21"/>
        </w:rPr>
        <w:t>. 规则散光矫正应选用：</w:t>
      </w:r>
    </w:p>
    <w:p w14:paraId="3DB6F38D" w14:textId="57B827D5" w:rsidR="00FB530A" w:rsidRPr="00FB530A" w:rsidRDefault="00FB530A" w:rsidP="00FB530A">
      <w:pPr>
        <w:spacing w:line="240" w:lineRule="auto"/>
        <w:rPr>
          <w:rFonts w:ascii="仿宋" w:eastAsia="仿宋" w:hAnsi="仿宋"/>
          <w:sz w:val="21"/>
          <w:szCs w:val="21"/>
        </w:rPr>
      </w:pPr>
      <w:r w:rsidRPr="00FB530A">
        <w:rPr>
          <w:rFonts w:ascii="仿宋" w:eastAsia="仿宋" w:hAnsi="仿宋"/>
          <w:sz w:val="21"/>
          <w:szCs w:val="21"/>
        </w:rPr>
        <w:t>A. 凹透镜</w:t>
      </w:r>
    </w:p>
    <w:p w14:paraId="2EAA3E9E" w14:textId="4EDCFEAE" w:rsidR="00FB530A" w:rsidRPr="00FB530A" w:rsidRDefault="00FB530A" w:rsidP="00FB530A">
      <w:pPr>
        <w:spacing w:line="240" w:lineRule="auto"/>
        <w:rPr>
          <w:rFonts w:ascii="仿宋" w:eastAsia="仿宋" w:hAnsi="仿宋"/>
          <w:sz w:val="21"/>
          <w:szCs w:val="21"/>
        </w:rPr>
      </w:pPr>
      <w:r w:rsidRPr="00FB530A">
        <w:rPr>
          <w:rFonts w:ascii="仿宋" w:eastAsia="仿宋" w:hAnsi="仿宋"/>
          <w:sz w:val="21"/>
          <w:szCs w:val="21"/>
        </w:rPr>
        <w:t>B. 凸透镜</w:t>
      </w:r>
    </w:p>
    <w:p w14:paraId="5430F76F" w14:textId="0F232D0F" w:rsidR="00FB530A" w:rsidRPr="00FB530A" w:rsidRDefault="00FB530A" w:rsidP="00FB530A">
      <w:pPr>
        <w:spacing w:line="240" w:lineRule="auto"/>
        <w:rPr>
          <w:rFonts w:ascii="仿宋" w:eastAsia="仿宋" w:hAnsi="仿宋"/>
          <w:sz w:val="21"/>
          <w:szCs w:val="21"/>
        </w:rPr>
      </w:pPr>
      <w:r w:rsidRPr="00FB530A">
        <w:rPr>
          <w:rFonts w:ascii="仿宋" w:eastAsia="仿宋" w:hAnsi="仿宋"/>
          <w:sz w:val="21"/>
          <w:szCs w:val="21"/>
        </w:rPr>
        <w:t>C. 圆柱透镜</w:t>
      </w:r>
    </w:p>
    <w:p w14:paraId="75913476" w14:textId="538455BD" w:rsidR="00FB530A" w:rsidRPr="00FB530A" w:rsidRDefault="00FB530A" w:rsidP="00FB530A">
      <w:pPr>
        <w:spacing w:line="240" w:lineRule="auto"/>
        <w:rPr>
          <w:rFonts w:ascii="仿宋" w:eastAsia="仿宋" w:hAnsi="仿宋"/>
          <w:sz w:val="21"/>
          <w:szCs w:val="21"/>
        </w:rPr>
      </w:pPr>
      <w:r w:rsidRPr="00FB530A">
        <w:rPr>
          <w:rFonts w:ascii="仿宋" w:eastAsia="仿宋" w:hAnsi="仿宋"/>
          <w:sz w:val="21"/>
          <w:szCs w:val="21"/>
        </w:rPr>
        <w:t xml:space="preserve">D. 棱镜  </w:t>
      </w:r>
    </w:p>
    <w:p w14:paraId="5E969C95" w14:textId="16DA23D5" w:rsidR="00FB530A" w:rsidRPr="00FB530A" w:rsidRDefault="00FB530A" w:rsidP="00FB530A">
      <w:pPr>
        <w:spacing w:line="240" w:lineRule="auto"/>
        <w:rPr>
          <w:rFonts w:ascii="仿宋" w:eastAsia="仿宋" w:hAnsi="仿宋"/>
          <w:sz w:val="21"/>
          <w:szCs w:val="21"/>
        </w:rPr>
      </w:pPr>
      <w:r w:rsidRPr="00FB530A">
        <w:rPr>
          <w:rFonts w:ascii="仿宋" w:eastAsia="仿宋" w:hAnsi="仿宋"/>
          <w:sz w:val="21"/>
          <w:szCs w:val="21"/>
        </w:rPr>
        <w:lastRenderedPageBreak/>
        <w:t>答案：C</w:t>
      </w:r>
    </w:p>
    <w:p w14:paraId="3859EF5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D406BB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29. 关于弱视的治疗，下列哪项是最关键的？</w:t>
      </w:r>
    </w:p>
    <w:p w14:paraId="5B706C3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使用高级神经营养药物</w:t>
      </w:r>
    </w:p>
    <w:p w14:paraId="02F58BF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尽早发现，尽早治疗，尤其是在视觉发育敏感期（12岁前）</w:t>
      </w:r>
    </w:p>
    <w:p w14:paraId="2107963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仅配戴合适的眼镜即可</w:t>
      </w:r>
    </w:p>
    <w:p w14:paraId="3B199B4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必须进行手术矫正</w:t>
      </w:r>
    </w:p>
    <w:p w14:paraId="6066326E" w14:textId="19095124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4BA97EA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06D8F16" w14:textId="6C7A8263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 xml:space="preserve">30. </w:t>
      </w:r>
      <w:r w:rsidR="00D82C2E">
        <w:rPr>
          <w:rFonts w:ascii="仿宋" w:eastAsia="仿宋" w:hAnsi="仿宋" w:hint="eastAsia"/>
          <w:sz w:val="21"/>
          <w:szCs w:val="21"/>
        </w:rPr>
        <w:t>下列</w:t>
      </w:r>
      <w:r w:rsidR="00BE6F65">
        <w:rPr>
          <w:rFonts w:ascii="仿宋" w:eastAsia="仿宋" w:hAnsi="仿宋" w:hint="eastAsia"/>
          <w:sz w:val="21"/>
          <w:szCs w:val="21"/>
        </w:rPr>
        <w:t>不</w:t>
      </w:r>
      <w:r w:rsidR="0073394A">
        <w:rPr>
          <w:rFonts w:ascii="仿宋" w:eastAsia="仿宋" w:hAnsi="仿宋" w:hint="eastAsia"/>
          <w:sz w:val="21"/>
          <w:szCs w:val="21"/>
        </w:rPr>
        <w:t>是</w:t>
      </w:r>
      <w:r w:rsidRPr="00783EE9">
        <w:rPr>
          <w:rFonts w:ascii="仿宋" w:eastAsia="仿宋" w:hAnsi="仿宋" w:hint="eastAsia"/>
          <w:sz w:val="21"/>
          <w:szCs w:val="21"/>
        </w:rPr>
        <w:t>共同性斜视与麻痹性斜视主要的鉴别点是？</w:t>
      </w:r>
    </w:p>
    <w:p w14:paraId="744C74C1" w14:textId="77777777" w:rsidR="004E49D8" w:rsidRPr="004E49D8" w:rsidRDefault="004E49D8" w:rsidP="004E49D8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4E49D8">
        <w:rPr>
          <w:rFonts w:ascii="仿宋" w:eastAsia="仿宋" w:hAnsi="仿宋" w:hint="eastAsia"/>
          <w:sz w:val="21"/>
          <w:szCs w:val="21"/>
        </w:rPr>
        <w:t>A. 眼球运动是否受限</w:t>
      </w:r>
    </w:p>
    <w:p w14:paraId="3427FFFB" w14:textId="77777777" w:rsidR="004E49D8" w:rsidRPr="004E49D8" w:rsidRDefault="004E49D8" w:rsidP="004E49D8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4E49D8">
        <w:rPr>
          <w:rFonts w:ascii="仿宋" w:eastAsia="仿宋" w:hAnsi="仿宋" w:hint="eastAsia"/>
          <w:sz w:val="21"/>
          <w:szCs w:val="21"/>
        </w:rPr>
        <w:t>B. 第二斜视角是否大于第一斜视角</w:t>
      </w:r>
    </w:p>
    <w:p w14:paraId="7D94215D" w14:textId="77777777" w:rsidR="004E49D8" w:rsidRPr="004E49D8" w:rsidRDefault="004E49D8" w:rsidP="004E49D8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4E49D8">
        <w:rPr>
          <w:rFonts w:ascii="仿宋" w:eastAsia="仿宋" w:hAnsi="仿宋" w:hint="eastAsia"/>
          <w:sz w:val="21"/>
          <w:szCs w:val="21"/>
        </w:rPr>
        <w:t>C. 发病年龄</w:t>
      </w:r>
    </w:p>
    <w:p w14:paraId="47F247F8" w14:textId="77777777" w:rsidR="00BA5CA1" w:rsidRDefault="004E49D8" w:rsidP="004E49D8">
      <w:pPr>
        <w:spacing w:line="240" w:lineRule="auto"/>
        <w:rPr>
          <w:rFonts w:ascii="仿宋" w:eastAsia="仿宋" w:hAnsi="仿宋"/>
          <w:sz w:val="21"/>
          <w:szCs w:val="21"/>
        </w:rPr>
      </w:pPr>
      <w:r w:rsidRPr="004E49D8">
        <w:rPr>
          <w:rFonts w:ascii="仿宋" w:eastAsia="仿宋" w:hAnsi="仿宋" w:hint="eastAsia"/>
          <w:sz w:val="21"/>
          <w:szCs w:val="21"/>
        </w:rPr>
        <w:t>D. 是否有复视</w:t>
      </w:r>
    </w:p>
    <w:p w14:paraId="5280D0F3" w14:textId="5306D3A5" w:rsidR="00EF03CF" w:rsidRPr="00783EE9" w:rsidRDefault="00EF03CF" w:rsidP="004E49D8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32DCCA6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267178A5" w14:textId="393ADC08" w:rsidR="00EF03CF" w:rsidRPr="00E27235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E27235">
        <w:rPr>
          <w:rFonts w:ascii="仿宋" w:eastAsia="仿宋" w:hAnsi="仿宋" w:hint="eastAsia"/>
          <w:b/>
          <w:bCs/>
          <w:sz w:val="21"/>
          <w:szCs w:val="21"/>
        </w:rPr>
        <w:t>（八、眼表疾患与干眼）</w:t>
      </w:r>
    </w:p>
    <w:p w14:paraId="6A2E15D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31. 睑腺炎（麦粒肿）与睑板腺囊肿（霰粒肿）的核心鉴别点是？</w:t>
      </w:r>
    </w:p>
    <w:p w14:paraId="05082F3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发生在上睑还是下睑</w:t>
      </w:r>
    </w:p>
    <w:p w14:paraId="260862F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有无急性红、肿、热、痛的炎症表现</w:t>
      </w:r>
    </w:p>
    <w:p w14:paraId="2AC88B19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肿块的大小</w:t>
      </w:r>
    </w:p>
    <w:p w14:paraId="6A8D05D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患者年龄</w:t>
      </w:r>
    </w:p>
    <w:p w14:paraId="3F26C993" w14:textId="319F1034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4E0FE18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524B925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32. 泪道冲洗时，从下泪点进针，冲洗液由上泪点返流，提示阻塞部位可能在？</w:t>
      </w:r>
    </w:p>
    <w:p w14:paraId="383A0A7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鼻泪管</w:t>
      </w:r>
    </w:p>
    <w:p w14:paraId="25AF6E0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泪小管</w:t>
      </w:r>
    </w:p>
    <w:p w14:paraId="561D391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泪总管</w:t>
      </w:r>
    </w:p>
    <w:p w14:paraId="3A232D4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泪囊</w:t>
      </w:r>
    </w:p>
    <w:p w14:paraId="728D9A91" w14:textId="19138EFE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</w:t>
      </w:r>
      <w:r w:rsidR="008D6D2B">
        <w:rPr>
          <w:rFonts w:ascii="仿宋" w:eastAsia="仿宋" w:hAnsi="仿宋" w:hint="eastAsia"/>
          <w:sz w:val="21"/>
          <w:szCs w:val="21"/>
        </w:rPr>
        <w:t>C</w:t>
      </w:r>
    </w:p>
    <w:p w14:paraId="3D6FA456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7F00543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33. 沙眼是由哪种病原体引起的？</w:t>
      </w:r>
    </w:p>
    <w:p w14:paraId="4AAC1ED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腺病毒</w:t>
      </w:r>
    </w:p>
    <w:p w14:paraId="482916C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金黄色葡萄球菌</w:t>
      </w:r>
    </w:p>
    <w:p w14:paraId="6B5B6186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肺炎衣原体</w:t>
      </w:r>
    </w:p>
    <w:p w14:paraId="2BB9495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沙眼衣原体</w:t>
      </w:r>
    </w:p>
    <w:p w14:paraId="7E3F6B97" w14:textId="5A0658C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答案：D</w:t>
      </w:r>
    </w:p>
    <w:p w14:paraId="620F69A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45517C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34. 诊断干眼症常用的两个客观检查是？</w:t>
      </w:r>
    </w:p>
    <w:p w14:paraId="4F7E7E5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裂隙灯检查和眼压测量</w:t>
      </w:r>
    </w:p>
    <w:p w14:paraId="42C1C74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泪液分泌试验（Schirmer试验）和泪膜破裂时间（BUT）</w:t>
      </w:r>
    </w:p>
    <w:p w14:paraId="1F06589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角膜荧光素染色和眼底照相</w:t>
      </w:r>
    </w:p>
    <w:p w14:paraId="518261D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眼部B超和OCT</w:t>
      </w:r>
    </w:p>
    <w:p w14:paraId="11F14B88" w14:textId="5C2BEC0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70EB57A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4E5F1DA" w14:textId="23C52E14" w:rsidR="00EF03CF" w:rsidRPr="0066306E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66306E">
        <w:rPr>
          <w:rFonts w:ascii="仿宋" w:eastAsia="仿宋" w:hAnsi="仿宋" w:hint="eastAsia"/>
          <w:b/>
          <w:bCs/>
          <w:sz w:val="21"/>
          <w:szCs w:val="21"/>
        </w:rPr>
        <w:t>（九、眼科检查法）</w:t>
      </w:r>
    </w:p>
    <w:p w14:paraId="447C192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35. 使用直接检眼镜检查时，记录病变大小常以什么为单位？</w:t>
      </w:r>
    </w:p>
    <w:p w14:paraId="67DDC8A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毫米（mm）</w:t>
      </w:r>
    </w:p>
    <w:p w14:paraId="4267A68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屈光度（D）</w:t>
      </w:r>
    </w:p>
    <w:p w14:paraId="1D6D610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视盘直径（PD）</w:t>
      </w:r>
    </w:p>
    <w:p w14:paraId="0830931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角度（°）</w:t>
      </w:r>
    </w:p>
    <w:p w14:paraId="4A881773" w14:textId="72C29329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61F869C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11FF9AD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36. 测量Goldmann压平眼压计时，正常眼压范围是多少mmHg？</w:t>
      </w:r>
    </w:p>
    <w:p w14:paraId="15E3FAE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1-5</w:t>
      </w:r>
    </w:p>
    <w:p w14:paraId="661C5C3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5-10</w:t>
      </w:r>
    </w:p>
    <w:p w14:paraId="690B431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10-21</w:t>
      </w:r>
    </w:p>
    <w:p w14:paraId="701A76C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21-30</w:t>
      </w:r>
    </w:p>
    <w:p w14:paraId="424C199F" w14:textId="379E6385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答案：C</w:t>
      </w:r>
    </w:p>
    <w:p w14:paraId="7C7FB48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4A3CF7E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37. 裂隙灯检查的“直接焦点照明法”是指？</w:t>
      </w:r>
    </w:p>
    <w:p w14:paraId="2000467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灯光焦点和显微镜焦点完全重合</w:t>
      </w:r>
    </w:p>
    <w:p w14:paraId="459D323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用弥散光线观察整体</w:t>
      </w:r>
    </w:p>
    <w:p w14:paraId="3A9CCED6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灯光照射在病变旁，显微镜观察病变</w:t>
      </w:r>
    </w:p>
    <w:p w14:paraId="2CB7B39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利用反射光线观察</w:t>
      </w:r>
    </w:p>
    <w:p w14:paraId="1E70BAFD" w14:textId="47DF7894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答案：A</w:t>
      </w:r>
    </w:p>
    <w:p w14:paraId="65C2324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610D59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38. 视野检查中，生理盲点位于？</w:t>
      </w:r>
    </w:p>
    <w:p w14:paraId="2EDEFA5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注视点正中心</w:t>
      </w:r>
    </w:p>
    <w:p w14:paraId="3B36B87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注视点鼻侧</w:t>
      </w:r>
    </w:p>
    <w:p w14:paraId="3D4EA2E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注视点颞侧约15.5°</w:t>
      </w:r>
    </w:p>
    <w:p w14:paraId="0CCCB90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下方周边</w:t>
      </w:r>
    </w:p>
    <w:p w14:paraId="24E25EF0" w14:textId="1C25ACC9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答案：C</w:t>
      </w:r>
    </w:p>
    <w:p w14:paraId="1B60F58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3F0F668F" w14:textId="43AE27D8" w:rsidR="00EF03CF" w:rsidRPr="000A2FBC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0A2FBC">
        <w:rPr>
          <w:rFonts w:ascii="仿宋" w:eastAsia="仿宋" w:hAnsi="仿宋" w:hint="eastAsia"/>
          <w:b/>
          <w:bCs/>
          <w:sz w:val="21"/>
          <w:szCs w:val="21"/>
        </w:rPr>
        <w:t>（十、眼科病历书写与用药）</w:t>
      </w:r>
    </w:p>
    <w:p w14:paraId="4CDE42C2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39. 一份规范的眼科门诊病历，其“主诉”的书写应突出？</w:t>
      </w:r>
    </w:p>
    <w:p w14:paraId="05B3D8E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患者的全部症状</w:t>
      </w:r>
    </w:p>
    <w:p w14:paraId="5F94FA3F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主要症状或体征+持续时间</w:t>
      </w:r>
    </w:p>
    <w:p w14:paraId="7151250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医生的初步诊断</w:t>
      </w:r>
    </w:p>
    <w:p w14:paraId="5106EEE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患者的既往病史</w:t>
      </w:r>
    </w:p>
    <w:p w14:paraId="120756DB" w14:textId="79D9DCC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3E9BC19C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785F646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40. 对于细菌性结膜炎，临床最常用的、经验性的一线抗生素滴眼液是？</w:t>
      </w:r>
    </w:p>
    <w:p w14:paraId="7E9B7804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阿昔洛韦滴眼液</w:t>
      </w:r>
    </w:p>
    <w:p w14:paraId="2D581F13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氟康唑滴眼液</w:t>
      </w:r>
    </w:p>
    <w:p w14:paraId="28ACEBD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左氧氟沙星滴眼液</w:t>
      </w:r>
    </w:p>
    <w:p w14:paraId="0CE0DCC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色甘酸钠滴眼液</w:t>
      </w:r>
    </w:p>
    <w:p w14:paraId="29822B7D" w14:textId="7BC9E616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答案：C</w:t>
      </w:r>
    </w:p>
    <w:p w14:paraId="01CB1D8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6839541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41. 患者有支气管哮喘病史，以下哪种降眼压药物应避免使用？</w:t>
      </w:r>
    </w:p>
    <w:p w14:paraId="7A5C7E4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曲伏前列素滴眼液</w:t>
      </w:r>
    </w:p>
    <w:p w14:paraId="49646A6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布林佐胺滴眼液</w:t>
      </w:r>
    </w:p>
    <w:p w14:paraId="2C53467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毛果芸香碱滴眼液</w:t>
      </w:r>
    </w:p>
    <w:p w14:paraId="11C2200A" w14:textId="0544A834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噻吗洛尔滴眼液</w:t>
      </w:r>
    </w:p>
    <w:p w14:paraId="5F53E1F1" w14:textId="377B8C64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答案：D</w:t>
      </w:r>
    </w:p>
    <w:p w14:paraId="300FD13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CD8434C" w14:textId="61743209" w:rsidR="00EF03CF" w:rsidRPr="00CA7669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CA7669">
        <w:rPr>
          <w:rFonts w:ascii="仿宋" w:eastAsia="仿宋" w:hAnsi="仿宋" w:hint="eastAsia"/>
          <w:b/>
          <w:bCs/>
          <w:sz w:val="21"/>
          <w:szCs w:val="21"/>
        </w:rPr>
        <w:t>（十一、眼外伤）</w:t>
      </w:r>
    </w:p>
    <w:p w14:paraId="5F9A7F9E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42. 眼部被生石灰（强碱）烧伤后，现场首要的、最关键的急救措施是？</w:t>
      </w:r>
    </w:p>
    <w:p w14:paraId="451EB567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立即送往医院</w:t>
      </w:r>
    </w:p>
    <w:p w14:paraId="46220490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立即用大量清水反复冲洗眼部至少30分钟</w:t>
      </w:r>
    </w:p>
    <w:p w14:paraId="2215E17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涂抹抗生素眼膏</w:t>
      </w:r>
    </w:p>
    <w:p w14:paraId="3C77E501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滴用表面麻醉剂止痛</w:t>
      </w:r>
    </w:p>
    <w:p w14:paraId="5E992F7A" w14:textId="46F20168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35BF4C8A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06E80F38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43. 交感性眼炎是一种严重威胁视力的眼病，其定义是？</w:t>
      </w:r>
    </w:p>
    <w:p w14:paraId="0F9C9CF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A. 眼球穿通伤后，伤眼自身发生的慢性炎症</w:t>
      </w:r>
    </w:p>
    <w:p w14:paraId="063E0CAB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B. 眼球穿通伤后，对侧健康眼发生的肉芽肿性葡萄膜炎</w:t>
      </w:r>
    </w:p>
    <w:p w14:paraId="1578AF4D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C. 双眼同时发生的化学性烧伤</w:t>
      </w:r>
    </w:p>
    <w:p w14:paraId="51E9D2C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D. 眼外伤后引起的顽固性高眼压</w:t>
      </w:r>
    </w:p>
    <w:p w14:paraId="1247B971" w14:textId="4C36CFF9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答案：B</w:t>
      </w:r>
    </w:p>
    <w:p w14:paraId="706FD605" w14:textId="77777777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</w:p>
    <w:p w14:paraId="7C481856" w14:textId="6FA3CC82" w:rsidR="00EF03CF" w:rsidRPr="00D657FE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D657FE">
        <w:rPr>
          <w:rFonts w:ascii="仿宋" w:eastAsia="仿宋" w:hAnsi="仿宋" w:hint="eastAsia"/>
          <w:b/>
          <w:bCs/>
          <w:sz w:val="21"/>
          <w:szCs w:val="21"/>
        </w:rPr>
        <w:t>第二部分：简答题 (共2题)</w:t>
      </w:r>
    </w:p>
    <w:p w14:paraId="422877D8" w14:textId="77A2AD46" w:rsidR="00EF03CF" w:rsidRPr="00FA1CB1" w:rsidRDefault="00EF03CF" w:rsidP="00995BBF">
      <w:pPr>
        <w:spacing w:line="240" w:lineRule="auto"/>
        <w:rPr>
          <w:rFonts w:ascii="仿宋" w:eastAsia="仿宋" w:hAnsi="仿宋" w:hint="eastAsia"/>
          <w:b/>
          <w:bCs/>
          <w:sz w:val="21"/>
          <w:szCs w:val="21"/>
        </w:rPr>
      </w:pPr>
      <w:r w:rsidRPr="008A1723">
        <w:rPr>
          <w:rFonts w:ascii="仿宋" w:eastAsia="仿宋" w:hAnsi="仿宋" w:hint="eastAsia"/>
          <w:b/>
          <w:bCs/>
          <w:sz w:val="21"/>
          <w:szCs w:val="21"/>
        </w:rPr>
        <w:t>简答题1：请简述原发性急性闭角型青光眼急性发作期的典型临床表现。</w:t>
      </w:r>
    </w:p>
    <w:p w14:paraId="258A7170" w14:textId="60D84803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答案要点：</w:t>
      </w:r>
    </w:p>
    <w:p w14:paraId="4B2E9E11" w14:textId="7A5B088F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1. 剧烈眼痛、头痛：患眼剧烈胀痛，伴同侧头痛。</w:t>
      </w:r>
    </w:p>
    <w:p w14:paraId="5672DDD9" w14:textId="11644140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2. 视力急剧下降：可降至手动、光感甚至无光感。</w:t>
      </w:r>
    </w:p>
    <w:p w14:paraId="0FB5A859" w14:textId="4E27EBEC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lastRenderedPageBreak/>
        <w:t>3. 恶心、呕吐等全身症状：由于眼压急剧升高，可反射性引起恶心、呕吐。</w:t>
      </w:r>
    </w:p>
    <w:p w14:paraId="470821FE" w14:textId="6C9294FF" w:rsidR="00EF03CF" w:rsidRPr="00783EE9" w:rsidRDefault="00EF03CF" w:rsidP="00995BBF">
      <w:pPr>
        <w:spacing w:line="240" w:lineRule="auto"/>
        <w:rPr>
          <w:rFonts w:ascii="仿宋" w:eastAsia="仿宋" w:hAnsi="仿宋" w:hint="eastAsia"/>
          <w:sz w:val="21"/>
          <w:szCs w:val="21"/>
        </w:rPr>
      </w:pPr>
      <w:r w:rsidRPr="00783EE9">
        <w:rPr>
          <w:rFonts w:ascii="仿宋" w:eastAsia="仿宋" w:hAnsi="仿宋" w:hint="eastAsia"/>
          <w:sz w:val="21"/>
          <w:szCs w:val="21"/>
        </w:rPr>
        <w:t>4. 眼部典型体征：眼压显著升高（常&gt;50mmHg）；结膜混合性充血；角膜雾状水肿；前房极浅，房角关闭；瞳孔散大呈竖椭圆形，对光反射消失。</w:t>
      </w:r>
    </w:p>
    <w:p w14:paraId="56CC9CA4" w14:textId="77777777" w:rsidR="00810C36" w:rsidRPr="0029352D" w:rsidRDefault="00810C36" w:rsidP="00810C36">
      <w:pPr>
        <w:rPr>
          <w:rFonts w:ascii="仿宋" w:eastAsia="仿宋" w:hAnsi="仿宋" w:hint="eastAsia"/>
        </w:rPr>
      </w:pPr>
    </w:p>
    <w:p w14:paraId="1FBBAF49" w14:textId="36DE4579" w:rsidR="00810C36" w:rsidRPr="00FA1CB1" w:rsidRDefault="00810C36" w:rsidP="00810C36">
      <w:pPr>
        <w:rPr>
          <w:rFonts w:ascii="仿宋" w:eastAsia="仿宋" w:hAnsi="仿宋" w:hint="eastAsia"/>
          <w:b/>
          <w:bCs/>
        </w:rPr>
      </w:pPr>
      <w:r w:rsidRPr="0029352D">
        <w:rPr>
          <w:rFonts w:ascii="仿宋" w:eastAsia="仿宋" w:hAnsi="仿宋" w:hint="eastAsia"/>
          <w:b/>
          <w:bCs/>
        </w:rPr>
        <w:t xml:space="preserve"> 简答题2：请简述糖尿病视网膜病变（DR）的分期及主要眼底表现。</w:t>
      </w:r>
    </w:p>
    <w:p w14:paraId="7E4054AA" w14:textId="77777777" w:rsidR="00810C36" w:rsidRPr="0029352D" w:rsidRDefault="00810C36" w:rsidP="00810C36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t>答案要点：</w:t>
      </w:r>
    </w:p>
    <w:p w14:paraId="7A794329" w14:textId="03820CD1" w:rsidR="00810C36" w:rsidRPr="0029352D" w:rsidRDefault="00810C36" w:rsidP="00810C36">
      <w:pPr>
        <w:rPr>
          <w:rFonts w:ascii="仿宋" w:eastAsia="仿宋" w:hAnsi="仿宋" w:hint="eastAsia"/>
        </w:rPr>
      </w:pPr>
      <w:r w:rsidRPr="0029352D">
        <w:rPr>
          <w:rFonts w:ascii="仿宋" w:eastAsia="仿宋" w:hAnsi="仿宋" w:hint="eastAsia"/>
        </w:rPr>
        <w:t>分期：非增殖期（NPDR）和增殖期（PDR）。</w:t>
      </w:r>
    </w:p>
    <w:p w14:paraId="1912732F" w14:textId="002E120B" w:rsidR="00810C36" w:rsidRPr="0029352D" w:rsidRDefault="00F81D02" w:rsidP="00810C36">
      <w:pPr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 xml:space="preserve">（1） </w:t>
      </w:r>
      <w:r w:rsidR="00810C36" w:rsidRPr="0029352D">
        <w:rPr>
          <w:rFonts w:ascii="仿宋" w:eastAsia="仿宋" w:hAnsi="仿宋" w:hint="eastAsia"/>
        </w:rPr>
        <w:t>非增殖期表现：</w:t>
      </w:r>
    </w:p>
    <w:p w14:paraId="245B01BF" w14:textId="525EC49E" w:rsidR="000829D4" w:rsidRDefault="00810C36" w:rsidP="00810C36">
      <w:pPr>
        <w:rPr>
          <w:rFonts w:ascii="仿宋" w:eastAsia="仿宋" w:hAnsi="仿宋"/>
        </w:rPr>
      </w:pPr>
      <w:r w:rsidRPr="0029352D">
        <w:rPr>
          <w:rFonts w:ascii="仿宋" w:eastAsia="仿宋" w:hAnsi="仿宋" w:hint="eastAsia"/>
        </w:rPr>
        <w:t xml:space="preserve">  </w:t>
      </w:r>
      <w:r w:rsidR="00C502FA">
        <w:rPr>
          <w:rFonts w:ascii="仿宋" w:eastAsia="仿宋" w:hAnsi="仿宋" w:hint="eastAsia"/>
        </w:rPr>
        <w:t>①</w:t>
      </w:r>
      <w:r w:rsidR="003401F4">
        <w:rPr>
          <w:rFonts w:ascii="仿宋" w:eastAsia="仿宋" w:hAnsi="仿宋" w:hint="eastAsia"/>
        </w:rPr>
        <w:t>轻度NPDR：</w:t>
      </w:r>
      <w:r w:rsidR="003401F4" w:rsidRPr="003401F4">
        <w:rPr>
          <w:rFonts w:ascii="仿宋" w:eastAsia="仿宋" w:hAnsi="仿宋"/>
        </w:rPr>
        <w:t>仅有微血管瘤：毛细血管瘤样膨出的改变</w:t>
      </w:r>
    </w:p>
    <w:p w14:paraId="7BE23883" w14:textId="5DA2638A" w:rsidR="00810C36" w:rsidRPr="0029352D" w:rsidRDefault="000829D4" w:rsidP="00075B87">
      <w:pPr>
        <w:ind w:firstLineChars="100" w:firstLine="2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②中度NPDR：</w:t>
      </w:r>
      <w:r w:rsidR="00075B87" w:rsidRPr="00075B87">
        <w:rPr>
          <w:rFonts w:ascii="仿宋" w:eastAsia="仿宋" w:hAnsi="仿宋"/>
        </w:rPr>
        <w:t>介于轻度到重度之间，可合并出血、硬性渗出和（或）棉绒斑</w:t>
      </w:r>
      <w:r w:rsidR="00075B87" w:rsidRPr="00075B87">
        <w:rPr>
          <w:rFonts w:ascii="仿宋" w:eastAsia="仿宋" w:hAnsi="仿宋"/>
        </w:rPr>
        <w:cr/>
      </w:r>
      <w:r w:rsidR="00810C36" w:rsidRPr="0029352D">
        <w:rPr>
          <w:rFonts w:ascii="仿宋" w:eastAsia="仿宋" w:hAnsi="仿宋" w:hint="eastAsia"/>
        </w:rPr>
        <w:t xml:space="preserve">  </w:t>
      </w:r>
      <w:r w:rsidR="00C4267F">
        <w:rPr>
          <w:rFonts w:ascii="仿宋" w:eastAsia="仿宋" w:hAnsi="仿宋" w:hint="eastAsia"/>
        </w:rPr>
        <w:t>③</w:t>
      </w:r>
      <w:r w:rsidR="00810C36" w:rsidRPr="0029352D">
        <w:rPr>
          <w:rFonts w:ascii="仿宋" w:eastAsia="仿宋" w:hAnsi="仿宋" w:hint="eastAsia"/>
        </w:rPr>
        <w:t>重度NPDR：4</w:t>
      </w:r>
      <w:r w:rsidR="00776727">
        <w:rPr>
          <w:rFonts w:ascii="仿宋" w:eastAsia="仿宋" w:hAnsi="仿宋" w:hint="eastAsia"/>
        </w:rPr>
        <w:t>个</w:t>
      </w:r>
      <w:r w:rsidR="00810C36" w:rsidRPr="0029352D">
        <w:rPr>
          <w:rFonts w:ascii="仿宋" w:eastAsia="仿宋" w:hAnsi="仿宋" w:hint="eastAsia"/>
        </w:rPr>
        <w:t>象限</w:t>
      </w:r>
      <w:r w:rsidR="001B1EB7">
        <w:rPr>
          <w:rFonts w:ascii="仿宋" w:eastAsia="仿宋" w:hAnsi="仿宋" w:hint="eastAsia"/>
        </w:rPr>
        <w:t>内视网膜</w:t>
      </w:r>
      <w:r w:rsidR="00810C36" w:rsidRPr="0029352D">
        <w:rPr>
          <w:rFonts w:ascii="仿宋" w:eastAsia="仿宋" w:hAnsi="仿宋" w:hint="eastAsia"/>
        </w:rPr>
        <w:t>出血≥20个</w:t>
      </w:r>
      <w:r w:rsidR="009679B2">
        <w:rPr>
          <w:rFonts w:ascii="仿宋" w:eastAsia="仿宋" w:hAnsi="仿宋" w:hint="eastAsia"/>
        </w:rPr>
        <w:t>出血点</w:t>
      </w:r>
      <w:r w:rsidR="00810C36" w:rsidRPr="0029352D">
        <w:rPr>
          <w:rFonts w:ascii="仿宋" w:eastAsia="仿宋" w:hAnsi="仿宋" w:hint="eastAsia"/>
        </w:rPr>
        <w:t>、2</w:t>
      </w:r>
      <w:r w:rsidR="00A57DFB">
        <w:rPr>
          <w:rFonts w:ascii="仿宋" w:eastAsia="仿宋" w:hAnsi="仿宋" w:hint="eastAsia"/>
        </w:rPr>
        <w:t>个</w:t>
      </w:r>
      <w:r w:rsidR="00810C36" w:rsidRPr="0029352D">
        <w:rPr>
          <w:rFonts w:ascii="仿宋" w:eastAsia="仿宋" w:hAnsi="仿宋" w:hint="eastAsia"/>
        </w:rPr>
        <w:t>象限静脉串珠、1</w:t>
      </w:r>
      <w:r w:rsidR="008C4B01">
        <w:rPr>
          <w:rFonts w:ascii="仿宋" w:eastAsia="仿宋" w:hAnsi="仿宋" w:hint="eastAsia"/>
        </w:rPr>
        <w:t>个</w:t>
      </w:r>
      <w:r w:rsidR="00810C36" w:rsidRPr="0029352D">
        <w:rPr>
          <w:rFonts w:ascii="仿宋" w:eastAsia="仿宋" w:hAnsi="仿宋" w:hint="eastAsia"/>
        </w:rPr>
        <w:t>象限视网膜内微血管异常（IRMA）。</w:t>
      </w:r>
    </w:p>
    <w:p w14:paraId="43B80286" w14:textId="77777777" w:rsidR="00196319" w:rsidRDefault="00F81D02" w:rsidP="007D24E9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（2） </w:t>
      </w:r>
      <w:r w:rsidR="00810C36" w:rsidRPr="0029352D">
        <w:rPr>
          <w:rFonts w:ascii="仿宋" w:eastAsia="仿宋" w:hAnsi="仿宋" w:hint="eastAsia"/>
        </w:rPr>
        <w:t>增殖期表现：</w:t>
      </w:r>
    </w:p>
    <w:p w14:paraId="5975CA7E" w14:textId="18D729C3" w:rsidR="00D504C8" w:rsidRDefault="00196319" w:rsidP="00196319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①</w:t>
      </w:r>
      <w:r w:rsidR="00E024B5">
        <w:rPr>
          <w:rFonts w:ascii="仿宋" w:eastAsia="仿宋" w:hAnsi="仿宋" w:hint="eastAsia"/>
        </w:rPr>
        <w:t>增生</w:t>
      </w:r>
      <w:r w:rsidR="00B93A61">
        <w:rPr>
          <w:rFonts w:ascii="仿宋" w:eastAsia="仿宋" w:hAnsi="仿宋" w:hint="eastAsia"/>
        </w:rPr>
        <w:t>早期</w:t>
      </w:r>
      <w:r w:rsidR="00FF49D9">
        <w:rPr>
          <w:rFonts w:ascii="仿宋" w:eastAsia="仿宋" w:hAnsi="仿宋" w:hint="eastAsia"/>
        </w:rPr>
        <w:t>出现</w:t>
      </w:r>
      <w:r w:rsidR="00810C36" w:rsidRPr="0029352D">
        <w:rPr>
          <w:rFonts w:ascii="仿宋" w:eastAsia="仿宋" w:hAnsi="仿宋" w:hint="eastAsia"/>
        </w:rPr>
        <w:t>视网膜新生血管</w:t>
      </w:r>
      <w:r w:rsidR="009C0C0E">
        <w:rPr>
          <w:rFonts w:ascii="仿宋" w:eastAsia="仿宋" w:hAnsi="仿宋" w:hint="eastAsia"/>
        </w:rPr>
        <w:t>或视盘新生血管</w:t>
      </w:r>
      <w:r w:rsidR="00B51414">
        <w:rPr>
          <w:rFonts w:ascii="仿宋" w:eastAsia="仿宋" w:hAnsi="仿宋" w:hint="eastAsia"/>
        </w:rPr>
        <w:t>。</w:t>
      </w:r>
    </w:p>
    <w:p w14:paraId="169A30BA" w14:textId="1C4B1694" w:rsidR="00D504C8" w:rsidRDefault="00D504C8" w:rsidP="00196319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②</w:t>
      </w:r>
      <w:r w:rsidR="00B61E62">
        <w:rPr>
          <w:rFonts w:ascii="仿宋" w:eastAsia="仿宋" w:hAnsi="仿宋" w:hint="eastAsia"/>
        </w:rPr>
        <w:t>纤维增生期出现纤维膜，可伴视网膜前出血或</w:t>
      </w:r>
      <w:r w:rsidR="00810C36" w:rsidRPr="0029352D">
        <w:rPr>
          <w:rFonts w:ascii="仿宋" w:eastAsia="仿宋" w:hAnsi="仿宋" w:hint="eastAsia"/>
        </w:rPr>
        <w:t>玻璃体积血</w:t>
      </w:r>
      <w:r w:rsidR="0031037F">
        <w:rPr>
          <w:rFonts w:ascii="仿宋" w:eastAsia="仿宋" w:hAnsi="仿宋" w:hint="eastAsia"/>
        </w:rPr>
        <w:t>。</w:t>
      </w:r>
    </w:p>
    <w:p w14:paraId="65F61E5F" w14:textId="63853060" w:rsidR="00A03A6E" w:rsidRPr="007D24E9" w:rsidRDefault="00D504C8" w:rsidP="00196319">
      <w:pPr>
        <w:ind w:firstLine="420"/>
        <w:rPr>
          <w:rFonts w:ascii="仿宋" w:eastAsia="仿宋" w:hAnsi="仿宋" w:hint="eastAsia"/>
        </w:rPr>
      </w:pPr>
      <w:r>
        <w:rPr>
          <w:rFonts w:ascii="仿宋" w:eastAsia="仿宋" w:hAnsi="仿宋" w:hint="eastAsia"/>
        </w:rPr>
        <w:t>③</w:t>
      </w:r>
      <w:r w:rsidR="00B61E62">
        <w:rPr>
          <w:rFonts w:ascii="仿宋" w:eastAsia="仿宋" w:hAnsi="仿宋" w:hint="eastAsia"/>
        </w:rPr>
        <w:t>增生晚期</w:t>
      </w:r>
      <w:r w:rsidR="00AD0E98">
        <w:rPr>
          <w:rFonts w:ascii="仿宋" w:eastAsia="仿宋" w:hAnsi="仿宋" w:hint="eastAsia"/>
        </w:rPr>
        <w:t>出现</w:t>
      </w:r>
      <w:r w:rsidR="00810C36" w:rsidRPr="0029352D">
        <w:rPr>
          <w:rFonts w:ascii="仿宋" w:eastAsia="仿宋" w:hAnsi="仿宋" w:hint="eastAsia"/>
        </w:rPr>
        <w:t>牵拉性视网膜脱离</w:t>
      </w:r>
      <w:r w:rsidR="00AD0E98">
        <w:rPr>
          <w:rFonts w:ascii="仿宋" w:eastAsia="仿宋" w:hAnsi="仿宋" w:hint="eastAsia"/>
        </w:rPr>
        <w:t>，合并纤维血管膜</w:t>
      </w:r>
      <w:r w:rsidR="00810C36" w:rsidRPr="0029352D">
        <w:rPr>
          <w:rFonts w:ascii="仿宋" w:eastAsia="仿宋" w:hAnsi="仿宋" w:hint="eastAsia"/>
        </w:rPr>
        <w:t>。</w:t>
      </w:r>
    </w:p>
    <w:sectPr w:rsidR="00A03A6E" w:rsidRPr="007D24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91268" w14:textId="77777777" w:rsidR="000A41E3" w:rsidRDefault="000A41E3" w:rsidP="005C0E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16D3A73" w14:textId="77777777" w:rsidR="000A41E3" w:rsidRDefault="000A41E3" w:rsidP="005C0E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4CBF8" w14:textId="77777777" w:rsidR="000A41E3" w:rsidRDefault="000A41E3" w:rsidP="005C0E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C1F776" w14:textId="77777777" w:rsidR="000A41E3" w:rsidRDefault="000A41E3" w:rsidP="005C0E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412"/>
    <w:multiLevelType w:val="multilevel"/>
    <w:tmpl w:val="A490CC7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F54D1"/>
    <w:multiLevelType w:val="multilevel"/>
    <w:tmpl w:val="4A6A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9160E"/>
    <w:multiLevelType w:val="multilevel"/>
    <w:tmpl w:val="B3B0DCF8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C3044"/>
    <w:multiLevelType w:val="multilevel"/>
    <w:tmpl w:val="ACF0FC1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31228B"/>
    <w:multiLevelType w:val="multilevel"/>
    <w:tmpl w:val="C25E2CB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740EAC"/>
    <w:multiLevelType w:val="multilevel"/>
    <w:tmpl w:val="3B1E6AE4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03565F"/>
    <w:multiLevelType w:val="multilevel"/>
    <w:tmpl w:val="70B8B2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041B46"/>
    <w:multiLevelType w:val="multilevel"/>
    <w:tmpl w:val="1C88E162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9B6949"/>
    <w:multiLevelType w:val="multilevel"/>
    <w:tmpl w:val="B64ABA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E6097A"/>
    <w:multiLevelType w:val="multilevel"/>
    <w:tmpl w:val="9488C4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740603"/>
    <w:multiLevelType w:val="multilevel"/>
    <w:tmpl w:val="B978AA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875320">
    <w:abstractNumId w:val="1"/>
  </w:num>
  <w:num w:numId="2" w16cid:durableId="1473794066">
    <w:abstractNumId w:val="4"/>
  </w:num>
  <w:num w:numId="3" w16cid:durableId="1618370047">
    <w:abstractNumId w:val="3"/>
  </w:num>
  <w:num w:numId="4" w16cid:durableId="427383295">
    <w:abstractNumId w:val="6"/>
  </w:num>
  <w:num w:numId="5" w16cid:durableId="1705599318">
    <w:abstractNumId w:val="8"/>
  </w:num>
  <w:num w:numId="6" w16cid:durableId="140539927">
    <w:abstractNumId w:val="9"/>
  </w:num>
  <w:num w:numId="7" w16cid:durableId="1003897563">
    <w:abstractNumId w:val="10"/>
  </w:num>
  <w:num w:numId="8" w16cid:durableId="1845778468">
    <w:abstractNumId w:val="0"/>
  </w:num>
  <w:num w:numId="9" w16cid:durableId="32728271">
    <w:abstractNumId w:val="5"/>
  </w:num>
  <w:num w:numId="10" w16cid:durableId="1319572296">
    <w:abstractNumId w:val="2"/>
  </w:num>
  <w:num w:numId="11" w16cid:durableId="1236258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83"/>
    <w:rsid w:val="00001CCD"/>
    <w:rsid w:val="00032AE1"/>
    <w:rsid w:val="00061437"/>
    <w:rsid w:val="0006540D"/>
    <w:rsid w:val="00075B87"/>
    <w:rsid w:val="000829D4"/>
    <w:rsid w:val="00086D26"/>
    <w:rsid w:val="0008726F"/>
    <w:rsid w:val="000A2FBC"/>
    <w:rsid w:val="000A30F1"/>
    <w:rsid w:val="000A41E3"/>
    <w:rsid w:val="000C1411"/>
    <w:rsid w:val="00114E23"/>
    <w:rsid w:val="001458AC"/>
    <w:rsid w:val="001458D1"/>
    <w:rsid w:val="00196319"/>
    <w:rsid w:val="001B1EB7"/>
    <w:rsid w:val="001D7E31"/>
    <w:rsid w:val="001E1C14"/>
    <w:rsid w:val="00200F94"/>
    <w:rsid w:val="00203A7B"/>
    <w:rsid w:val="00216274"/>
    <w:rsid w:val="002272FF"/>
    <w:rsid w:val="00244BAD"/>
    <w:rsid w:val="00254C47"/>
    <w:rsid w:val="00257360"/>
    <w:rsid w:val="0026098E"/>
    <w:rsid w:val="002921A3"/>
    <w:rsid w:val="002D5F74"/>
    <w:rsid w:val="0031037F"/>
    <w:rsid w:val="003401F4"/>
    <w:rsid w:val="00355572"/>
    <w:rsid w:val="0038787D"/>
    <w:rsid w:val="003B163B"/>
    <w:rsid w:val="003C413D"/>
    <w:rsid w:val="003D5F48"/>
    <w:rsid w:val="003D65E6"/>
    <w:rsid w:val="003F4EAF"/>
    <w:rsid w:val="004354CB"/>
    <w:rsid w:val="00445F0E"/>
    <w:rsid w:val="0045318D"/>
    <w:rsid w:val="0046174D"/>
    <w:rsid w:val="004720BD"/>
    <w:rsid w:val="004C15A2"/>
    <w:rsid w:val="004D59DD"/>
    <w:rsid w:val="004E49D8"/>
    <w:rsid w:val="004F0F90"/>
    <w:rsid w:val="00512557"/>
    <w:rsid w:val="0052155D"/>
    <w:rsid w:val="00536D11"/>
    <w:rsid w:val="005612B1"/>
    <w:rsid w:val="005902C0"/>
    <w:rsid w:val="005C0EAB"/>
    <w:rsid w:val="005C2B83"/>
    <w:rsid w:val="005D5AAC"/>
    <w:rsid w:val="005E50B6"/>
    <w:rsid w:val="005E5A43"/>
    <w:rsid w:val="00621888"/>
    <w:rsid w:val="006351EE"/>
    <w:rsid w:val="0066306E"/>
    <w:rsid w:val="006911D3"/>
    <w:rsid w:val="0070776E"/>
    <w:rsid w:val="0073394A"/>
    <w:rsid w:val="00742860"/>
    <w:rsid w:val="007626FB"/>
    <w:rsid w:val="00776727"/>
    <w:rsid w:val="00783EE9"/>
    <w:rsid w:val="00785477"/>
    <w:rsid w:val="0079663C"/>
    <w:rsid w:val="007B0103"/>
    <w:rsid w:val="007D24E9"/>
    <w:rsid w:val="008108DA"/>
    <w:rsid w:val="00810C36"/>
    <w:rsid w:val="00814B05"/>
    <w:rsid w:val="0084161D"/>
    <w:rsid w:val="00843763"/>
    <w:rsid w:val="00881A7E"/>
    <w:rsid w:val="008A1723"/>
    <w:rsid w:val="008C4B01"/>
    <w:rsid w:val="008C5F78"/>
    <w:rsid w:val="008C6CAB"/>
    <w:rsid w:val="008D013D"/>
    <w:rsid w:val="008D4CA1"/>
    <w:rsid w:val="008D4E57"/>
    <w:rsid w:val="008D6D2B"/>
    <w:rsid w:val="00930418"/>
    <w:rsid w:val="009679B2"/>
    <w:rsid w:val="0098288C"/>
    <w:rsid w:val="009874B0"/>
    <w:rsid w:val="00995BBF"/>
    <w:rsid w:val="009C0C0E"/>
    <w:rsid w:val="009D25BC"/>
    <w:rsid w:val="009F2C03"/>
    <w:rsid w:val="00A03A6E"/>
    <w:rsid w:val="00A053F4"/>
    <w:rsid w:val="00A341A4"/>
    <w:rsid w:val="00A415DE"/>
    <w:rsid w:val="00A453FD"/>
    <w:rsid w:val="00A56253"/>
    <w:rsid w:val="00A57DFB"/>
    <w:rsid w:val="00AA2156"/>
    <w:rsid w:val="00AC2FD0"/>
    <w:rsid w:val="00AD0E98"/>
    <w:rsid w:val="00AE6AEF"/>
    <w:rsid w:val="00AF6AB6"/>
    <w:rsid w:val="00B1552D"/>
    <w:rsid w:val="00B27DE3"/>
    <w:rsid w:val="00B51414"/>
    <w:rsid w:val="00B51AE6"/>
    <w:rsid w:val="00B61E62"/>
    <w:rsid w:val="00B67EDE"/>
    <w:rsid w:val="00B8616B"/>
    <w:rsid w:val="00B93A61"/>
    <w:rsid w:val="00BA5CA1"/>
    <w:rsid w:val="00BE2851"/>
    <w:rsid w:val="00BE6F65"/>
    <w:rsid w:val="00C20039"/>
    <w:rsid w:val="00C4267F"/>
    <w:rsid w:val="00C45228"/>
    <w:rsid w:val="00C502FA"/>
    <w:rsid w:val="00CA2479"/>
    <w:rsid w:val="00CA7669"/>
    <w:rsid w:val="00CD7861"/>
    <w:rsid w:val="00D334E5"/>
    <w:rsid w:val="00D504C8"/>
    <w:rsid w:val="00D633DA"/>
    <w:rsid w:val="00D64264"/>
    <w:rsid w:val="00D657FE"/>
    <w:rsid w:val="00D75956"/>
    <w:rsid w:val="00D82C2E"/>
    <w:rsid w:val="00DD2B2F"/>
    <w:rsid w:val="00DF12F6"/>
    <w:rsid w:val="00E024B5"/>
    <w:rsid w:val="00E1186E"/>
    <w:rsid w:val="00E24A0B"/>
    <w:rsid w:val="00E27235"/>
    <w:rsid w:val="00E407BC"/>
    <w:rsid w:val="00E548C5"/>
    <w:rsid w:val="00E60F81"/>
    <w:rsid w:val="00E8756C"/>
    <w:rsid w:val="00EB1650"/>
    <w:rsid w:val="00EB2425"/>
    <w:rsid w:val="00EB59BC"/>
    <w:rsid w:val="00ED7893"/>
    <w:rsid w:val="00EE0D7A"/>
    <w:rsid w:val="00EF03CF"/>
    <w:rsid w:val="00F43161"/>
    <w:rsid w:val="00F60F18"/>
    <w:rsid w:val="00F72083"/>
    <w:rsid w:val="00F81D02"/>
    <w:rsid w:val="00F831C4"/>
    <w:rsid w:val="00FA1CB1"/>
    <w:rsid w:val="00FB530A"/>
    <w:rsid w:val="00FF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0CCF7"/>
  <w15:chartTrackingRefBased/>
  <w15:docId w15:val="{AEE3575C-18BE-428E-AC84-029ED529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720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20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20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20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20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20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20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20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20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2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2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20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20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720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20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20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20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20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20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20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20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20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20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2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20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20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0EA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0EA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0EA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0E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626</Words>
  <Characters>3572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炜杰 林</dc:creator>
  <cp:keywords/>
  <dc:description/>
  <cp:lastModifiedBy>炜杰 林</cp:lastModifiedBy>
  <cp:revision>236</cp:revision>
  <dcterms:created xsi:type="dcterms:W3CDTF">2026-06-07T12:02:00Z</dcterms:created>
  <dcterms:modified xsi:type="dcterms:W3CDTF">2026-06-07T13:22:00Z</dcterms:modified>
</cp:coreProperties>
</file>