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4"/>
        </w:rPr>
      </w:pPr>
      <w:r>
        <w:rPr>
          <w:rFonts w:ascii="Calibri" w:hAnsi="Calibri"/>
          <w:b w:val="1"/>
          <w:color w:val="000000"/>
          <w:sz w:val="40"/>
          <w:highlight w:val="white"/>
        </w:rPr>
        <w:t>Лабораторная №</w:t>
      </w:r>
      <w:r>
        <w:rPr>
          <w:rFonts w:ascii="Calibri" w:hAnsi="Calibri"/>
          <w:b w:val="1"/>
          <w:sz w:val="40"/>
          <w:highlight w:val="white"/>
        </w:rPr>
        <w:t>5</w:t>
      </w:r>
    </w:p>
    <w:p w14:paraId="02000000">
      <w:pPr>
        <w:ind/>
        <w:jc w:val="center"/>
        <w:rPr>
          <w:rFonts w:ascii="Arial" w:hAnsi="Arial"/>
          <w:b w:val="1"/>
          <w:i w:val="1"/>
          <w:color w:val="000000"/>
          <w:sz w:val="30"/>
          <w:highlight w:val="white"/>
        </w:rPr>
      </w:pPr>
      <w:r>
        <w:rPr>
          <w:sz w:val="24"/>
        </w:rPr>
        <w:br/>
      </w:r>
      <w:r>
        <w:rPr>
          <w:rFonts w:ascii="Arial" w:hAnsi="Arial"/>
          <w:b w:val="1"/>
          <w:i w:val="1"/>
          <w:color w:val="000000"/>
          <w:sz w:val="30"/>
          <w:highlight w:val="white"/>
        </w:rPr>
        <w:t>100</w:t>
      </w:r>
      <w:r>
        <w:rPr>
          <w:rFonts w:ascii="Arial" w:hAnsi="Arial"/>
          <w:b w:val="1"/>
          <w:i w:val="1"/>
          <w:color w:val="000000"/>
          <w:sz w:val="30"/>
          <w:highlight w:val="white"/>
        </w:rPr>
        <w:t xml:space="preserve"> и 1 монета</w:t>
      </w:r>
    </w:p>
    <w:p w14:paraId="03000000">
      <w:pPr>
        <w:rPr>
          <w:rFonts w:ascii="Arial" w:hAnsi="Arial"/>
          <w:color w:val="000000"/>
          <w:sz w:val="30"/>
          <w:highlight w:val="white"/>
        </w:rPr>
      </w:pPr>
      <w:r>
        <w:rPr>
          <w:rFonts w:ascii="Arial" w:hAnsi="Arial"/>
          <w:color w:val="000000"/>
          <w:sz w:val="30"/>
          <w:highlight w:val="white"/>
        </w:rPr>
        <w:t>Два вора, лихо скрывшись от погони</w:t>
      </w:r>
      <w:r>
        <w:rPr>
          <w:rFonts w:ascii="Arial" w:hAnsi="Arial"/>
          <w:color w:val="000000"/>
          <w:sz w:val="30"/>
        </w:rPr>
        <w:br/>
      </w:r>
      <w:r>
        <w:rPr>
          <w:rFonts w:ascii="Arial" w:hAnsi="Arial"/>
          <w:color w:val="000000"/>
          <w:sz w:val="30"/>
          <w:highlight w:val="white"/>
        </w:rPr>
        <w:t>Делить украденное золото решили</w:t>
      </w:r>
      <w:r>
        <w:rPr>
          <w:rFonts w:ascii="Arial" w:hAnsi="Arial"/>
          <w:color w:val="000000"/>
          <w:sz w:val="30"/>
        </w:rPr>
        <w:br/>
      </w:r>
      <w:r>
        <w:rPr>
          <w:rFonts w:ascii="Arial" w:hAnsi="Arial"/>
          <w:color w:val="000000"/>
          <w:sz w:val="30"/>
          <w:highlight w:val="white"/>
        </w:rPr>
        <w:t>На старом кладбище, вечернею порою</w:t>
      </w:r>
      <w:r>
        <w:rPr>
          <w:rFonts w:ascii="Arial" w:hAnsi="Arial"/>
          <w:color w:val="000000"/>
          <w:sz w:val="30"/>
        </w:rPr>
        <w:br/>
      </w:r>
      <w:r>
        <w:rPr>
          <w:rFonts w:ascii="Arial" w:hAnsi="Arial"/>
          <w:color w:val="000000"/>
          <w:sz w:val="30"/>
          <w:highlight w:val="white"/>
        </w:rPr>
        <w:t>Уселись рядом на заброшенной могиле</w:t>
      </w:r>
      <w:r>
        <w:rPr>
          <w:rFonts w:ascii="Arial" w:hAnsi="Arial"/>
          <w:color w:val="000000"/>
          <w:sz w:val="30"/>
        </w:rPr>
        <w:br/>
      </w:r>
      <w:r>
        <w:rPr>
          <w:rFonts w:ascii="Arial" w:hAnsi="Arial"/>
          <w:color w:val="000000"/>
          <w:sz w:val="30"/>
          <w:highlight w:val="white"/>
        </w:rPr>
        <w:t>И вроде поровну досталось им богатство</w:t>
      </w:r>
      <w:r>
        <w:rPr>
          <w:rFonts w:ascii="Arial" w:hAnsi="Arial"/>
          <w:color w:val="000000"/>
          <w:sz w:val="30"/>
        </w:rPr>
        <w:br/>
      </w:r>
      <w:r>
        <w:rPr>
          <w:rFonts w:ascii="Arial" w:hAnsi="Arial"/>
          <w:color w:val="000000"/>
          <w:sz w:val="30"/>
          <w:highlight w:val="white"/>
        </w:rPr>
        <w:t>Но вот беда — последняя монета</w:t>
      </w:r>
      <w:r>
        <w:rPr>
          <w:rFonts w:ascii="Arial" w:hAnsi="Arial"/>
          <w:color w:val="000000"/>
          <w:sz w:val="30"/>
        </w:rPr>
        <w:br/>
      </w:r>
      <w:r>
        <w:rPr>
          <w:rFonts w:ascii="Arial" w:hAnsi="Arial"/>
          <w:color w:val="000000"/>
          <w:sz w:val="30"/>
          <w:highlight w:val="white"/>
        </w:rPr>
        <w:t>Один кричит: «Она моя — я лучше дрался!»</w:t>
      </w:r>
      <w:r>
        <w:rPr>
          <w:rFonts w:ascii="Arial" w:hAnsi="Arial"/>
          <w:color w:val="000000"/>
          <w:sz w:val="30"/>
        </w:rPr>
        <w:br/>
      </w:r>
      <w:r>
        <w:rPr>
          <w:rFonts w:ascii="Arial" w:hAnsi="Arial"/>
          <w:color w:val="000000"/>
          <w:sz w:val="30"/>
          <w:highlight w:val="white"/>
        </w:rPr>
        <w:t>«Да что б ты делал, друг, без моего совета?»</w:t>
      </w:r>
    </w:p>
    <w:p w14:paraId="04000000">
      <w:pPr>
        <w:rPr>
          <w:rFonts w:ascii="Arial" w:hAnsi="Arial"/>
          <w:color w:val="000000"/>
          <w:sz w:val="30"/>
          <w:highlight w:val="white"/>
        </w:rPr>
      </w:pPr>
      <w:r>
        <w:rPr>
          <w:rFonts w:ascii="Arial" w:hAnsi="Arial"/>
          <w:color w:val="000000"/>
          <w:sz w:val="30"/>
          <w:highlight w:val="white"/>
        </w:rPr>
        <w:t>Что же делать нам с монетой, как же нам её делить?</w:t>
      </w:r>
      <w:r>
        <w:rPr>
          <w:rFonts w:ascii="Arial" w:hAnsi="Arial"/>
          <w:color w:val="000000"/>
          <w:sz w:val="30"/>
        </w:rPr>
        <w:br/>
      </w:r>
      <w:r>
        <w:rPr>
          <w:rFonts w:ascii="Arial" w:hAnsi="Arial"/>
          <w:color w:val="000000"/>
          <w:sz w:val="30"/>
          <w:highlight w:val="white"/>
        </w:rPr>
        <w:t>— Отдадим покойнику</w:t>
      </w:r>
      <w:r>
        <w:rPr>
          <w:rFonts w:ascii="Arial" w:hAnsi="Arial"/>
          <w:color w:val="000000"/>
          <w:sz w:val="30"/>
        </w:rPr>
        <w:br/>
      </w:r>
      <w:r>
        <w:rPr>
          <w:rFonts w:ascii="Arial" w:hAnsi="Arial"/>
          <w:color w:val="000000"/>
          <w:sz w:val="30"/>
          <w:highlight w:val="white"/>
        </w:rPr>
        <w:t>— Отлично! Так тому и быть</w:t>
      </w:r>
      <w:r>
        <w:rPr>
          <w:rFonts w:ascii="Arial" w:hAnsi="Arial"/>
          <w:color w:val="000000"/>
          <w:sz w:val="30"/>
          <w:highlight w:val="white"/>
        </w:rPr>
        <w:t>!</w:t>
      </w:r>
    </w:p>
    <w:p w14:paraId="05000000">
      <w:pPr>
        <w:ind/>
        <w:jc w:val="center"/>
        <w:rPr>
          <w:rFonts w:ascii="Arial" w:hAnsi="Arial"/>
          <w:b w:val="1"/>
          <w:i w:val="1"/>
          <w:color w:val="000000"/>
          <w:sz w:val="30"/>
          <w:highlight w:val="white"/>
        </w:rPr>
      </w:pPr>
      <w:r>
        <w:rPr>
          <w:rFonts w:ascii="Arial" w:hAnsi="Arial"/>
          <w:b w:val="1"/>
          <w:i w:val="1"/>
          <w:color w:val="000000"/>
          <w:sz w:val="30"/>
          <w:highlight w:val="white"/>
        </w:rPr>
        <w:t>Задача</w:t>
      </w:r>
    </w:p>
    <w:p w14:paraId="06000000">
      <w:pPr>
        <w:ind/>
        <w:jc w:val="both"/>
        <w:rPr>
          <w:rFonts w:ascii="Arial" w:hAnsi="Arial"/>
          <w:color w:val="000000"/>
          <w:sz w:val="30"/>
          <w:highlight w:val="white"/>
        </w:rPr>
      </w:pPr>
      <w:r>
        <w:rPr>
          <w:rFonts w:ascii="Arial" w:hAnsi="Arial"/>
          <w:color w:val="000000"/>
          <w:sz w:val="30"/>
          <w:highlight w:val="white"/>
        </w:rPr>
        <w:t>Реализовать программу, имитирующую дележ монет двумя ворами</w:t>
      </w:r>
      <w:r>
        <w:rPr>
          <w:rFonts w:ascii="Arial" w:hAnsi="Arial"/>
          <w:color w:val="000000"/>
          <w:sz w:val="30"/>
          <w:highlight w:val="white"/>
        </w:rPr>
        <w:t xml:space="preserve"> </w:t>
      </w:r>
      <w:r>
        <w:rPr>
          <w:rFonts w:ascii="Arial" w:hAnsi="Arial"/>
          <w:color w:val="000000"/>
          <w:sz w:val="30"/>
          <w:highlight w:val="white"/>
        </w:rPr>
        <w:t>Бобом и Томом</w:t>
      </w:r>
      <w:r>
        <w:rPr>
          <w:rFonts w:ascii="Arial" w:hAnsi="Arial"/>
          <w:color w:val="000000"/>
          <w:sz w:val="30"/>
          <w:highlight w:val="white"/>
        </w:rPr>
        <w:t>.</w:t>
      </w:r>
      <w:r>
        <w:rPr>
          <w:rFonts w:ascii="Arial" w:hAnsi="Arial"/>
          <w:color w:val="000000"/>
          <w:sz w:val="30"/>
          <w:highlight w:val="white"/>
        </w:rPr>
        <w:t xml:space="preserve"> </w:t>
      </w:r>
      <w:r>
        <w:rPr>
          <w:rFonts w:ascii="Arial" w:hAnsi="Arial"/>
          <w:color w:val="000000"/>
          <w:sz w:val="30"/>
          <w:highlight w:val="white"/>
        </w:rPr>
        <w:t xml:space="preserve">Разрешено использовать для синхронизации только классический </w:t>
      </w:r>
      <w:r>
        <w:rPr>
          <w:rFonts w:ascii="Arial" w:hAnsi="Arial"/>
          <w:b w:val="1"/>
          <w:color w:val="C00000"/>
          <w:sz w:val="30"/>
          <w:highlight w:val="white"/>
        </w:rPr>
        <w:t>mutex</w:t>
      </w:r>
      <w:r>
        <w:rPr>
          <w:rFonts w:ascii="Arial" w:hAnsi="Arial"/>
          <w:color w:val="000000"/>
          <w:sz w:val="30"/>
          <w:highlight w:val="white"/>
        </w:rPr>
        <w:t>.</w:t>
      </w:r>
    </w:p>
    <w:p w14:paraId="07000000">
      <w:pPr>
        <w:ind/>
        <w:jc w:val="both"/>
        <w:rPr>
          <w:rFonts w:ascii="Arial" w:hAnsi="Arial"/>
          <w:sz w:val="30"/>
          <w:highlight w:val="white"/>
        </w:rPr>
      </w:pPr>
      <w:r>
        <w:rPr>
          <w:rFonts w:ascii="Arial" w:hAnsi="Arial"/>
          <w:color w:val="000000"/>
          <w:sz w:val="30"/>
          <w:highlight w:val="white"/>
        </w:rPr>
        <w:t xml:space="preserve">Создайте переменную </w:t>
      </w:r>
      <w:r>
        <w:rPr>
          <w:rFonts w:ascii="Arial" w:hAnsi="Arial"/>
          <w:b w:val="1"/>
          <w:color w:val="0070C0"/>
          <w:sz w:val="30"/>
          <w:highlight w:val="white"/>
        </w:rPr>
        <w:t>int</w:t>
      </w:r>
      <w:r>
        <w:rPr>
          <w:rFonts w:ascii="Arial" w:hAnsi="Arial"/>
          <w:b w:val="1"/>
          <w:color w:val="0070C0"/>
          <w:sz w:val="30"/>
          <w:highlight w:val="white"/>
        </w:rPr>
        <w:t xml:space="preserve"> </w:t>
      </w:r>
      <w:r>
        <w:rPr>
          <w:rFonts w:ascii="Arial" w:hAnsi="Arial"/>
          <w:b w:val="1"/>
          <w:color w:val="0070C0"/>
          <w:sz w:val="30"/>
          <w:highlight w:val="white"/>
        </w:rPr>
        <w:t>coins</w:t>
      </w:r>
      <w:r>
        <w:rPr>
          <w:rFonts w:ascii="Arial" w:hAnsi="Arial"/>
          <w:b w:val="1"/>
          <w:color w:val="0070C0"/>
          <w:sz w:val="30"/>
          <w:highlight w:val="white"/>
        </w:rPr>
        <w:t xml:space="preserve"> = 10</w:t>
      </w:r>
      <w:r>
        <w:rPr>
          <w:rFonts w:ascii="Arial" w:hAnsi="Arial"/>
          <w:b w:val="1"/>
          <w:color w:val="0070C0"/>
          <w:sz w:val="30"/>
          <w:highlight w:val="white"/>
        </w:rPr>
        <w:t>1</w:t>
      </w:r>
      <w:r>
        <w:rPr>
          <w:rFonts w:ascii="Arial" w:hAnsi="Arial"/>
          <w:sz w:val="30"/>
          <w:highlight w:val="white"/>
        </w:rPr>
        <w:t xml:space="preserve"> для учета всех мо</w:t>
      </w:r>
      <w:r>
        <w:rPr>
          <w:rFonts w:ascii="Arial" w:hAnsi="Arial"/>
          <w:sz w:val="30"/>
          <w:highlight w:val="white"/>
        </w:rPr>
        <w:t>н</w:t>
      </w:r>
      <w:r>
        <w:rPr>
          <w:rFonts w:ascii="Arial" w:hAnsi="Arial"/>
          <w:sz w:val="30"/>
          <w:highlight w:val="white"/>
        </w:rPr>
        <w:t>е</w:t>
      </w:r>
      <w:r>
        <w:rPr>
          <w:rFonts w:ascii="Arial" w:hAnsi="Arial"/>
          <w:sz w:val="30"/>
          <w:highlight w:val="white"/>
        </w:rPr>
        <w:t>т.</w:t>
      </w:r>
    </w:p>
    <w:p w14:paraId="08000000">
      <w:pPr>
        <w:ind/>
        <w:jc w:val="both"/>
        <w:rPr>
          <w:rFonts w:ascii="Arial" w:hAnsi="Arial"/>
          <w:sz w:val="30"/>
          <w:highlight w:val="white"/>
        </w:rPr>
      </w:pPr>
      <w:r>
        <w:rPr>
          <w:rFonts w:ascii="Arial" w:hAnsi="Arial"/>
          <w:sz w:val="30"/>
          <w:highlight w:val="white"/>
        </w:rPr>
        <w:t>Создайте переменные для монет воров:</w:t>
      </w:r>
    </w:p>
    <w:p w14:paraId="09000000">
      <w:pPr>
        <w:ind/>
        <w:jc w:val="both"/>
        <w:rPr>
          <w:rFonts w:ascii="Arial" w:hAnsi="Arial"/>
          <w:b w:val="1"/>
          <w:color w:themeColor="accent1" w:val="4472C4"/>
          <w:sz w:val="30"/>
          <w:highlight w:val="white"/>
        </w:rPr>
      </w:pPr>
      <w:r>
        <w:rPr>
          <w:rFonts w:ascii="Arial" w:hAnsi="Arial"/>
          <w:b w:val="1"/>
          <w:color w:themeColor="accent1" w:val="4472C4"/>
          <w:sz w:val="30"/>
          <w:highlight w:val="white"/>
        </w:rPr>
        <w:t>int</w:t>
      </w:r>
      <w:r>
        <w:rPr>
          <w:rFonts w:ascii="Arial" w:hAnsi="Arial"/>
          <w:b w:val="1"/>
          <w:color w:themeColor="accent1" w:val="4472C4"/>
          <w:sz w:val="30"/>
          <w:highlight w:val="white"/>
        </w:rPr>
        <w:t xml:space="preserve"> </w:t>
      </w:r>
      <w:r>
        <w:rPr>
          <w:rFonts w:ascii="Arial" w:hAnsi="Arial"/>
          <w:b w:val="1"/>
          <w:color w:themeColor="accent1" w:val="4472C4"/>
          <w:sz w:val="30"/>
          <w:highlight w:val="white"/>
        </w:rPr>
        <w:t>Bob_coins</w:t>
      </w:r>
      <w:r>
        <w:rPr>
          <w:rFonts w:ascii="Arial" w:hAnsi="Arial"/>
          <w:b w:val="1"/>
          <w:color w:themeColor="accent1" w:val="4472C4"/>
          <w:sz w:val="30"/>
          <w:highlight w:val="white"/>
        </w:rPr>
        <w:t xml:space="preserve"> = 0;</w:t>
      </w:r>
    </w:p>
    <w:p w14:paraId="0A000000">
      <w:pPr>
        <w:ind/>
        <w:jc w:val="both"/>
        <w:rPr>
          <w:rFonts w:ascii="Arial" w:hAnsi="Arial"/>
          <w:b w:val="1"/>
          <w:color w:themeColor="accent1" w:val="4472C4"/>
          <w:sz w:val="30"/>
          <w:highlight w:val="white"/>
        </w:rPr>
      </w:pPr>
      <w:r>
        <w:rPr>
          <w:rFonts w:ascii="Arial" w:hAnsi="Arial"/>
          <w:b w:val="1"/>
          <w:color w:themeColor="accent1" w:val="4472C4"/>
          <w:sz w:val="30"/>
          <w:highlight w:val="white"/>
        </w:rPr>
        <w:t>int</w:t>
      </w:r>
      <w:r>
        <w:rPr>
          <w:rFonts w:ascii="Arial" w:hAnsi="Arial"/>
          <w:b w:val="1"/>
          <w:color w:themeColor="accent1" w:val="4472C4"/>
          <w:sz w:val="30"/>
          <w:highlight w:val="white"/>
        </w:rPr>
        <w:t xml:space="preserve"> </w:t>
      </w:r>
      <w:r>
        <w:rPr>
          <w:rFonts w:ascii="Arial" w:hAnsi="Arial"/>
          <w:b w:val="1"/>
          <w:color w:themeColor="accent1" w:val="4472C4"/>
          <w:sz w:val="30"/>
          <w:highlight w:val="white"/>
        </w:rPr>
        <w:t>Tom_coins</w:t>
      </w:r>
      <w:r>
        <w:rPr>
          <w:rFonts w:ascii="Arial" w:hAnsi="Arial"/>
          <w:b w:val="1"/>
          <w:color w:themeColor="accent1" w:val="4472C4"/>
          <w:sz w:val="30"/>
          <w:highlight w:val="white"/>
        </w:rPr>
        <w:t xml:space="preserve"> = 0;</w:t>
      </w:r>
    </w:p>
    <w:p w14:paraId="0B000000">
      <w:pPr>
        <w:ind/>
        <w:jc w:val="both"/>
        <w:rPr>
          <w:rFonts w:ascii="Arial" w:hAnsi="Arial"/>
          <w:sz w:val="30"/>
          <w:highlight w:val="white"/>
        </w:rPr>
      </w:pPr>
      <w:r>
        <w:rPr>
          <w:rFonts w:ascii="Arial" w:hAnsi="Arial"/>
          <w:sz w:val="30"/>
          <w:highlight w:val="white"/>
        </w:rPr>
        <w:t>С</w:t>
      </w:r>
      <w:r>
        <w:rPr>
          <w:rFonts w:ascii="Arial" w:hAnsi="Arial"/>
          <w:sz w:val="30"/>
          <w:highlight w:val="white"/>
        </w:rPr>
        <w:t xml:space="preserve">оздайте функцию </w:t>
      </w:r>
      <w:r>
        <w:rPr>
          <w:rFonts w:ascii="Arial" w:hAnsi="Arial"/>
          <w:b w:val="1"/>
          <w:color w:themeColor="accent1" w:val="4472C4"/>
          <w:sz w:val="30"/>
          <w:highlight w:val="white"/>
        </w:rPr>
        <w:t>coin_sharing</w:t>
      </w:r>
      <w:r>
        <w:rPr>
          <w:rFonts w:ascii="Arial" w:hAnsi="Arial"/>
          <w:sz w:val="30"/>
          <w:highlight w:val="white"/>
        </w:rPr>
        <w:t xml:space="preserve">, которая описывает дележку монет. В ней должно содержаться то, как вор из общих </w:t>
      </w:r>
      <w:r>
        <w:rPr>
          <w:rFonts w:ascii="Arial" w:hAnsi="Arial"/>
          <w:b w:val="1"/>
          <w:color w:themeColor="accent1" w:val="4472C4"/>
          <w:sz w:val="30"/>
          <w:highlight w:val="white"/>
        </w:rPr>
        <w:t>coins</w:t>
      </w:r>
      <w:r>
        <w:rPr>
          <w:rFonts w:ascii="Arial" w:hAnsi="Arial"/>
          <w:color w:themeColor="accent1" w:val="4472C4"/>
          <w:sz w:val="30"/>
          <w:highlight w:val="white"/>
        </w:rPr>
        <w:t xml:space="preserve"> </w:t>
      </w:r>
      <w:r>
        <w:rPr>
          <w:rFonts w:ascii="Arial" w:hAnsi="Arial"/>
          <w:sz w:val="30"/>
          <w:highlight w:val="white"/>
        </w:rPr>
        <w:t xml:space="preserve">берет себе в карман одну монету. В цикле из переменной </w:t>
      </w:r>
      <w:r>
        <w:rPr>
          <w:rFonts w:ascii="Arial" w:hAnsi="Arial"/>
          <w:b w:val="1"/>
          <w:color w:val="0070C0"/>
          <w:sz w:val="30"/>
          <w:highlight w:val="white"/>
        </w:rPr>
        <w:t>coins</w:t>
      </w:r>
      <w:r>
        <w:rPr>
          <w:rFonts w:ascii="Arial" w:hAnsi="Arial"/>
          <w:sz w:val="30"/>
          <w:highlight w:val="white"/>
        </w:rPr>
        <w:t xml:space="preserve"> </w:t>
      </w:r>
      <w:r>
        <w:rPr>
          <w:rFonts w:ascii="Arial" w:hAnsi="Arial"/>
          <w:sz w:val="30"/>
          <w:highlight w:val="white"/>
        </w:rPr>
        <w:t>отнимается 1 монета и добавляется в переменную конкретного вора.</w:t>
      </w:r>
      <w:r>
        <w:rPr>
          <w:rFonts w:ascii="Arial" w:hAnsi="Arial"/>
          <w:sz w:val="30"/>
          <w:highlight w:val="white"/>
        </w:rPr>
        <w:t xml:space="preserve"> Воры из общего мешка могут брать только по одной за раз. </w:t>
      </w:r>
    </w:p>
    <w:p w14:paraId="0C000000">
      <w:pPr>
        <w:ind/>
        <w:jc w:val="both"/>
        <w:rPr>
          <w:rFonts w:ascii="Arial" w:hAnsi="Arial"/>
          <w:sz w:val="30"/>
          <w:highlight w:val="white"/>
        </w:rPr>
      </w:pPr>
      <w:r>
        <w:rPr>
          <w:rFonts w:ascii="Arial" w:hAnsi="Arial"/>
          <w:sz w:val="30"/>
          <w:highlight w:val="white"/>
        </w:rPr>
        <w:t xml:space="preserve">Реализуйте механизм, как воры по очереди берут себе по одной монете. Один из вариантов: </w:t>
      </w:r>
      <w:r>
        <w:rPr>
          <w:rFonts w:ascii="Arial" w:hAnsi="Arial"/>
          <w:sz w:val="30"/>
          <w:highlight w:val="white"/>
        </w:rPr>
        <w:t>В</w:t>
      </w:r>
      <w:r>
        <w:rPr>
          <w:rFonts w:ascii="Arial" w:hAnsi="Arial"/>
          <w:sz w:val="30"/>
          <w:highlight w:val="white"/>
        </w:rPr>
        <w:t xml:space="preserve"> цикле в</w:t>
      </w:r>
      <w:r>
        <w:rPr>
          <w:rFonts w:ascii="Arial" w:hAnsi="Arial"/>
          <w:sz w:val="30"/>
          <w:highlight w:val="white"/>
        </w:rPr>
        <w:t>ор берет себе монету</w:t>
      </w:r>
      <w:r>
        <w:rPr>
          <w:rFonts w:ascii="Arial" w:hAnsi="Arial"/>
          <w:sz w:val="30"/>
          <w:highlight w:val="white"/>
        </w:rPr>
        <w:t>, пока монеты не кончились и у вора равно или меньше монет, чем у подельника.</w:t>
      </w:r>
    </w:p>
    <w:p w14:paraId="0D000000">
      <w:pPr>
        <w:ind/>
        <w:jc w:val="both"/>
        <w:rPr>
          <w:rFonts w:ascii="Arial" w:hAnsi="Arial"/>
          <w:sz w:val="30"/>
          <w:highlight w:val="white"/>
        </w:rPr>
      </w:pPr>
      <w:r>
        <w:rPr>
          <w:rFonts w:ascii="Arial" w:hAnsi="Arial"/>
          <w:sz w:val="30"/>
          <w:highlight w:val="white"/>
        </w:rPr>
        <w:t xml:space="preserve">Другой вариант - завести дополнительные </w:t>
      </w:r>
      <w:r>
        <w:rPr>
          <w:rFonts w:ascii="Arial" w:hAnsi="Arial"/>
          <w:sz w:val="30"/>
          <w:highlight w:val="white"/>
        </w:rPr>
        <w:t>булевые</w:t>
      </w:r>
      <w:r>
        <w:rPr>
          <w:rFonts w:ascii="Arial" w:hAnsi="Arial"/>
          <w:sz w:val="30"/>
          <w:highlight w:val="white"/>
        </w:rPr>
        <w:t xml:space="preserve"> «флаги», сигнализирующие, что подельник взял монету и можно брать следующую. Но можно без этого обойтись.</w:t>
      </w:r>
    </w:p>
    <w:p w14:paraId="0E000000">
      <w:pPr>
        <w:ind/>
        <w:jc w:val="both"/>
        <w:rPr>
          <w:rFonts w:ascii="Arial" w:hAnsi="Arial"/>
          <w:sz w:val="30"/>
          <w:highlight w:val="white"/>
        </w:rPr>
      </w:pPr>
      <w:r>
        <w:rPr>
          <w:rFonts w:ascii="Arial" w:hAnsi="Arial"/>
          <w:sz w:val="30"/>
          <w:highlight w:val="white"/>
        </w:rPr>
        <w:t>Посл</w:t>
      </w:r>
      <w:bookmarkStart w:id="1" w:name="_GoBack"/>
      <w:bookmarkEnd w:id="1"/>
      <w:r>
        <w:rPr>
          <w:rFonts w:ascii="Arial" w:hAnsi="Arial"/>
          <w:sz w:val="30"/>
          <w:highlight w:val="white"/>
        </w:rPr>
        <w:t>едняя монета должна достаться покойнику, а сумма всех монет должна остаться 101.</w:t>
      </w:r>
    </w:p>
    <w:p w14:paraId="0F000000">
      <w:pPr>
        <w:ind/>
        <w:jc w:val="both"/>
        <w:rPr>
          <w:rFonts w:ascii="Arial" w:hAnsi="Arial"/>
          <w:color w:val="FB290D"/>
          <w:sz w:val="30"/>
          <w:highlight w:val="white"/>
        </w:rPr>
      </w:pPr>
      <w:r>
        <w:rPr>
          <w:rFonts w:ascii="Arial" w:hAnsi="Arial"/>
          <w:color w:val="FB290D"/>
          <w:sz w:val="30"/>
          <w:highlight w:val="white"/>
        </w:rPr>
        <w:t>Программа должна отработать корректно, если монет четное кол-во, и покойнику ни одной монеты не достанется.</w:t>
      </w:r>
    </w:p>
    <w:p w14:paraId="10000000">
      <w:pPr>
        <w:ind/>
        <w:jc w:val="both"/>
        <w:rPr>
          <w:rFonts w:ascii="Arial" w:hAnsi="Arial"/>
          <w:sz w:val="30"/>
          <w:highlight w:val="white"/>
        </w:rPr>
      </w:pPr>
      <w:r>
        <w:rPr>
          <w:rFonts w:ascii="Arial" w:hAnsi="Arial"/>
          <w:sz w:val="30"/>
          <w:highlight w:val="white"/>
        </w:rPr>
        <w:t>Подсказка:</w:t>
      </w:r>
    </w:p>
    <w:p w14:paraId="11000000">
      <w:pPr>
        <w:ind/>
        <w:jc w:val="both"/>
        <w:rPr>
          <w:rFonts w:ascii="Arial" w:hAnsi="Arial"/>
          <w:sz w:val="30"/>
          <w:highlight w:val="white"/>
        </w:rPr>
      </w:pPr>
      <w:r>
        <w:rPr>
          <w:rFonts w:ascii="Arial" w:hAnsi="Arial"/>
          <w:sz w:val="30"/>
          <w:highlight w:val="white"/>
        </w:rPr>
        <w:t>Для удобства отладки решения, можно передать в поток имя владельца потока (т.е. имя вора), а для единообразной функции для обоих воров переменный соответствующие их карманам, таким образом:</w:t>
      </w:r>
    </w:p>
    <w:p w14:paraId="12000000">
      <w:pPr>
        <w:ind/>
        <w:jc w:val="center"/>
        <w:rPr>
          <w:rFonts w:ascii="Cascadia Mono" w:hAnsi="Cascadia Mono"/>
          <w:color w:val="000000"/>
          <w:sz w:val="20"/>
        </w:rPr>
      </w:pPr>
      <w:r>
        <w:rPr>
          <w:rFonts w:ascii="Cascadia Mono" w:hAnsi="Cascadia Mono"/>
          <w:color w:val="0000FF"/>
          <w:sz w:val="20"/>
        </w:rPr>
        <w:t>void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000000"/>
          <w:sz w:val="20"/>
        </w:rPr>
        <w:t>coin_sharing</w:t>
      </w:r>
      <w:r>
        <w:rPr>
          <w:rFonts w:ascii="Cascadia Mono" w:hAnsi="Cascadia Mono"/>
          <w:color w:val="000000"/>
          <w:sz w:val="20"/>
        </w:rPr>
        <w:t>(</w:t>
      </w:r>
      <w:r>
        <w:rPr>
          <w:rFonts w:ascii="Cascadia Mono" w:hAnsi="Cascadia Mono"/>
          <w:color w:val="000000"/>
          <w:sz w:val="20"/>
        </w:rPr>
        <w:t>std</w:t>
      </w:r>
      <w:r>
        <w:rPr>
          <w:rFonts w:ascii="Cascadia Mono" w:hAnsi="Cascadia Mono"/>
          <w:color w:val="000000"/>
          <w:sz w:val="20"/>
        </w:rPr>
        <w:t>::</w:t>
      </w:r>
      <w:r>
        <w:rPr>
          <w:rFonts w:ascii="Cascadia Mono" w:hAnsi="Cascadia Mono"/>
          <w:color w:val="2B91AF"/>
          <w:sz w:val="20"/>
        </w:rPr>
        <w:t>string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808080"/>
          <w:sz w:val="20"/>
        </w:rPr>
        <w:t>name</w:t>
      </w:r>
      <w:r>
        <w:rPr>
          <w:rFonts w:ascii="Cascadia Mono" w:hAnsi="Cascadia Mono"/>
          <w:color w:val="000000"/>
          <w:sz w:val="20"/>
        </w:rPr>
        <w:t xml:space="preserve">, </w:t>
      </w:r>
      <w:r>
        <w:rPr>
          <w:rFonts w:ascii="Cascadia Mono" w:hAnsi="Cascadia Mono"/>
          <w:color w:val="0000FF"/>
          <w:sz w:val="20"/>
        </w:rPr>
        <w:t>int</w:t>
      </w:r>
      <w:r>
        <w:rPr>
          <w:rFonts w:ascii="Cascadia Mono" w:hAnsi="Cascadia Mono"/>
          <w:color w:val="000000"/>
          <w:sz w:val="20"/>
        </w:rPr>
        <w:t xml:space="preserve">&amp; </w:t>
      </w:r>
      <w:r>
        <w:rPr>
          <w:rFonts w:ascii="Cascadia Mono" w:hAnsi="Cascadia Mono"/>
          <w:color w:val="808080"/>
          <w:sz w:val="20"/>
        </w:rPr>
        <w:t>thief_coins</w:t>
      </w:r>
      <w:r>
        <w:rPr>
          <w:rFonts w:ascii="Cascadia Mono" w:hAnsi="Cascadia Mono"/>
          <w:color w:val="000000"/>
          <w:sz w:val="20"/>
        </w:rPr>
        <w:t xml:space="preserve">, </w:t>
      </w:r>
      <w:r>
        <w:rPr>
          <w:rFonts w:ascii="Cascadia Mono" w:hAnsi="Cascadia Mono"/>
          <w:color w:val="0000FF"/>
          <w:sz w:val="20"/>
        </w:rPr>
        <w:t>int</w:t>
      </w:r>
      <w:r>
        <w:rPr>
          <w:rFonts w:ascii="Cascadia Mono" w:hAnsi="Cascadia Mono"/>
          <w:color w:val="000000"/>
          <w:sz w:val="20"/>
        </w:rPr>
        <w:t xml:space="preserve">&amp; </w:t>
      </w:r>
      <w:r>
        <w:rPr>
          <w:rFonts w:ascii="Cascadia Mono" w:hAnsi="Cascadia Mono"/>
          <w:color w:val="808080"/>
          <w:sz w:val="20"/>
        </w:rPr>
        <w:t>companion_coins</w:t>
      </w:r>
      <w:r>
        <w:rPr>
          <w:rFonts w:ascii="Cascadia Mono" w:hAnsi="Cascadia Mono"/>
          <w:color w:val="000000"/>
          <w:sz w:val="20"/>
        </w:rPr>
        <w:t>)</w:t>
      </w:r>
    </w:p>
    <w:p w14:paraId="13000000">
      <w:pPr>
        <w:ind/>
        <w:jc w:val="both"/>
        <w:rPr>
          <w:rFonts w:ascii="Arial" w:hAnsi="Arial"/>
          <w:color w:val="000000"/>
          <w:sz w:val="30"/>
        </w:rPr>
      </w:pPr>
      <w:r>
        <w:rPr>
          <w:rFonts w:ascii="Arial" w:hAnsi="Arial"/>
          <w:color w:val="000000"/>
          <w:sz w:val="30"/>
        </w:rPr>
        <w:t xml:space="preserve">В момент после </w:t>
      </w:r>
      <w:r>
        <w:rPr>
          <w:rFonts w:ascii="Arial" w:hAnsi="Arial"/>
          <w:color w:val="000000"/>
          <w:sz w:val="30"/>
        </w:rPr>
        <w:t>шага каждого</w:t>
      </w:r>
      <w:r>
        <w:rPr>
          <w:rFonts w:ascii="Arial" w:hAnsi="Arial"/>
          <w:color w:val="000000"/>
          <w:sz w:val="30"/>
        </w:rPr>
        <w:t xml:space="preserve"> выводить в консоль значения</w:t>
      </w:r>
      <w:r>
        <w:rPr>
          <w:rFonts w:ascii="Arial" w:hAnsi="Arial"/>
          <w:color w:val="000000"/>
          <w:sz w:val="30"/>
        </w:rPr>
        <w:t xml:space="preserve"> сколько у кого монет, и сколько осталось не поделено.</w:t>
      </w:r>
    </w:p>
    <w:p w14:paraId="14000000">
      <w:pPr>
        <w:ind/>
        <w:jc w:val="both"/>
        <w:rPr>
          <w:rFonts w:ascii="Arial" w:hAnsi="Arial"/>
          <w:color w:val="000000"/>
          <w:sz w:val="20"/>
        </w:rPr>
      </w:pPr>
      <w:r>
        <w:rPr>
          <w:rFonts w:ascii="Cascadia Mono" w:hAnsi="Cascadia Mono"/>
          <w:color w:val="000000"/>
          <w:sz w:val="20"/>
        </w:rPr>
        <w:t>std</w:t>
      </w:r>
      <w:r>
        <w:rPr>
          <w:rFonts w:ascii="Cascadia Mono" w:hAnsi="Cascadia Mono"/>
          <w:color w:val="000000"/>
          <w:sz w:val="20"/>
        </w:rPr>
        <w:t>::</w:t>
      </w:r>
      <w:r>
        <w:rPr>
          <w:rFonts w:ascii="Cascadia Mono" w:hAnsi="Cascadia Mono"/>
          <w:color w:val="000000"/>
          <w:sz w:val="20"/>
        </w:rPr>
        <w:t>cout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008080"/>
          <w:sz w:val="20"/>
        </w:rPr>
        <w:t>&lt;&lt;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808080"/>
          <w:sz w:val="20"/>
        </w:rPr>
        <w:t>name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008080"/>
          <w:sz w:val="20"/>
        </w:rPr>
        <w:t>&lt;&lt;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A31515"/>
          <w:sz w:val="20"/>
        </w:rPr>
        <w:t>" :</w:t>
      </w:r>
      <w:r>
        <w:rPr>
          <w:rFonts w:ascii="Cascadia Mono" w:hAnsi="Cascadia Mono"/>
          <w:color w:val="A31515"/>
          <w:sz w:val="20"/>
        </w:rPr>
        <w:t>"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008080"/>
          <w:sz w:val="20"/>
        </w:rPr>
        <w:t>&lt;&lt;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808080"/>
          <w:sz w:val="20"/>
        </w:rPr>
        <w:t>thief_coins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008080"/>
          <w:sz w:val="20"/>
        </w:rPr>
        <w:t>&lt;&lt;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A31515"/>
          <w:sz w:val="20"/>
        </w:rPr>
        <w:t>" "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008080"/>
          <w:sz w:val="20"/>
        </w:rPr>
        <w:t>&lt;&lt;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808080"/>
          <w:sz w:val="20"/>
        </w:rPr>
        <w:t>companion_coins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008080"/>
          <w:sz w:val="20"/>
        </w:rPr>
        <w:t>&lt;&lt;</w:t>
      </w:r>
      <w:r>
        <w:rPr>
          <w:rFonts w:ascii="Cascadia Mono" w:hAnsi="Cascadia Mono"/>
          <w:color w:val="000000"/>
          <w:sz w:val="20"/>
        </w:rPr>
        <w:t xml:space="preserve"> </w:t>
      </w:r>
      <w:r>
        <w:rPr>
          <w:rFonts w:ascii="Cascadia Mono" w:hAnsi="Cascadia Mono"/>
          <w:color w:val="000000"/>
          <w:sz w:val="20"/>
        </w:rPr>
        <w:t>std</w:t>
      </w:r>
      <w:r>
        <w:rPr>
          <w:rFonts w:ascii="Cascadia Mono" w:hAnsi="Cascadia Mono"/>
          <w:color w:val="000000"/>
          <w:sz w:val="20"/>
        </w:rPr>
        <w:t>::</w:t>
      </w:r>
      <w:r>
        <w:rPr>
          <w:rFonts w:ascii="Cascadia Mono" w:hAnsi="Cascadia Mono"/>
          <w:color w:val="000000"/>
          <w:sz w:val="20"/>
        </w:rPr>
        <w:t>endl</w:t>
      </w:r>
      <w:r>
        <w:rPr>
          <w:rFonts w:ascii="Cascadia Mono" w:hAnsi="Cascadia Mono"/>
          <w:color w:val="000000"/>
          <w:sz w:val="20"/>
        </w:rPr>
        <w:t>;</w:t>
      </w:r>
    </w:p>
    <w:p w14:paraId="15000000">
      <w:pPr>
        <w:ind/>
        <w:jc w:val="both"/>
        <w:rPr>
          <w:rFonts w:ascii="Arial" w:hAnsi="Arial"/>
          <w:sz w:val="30"/>
          <w:highlight w:val="white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2024-09-28T14:04:32Z</dcterms:modified>
</cp:coreProperties>
</file>