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clusion-and-future-work"/>
    <w:p>
      <w:pPr>
        <w:pStyle w:val="Heading1"/>
      </w:pPr>
      <w:r>
        <w:t xml:space="preserve">Conclusion and Future Work</w:t>
      </w:r>
    </w:p>
    <w:p>
      <w:pPr>
        <w:pStyle w:val="FirstParagraph"/>
      </w:pPr>
      <w:r>
        <w:t xml:space="preserve">In this paper, we propose a novel Generalized Decision Feedback Equalizer (GDFE) strategy for power allocation that significantly enhances data rates and energy efficiency in low-rank channel conditions, which are particularly challenging for Extended Reality (XR) applications. Our comprehensive performance evaluation demonstrates that this approach markedly outperforms existing Wi-Fi methods, offering a promising solution for uplink communications in XR systems. Future directions include the integration of adaptive mechanisms and machine learning models to optimize power allocation dynamically, catering to real-time changes in channel conditions and further boosting the system’s performance.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2024-02-06T06:41:23Z</dcterms:created>
  <dcterms:modified xsi:type="dcterms:W3CDTF">2024-02-06T06:41:23Z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