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92" w:rsidRDefault="00AD2392" w:rsidP="00AD2392">
      <w:pPr>
        <w:autoSpaceDE w:val="0"/>
        <w:autoSpaceDN w:val="0"/>
        <w:adjustRightInd w:val="0"/>
        <w:jc w:val="center"/>
        <w:rPr>
          <w:b/>
          <w:bCs/>
          <w:sz w:val="32"/>
          <w:szCs w:val="32"/>
          <w:lang w:eastAsia="sv-SE"/>
        </w:rPr>
      </w:pPr>
    </w:p>
    <w:p w:rsidR="00AD2392" w:rsidRPr="00333698" w:rsidRDefault="00AD2392" w:rsidP="00AD2392">
      <w:pPr>
        <w:autoSpaceDE w:val="0"/>
        <w:autoSpaceDN w:val="0"/>
        <w:adjustRightInd w:val="0"/>
        <w:jc w:val="center"/>
        <w:rPr>
          <w:b/>
          <w:bCs/>
          <w:sz w:val="32"/>
          <w:szCs w:val="32"/>
          <w:lang w:eastAsia="sv-SE"/>
        </w:rPr>
      </w:pPr>
      <w:r>
        <w:rPr>
          <w:b/>
          <w:bCs/>
          <w:sz w:val="32"/>
          <w:szCs w:val="32"/>
          <w:lang w:eastAsia="sv-SE"/>
        </w:rPr>
        <w:t xml:space="preserve">PLAN MOT KRÄNKANDE BEHANDLING OCH DISKRIMINERING </w:t>
      </w:r>
    </w:p>
    <w:p w:rsidR="00AD2392" w:rsidRPr="00AD2392" w:rsidRDefault="00AD2392" w:rsidP="00AD2392">
      <w:pPr>
        <w:jc w:val="center"/>
        <w:rPr>
          <w:b/>
          <w:i/>
          <w:iCs/>
          <w:sz w:val="28"/>
          <w:szCs w:val="28"/>
          <w:lang w:eastAsia="sv-SE"/>
        </w:rPr>
      </w:pPr>
      <w:proofErr w:type="spellStart"/>
      <w:r w:rsidRPr="00AD2392">
        <w:rPr>
          <w:b/>
          <w:i/>
          <w:iCs/>
          <w:sz w:val="24"/>
          <w:szCs w:val="24"/>
          <w:lang w:eastAsia="sv-SE"/>
        </w:rPr>
        <w:t>Sagolundens</w:t>
      </w:r>
      <w:proofErr w:type="spellEnd"/>
      <w:r w:rsidRPr="00AD2392">
        <w:rPr>
          <w:b/>
          <w:i/>
          <w:iCs/>
          <w:sz w:val="24"/>
          <w:szCs w:val="24"/>
          <w:lang w:eastAsia="sv-SE"/>
        </w:rPr>
        <w:t xml:space="preserve"> föräldrakooperativ</w:t>
      </w:r>
      <w:r w:rsidRPr="00AD2392">
        <w:rPr>
          <w:b/>
          <w:i/>
          <w:iCs/>
          <w:sz w:val="28"/>
          <w:szCs w:val="28"/>
          <w:lang w:eastAsia="sv-SE"/>
        </w:rPr>
        <w:t xml:space="preserve"> </w:t>
      </w:r>
    </w:p>
    <w:p w:rsidR="00AD2392" w:rsidRDefault="00AD2392" w:rsidP="00AD2392">
      <w:pPr>
        <w:jc w:val="center"/>
      </w:pPr>
      <w:r w:rsidRPr="1BD0D79D">
        <w:rPr>
          <w:lang w:eastAsia="sv-SE"/>
        </w:rPr>
        <w:t>uppdaterad</w:t>
      </w:r>
      <w:r w:rsidRPr="1BD0D79D">
        <w:rPr>
          <w:i/>
          <w:iCs/>
          <w:sz w:val="28"/>
          <w:szCs w:val="28"/>
          <w:lang w:eastAsia="sv-SE"/>
        </w:rPr>
        <w:t xml:space="preserve"> </w:t>
      </w:r>
      <w:r>
        <w:rPr>
          <w:lang w:eastAsia="sv-SE"/>
        </w:rPr>
        <w:t>februari 2016</w:t>
      </w:r>
    </w:p>
    <w:p w:rsidR="00AD2392" w:rsidRDefault="00AD2392" w:rsidP="00AD2392">
      <w:pPr>
        <w:autoSpaceDE w:val="0"/>
        <w:autoSpaceDN w:val="0"/>
        <w:adjustRightInd w:val="0"/>
        <w:jc w:val="both"/>
        <w:rPr>
          <w:b/>
          <w:bCs/>
          <w:sz w:val="24"/>
          <w:szCs w:val="24"/>
          <w:lang w:eastAsia="sv-SE"/>
        </w:rPr>
      </w:pPr>
    </w:p>
    <w:p w:rsidR="00AD2392" w:rsidRDefault="00AD2392" w:rsidP="00AD2392">
      <w:pPr>
        <w:autoSpaceDE w:val="0"/>
        <w:autoSpaceDN w:val="0"/>
        <w:adjustRightInd w:val="0"/>
        <w:jc w:val="both"/>
        <w:rPr>
          <w:b/>
          <w:color w:val="000000"/>
          <w:lang w:eastAsia="sv-SE"/>
        </w:rPr>
      </w:pPr>
    </w:p>
    <w:p w:rsidR="00AD2392" w:rsidRPr="00880573" w:rsidRDefault="00AD2392" w:rsidP="00AD2392">
      <w:pPr>
        <w:autoSpaceDE w:val="0"/>
        <w:autoSpaceDN w:val="0"/>
        <w:adjustRightInd w:val="0"/>
        <w:jc w:val="both"/>
        <w:rPr>
          <w:b/>
          <w:color w:val="000000"/>
          <w:sz w:val="24"/>
          <w:szCs w:val="24"/>
          <w:lang w:eastAsia="sv-SE"/>
        </w:rPr>
      </w:pPr>
      <w:r w:rsidRPr="00880573">
        <w:rPr>
          <w:b/>
          <w:color w:val="000000"/>
          <w:sz w:val="24"/>
          <w:szCs w:val="24"/>
          <w:lang w:eastAsia="sv-SE"/>
        </w:rPr>
        <w:t>SYFTE</w:t>
      </w:r>
    </w:p>
    <w:p w:rsidR="00AD2392" w:rsidRPr="00880573" w:rsidRDefault="00AD2392" w:rsidP="00AD2392">
      <w:pPr>
        <w:autoSpaceDE w:val="0"/>
        <w:autoSpaceDN w:val="0"/>
        <w:adjustRightInd w:val="0"/>
        <w:jc w:val="both"/>
        <w:rPr>
          <w:color w:val="000000"/>
          <w:sz w:val="24"/>
          <w:szCs w:val="24"/>
          <w:lang w:eastAsia="sv-SE"/>
        </w:rPr>
      </w:pPr>
    </w:p>
    <w:p w:rsidR="00AD2392" w:rsidRPr="00880573" w:rsidRDefault="00AD2392" w:rsidP="00AD2392">
      <w:pPr>
        <w:autoSpaceDE w:val="0"/>
        <w:autoSpaceDN w:val="0"/>
        <w:adjustRightInd w:val="0"/>
        <w:jc w:val="both"/>
        <w:rPr>
          <w:color w:val="000000"/>
          <w:sz w:val="24"/>
          <w:szCs w:val="24"/>
          <w:lang w:eastAsia="sv-SE"/>
        </w:rPr>
      </w:pPr>
      <w:r w:rsidRPr="00880573">
        <w:rPr>
          <w:color w:val="000000"/>
          <w:sz w:val="24"/>
          <w:szCs w:val="24"/>
          <w:lang w:eastAsia="sv-SE"/>
        </w:rPr>
        <w:t>Syftet med planen är att främja personalens och barnens lika rättigheter oavsett kön, etnisk tillhörighet, religion eller annan trosuppfattning, sexuell läggning eller funktionshinder</w:t>
      </w:r>
      <w:r>
        <w:rPr>
          <w:color w:val="000000"/>
          <w:sz w:val="24"/>
          <w:szCs w:val="24"/>
          <w:lang w:eastAsia="sv-SE"/>
        </w:rPr>
        <w:t>,</w:t>
      </w:r>
      <w:r w:rsidRPr="00880573">
        <w:rPr>
          <w:color w:val="000000"/>
          <w:sz w:val="24"/>
          <w:szCs w:val="24"/>
          <w:lang w:eastAsia="sv-SE"/>
        </w:rPr>
        <w:t xml:space="preserve"> samt</w:t>
      </w:r>
      <w:r>
        <w:rPr>
          <w:color w:val="000000"/>
          <w:sz w:val="24"/>
          <w:szCs w:val="24"/>
          <w:lang w:eastAsia="sv-SE"/>
        </w:rPr>
        <w:t xml:space="preserve"> att</w:t>
      </w:r>
      <w:r w:rsidRPr="00880573">
        <w:rPr>
          <w:color w:val="000000"/>
          <w:sz w:val="24"/>
          <w:szCs w:val="24"/>
          <w:lang w:eastAsia="sv-SE"/>
        </w:rPr>
        <w:t xml:space="preserve"> förebygga och förhindra trakasserier</w:t>
      </w:r>
      <w:r>
        <w:rPr>
          <w:color w:val="000000"/>
          <w:sz w:val="24"/>
          <w:szCs w:val="24"/>
          <w:lang w:eastAsia="sv-SE"/>
        </w:rPr>
        <w:t xml:space="preserve">, </w:t>
      </w:r>
      <w:r w:rsidRPr="00B70F4B">
        <w:rPr>
          <w:color w:val="000000"/>
          <w:sz w:val="24"/>
          <w:szCs w:val="24"/>
          <w:lang w:eastAsia="sv-SE"/>
        </w:rPr>
        <w:t xml:space="preserve">diskriminering </w:t>
      </w:r>
      <w:r w:rsidRPr="00880573">
        <w:rPr>
          <w:color w:val="000000"/>
          <w:sz w:val="24"/>
          <w:szCs w:val="24"/>
          <w:lang w:eastAsia="sv-SE"/>
        </w:rPr>
        <w:t>och annan kränkande behandling</w:t>
      </w:r>
    </w:p>
    <w:p w:rsidR="00AD2392"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r w:rsidRPr="00880573">
        <w:rPr>
          <w:b/>
          <w:bCs/>
          <w:sz w:val="24"/>
          <w:szCs w:val="24"/>
          <w:lang w:eastAsia="sv-SE"/>
        </w:rPr>
        <w:t>DEFINITIONER</w:t>
      </w: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numPr>
          <w:ilvl w:val="0"/>
          <w:numId w:val="5"/>
        </w:numPr>
        <w:autoSpaceDE w:val="0"/>
        <w:autoSpaceDN w:val="0"/>
        <w:adjustRightInd w:val="0"/>
        <w:jc w:val="both"/>
        <w:rPr>
          <w:iCs/>
          <w:sz w:val="24"/>
          <w:szCs w:val="24"/>
          <w:lang w:eastAsia="sv-SE"/>
        </w:rPr>
      </w:pPr>
      <w:r w:rsidRPr="00880573">
        <w:rPr>
          <w:iCs/>
          <w:sz w:val="24"/>
          <w:szCs w:val="24"/>
          <w:lang w:eastAsia="sv-SE"/>
        </w:rPr>
        <w:t xml:space="preserve">Trakasserier </w:t>
      </w:r>
      <w:r w:rsidRPr="00880573">
        <w:rPr>
          <w:sz w:val="24"/>
          <w:szCs w:val="24"/>
          <w:lang w:eastAsia="sv-SE"/>
        </w:rPr>
        <w:t>är kränkande behandling som har samband med</w:t>
      </w:r>
      <w:r w:rsidRPr="00880573">
        <w:rPr>
          <w:iCs/>
          <w:sz w:val="24"/>
          <w:szCs w:val="24"/>
          <w:lang w:eastAsia="sv-SE"/>
        </w:rPr>
        <w:t xml:space="preserve"> </w:t>
      </w:r>
      <w:r w:rsidRPr="00880573">
        <w:rPr>
          <w:sz w:val="24"/>
          <w:szCs w:val="24"/>
          <w:lang w:eastAsia="sv-SE"/>
        </w:rPr>
        <w:t>kön</w:t>
      </w:r>
      <w:r w:rsidRPr="00880573">
        <w:rPr>
          <w:iCs/>
          <w:sz w:val="24"/>
          <w:szCs w:val="24"/>
          <w:lang w:eastAsia="sv-SE"/>
        </w:rPr>
        <w:t xml:space="preserve">, </w:t>
      </w:r>
      <w:r w:rsidRPr="00880573">
        <w:rPr>
          <w:sz w:val="24"/>
          <w:szCs w:val="24"/>
          <w:lang w:eastAsia="sv-SE"/>
        </w:rPr>
        <w:t>etnisk tillhörighet</w:t>
      </w:r>
      <w:r w:rsidRPr="00880573">
        <w:rPr>
          <w:iCs/>
          <w:sz w:val="24"/>
          <w:szCs w:val="24"/>
          <w:lang w:eastAsia="sv-SE"/>
        </w:rPr>
        <w:t xml:space="preserve">, funktionshinder, sexuell läggning, </w:t>
      </w:r>
      <w:r w:rsidRPr="00880573">
        <w:rPr>
          <w:sz w:val="24"/>
          <w:szCs w:val="24"/>
          <w:lang w:eastAsia="sv-SE"/>
        </w:rPr>
        <w:t>religion eller annan trosuppfattning.</w:t>
      </w:r>
    </w:p>
    <w:p w:rsidR="00AD2392" w:rsidRPr="00880573" w:rsidRDefault="00AD2392" w:rsidP="00AD2392">
      <w:pPr>
        <w:numPr>
          <w:ilvl w:val="0"/>
          <w:numId w:val="5"/>
        </w:numPr>
        <w:autoSpaceDE w:val="0"/>
        <w:autoSpaceDN w:val="0"/>
        <w:adjustRightInd w:val="0"/>
        <w:jc w:val="both"/>
        <w:rPr>
          <w:sz w:val="24"/>
          <w:szCs w:val="24"/>
          <w:lang w:eastAsia="sv-SE"/>
        </w:rPr>
      </w:pPr>
      <w:r w:rsidRPr="00880573">
        <w:rPr>
          <w:sz w:val="24"/>
          <w:szCs w:val="24"/>
          <w:lang w:eastAsia="sv-SE"/>
        </w:rPr>
        <w:t>Både personal, föräldrar och barn kan göra sig skyldiga till trakasserier. Det är trakasserier även när ett barn kränks på grund av en förälders sexuella läggning, funktionshinder etc.</w:t>
      </w:r>
    </w:p>
    <w:p w:rsidR="00AD2392" w:rsidRPr="00880573" w:rsidRDefault="00AD2392" w:rsidP="00AD2392">
      <w:pPr>
        <w:numPr>
          <w:ilvl w:val="0"/>
          <w:numId w:val="5"/>
        </w:numPr>
        <w:autoSpaceDE w:val="0"/>
        <w:autoSpaceDN w:val="0"/>
        <w:adjustRightInd w:val="0"/>
        <w:jc w:val="both"/>
        <w:rPr>
          <w:iCs/>
          <w:sz w:val="24"/>
          <w:szCs w:val="24"/>
          <w:lang w:eastAsia="sv-SE"/>
        </w:rPr>
      </w:pPr>
      <w:r w:rsidRPr="00880573">
        <w:rPr>
          <w:iCs/>
          <w:sz w:val="24"/>
          <w:szCs w:val="24"/>
          <w:lang w:eastAsia="sv-SE"/>
        </w:rPr>
        <w:t xml:space="preserve">Diskriminering </w:t>
      </w:r>
      <w:r w:rsidRPr="00880573">
        <w:rPr>
          <w:sz w:val="24"/>
          <w:szCs w:val="24"/>
          <w:lang w:eastAsia="sv-SE"/>
        </w:rPr>
        <w:t>är när någon missgynnas och det har samband med kön, etnisk tillhörighet,</w:t>
      </w:r>
      <w:r w:rsidRPr="00880573">
        <w:rPr>
          <w:iCs/>
          <w:sz w:val="24"/>
          <w:szCs w:val="24"/>
          <w:lang w:eastAsia="sv-SE"/>
        </w:rPr>
        <w:t xml:space="preserve"> </w:t>
      </w:r>
      <w:r w:rsidRPr="00880573">
        <w:rPr>
          <w:sz w:val="24"/>
          <w:szCs w:val="24"/>
          <w:lang w:eastAsia="sv-SE"/>
        </w:rPr>
        <w:t>religion eller annan trosuppfattning,</w:t>
      </w:r>
      <w:r w:rsidRPr="00880573">
        <w:rPr>
          <w:iCs/>
          <w:sz w:val="24"/>
          <w:szCs w:val="24"/>
          <w:lang w:eastAsia="sv-SE"/>
        </w:rPr>
        <w:t xml:space="preserve"> </w:t>
      </w:r>
      <w:r w:rsidRPr="00880573">
        <w:rPr>
          <w:sz w:val="24"/>
          <w:szCs w:val="24"/>
          <w:lang w:eastAsia="sv-SE"/>
        </w:rPr>
        <w:t>funktionshinder</w:t>
      </w:r>
      <w:r w:rsidRPr="00880573">
        <w:rPr>
          <w:iCs/>
          <w:sz w:val="24"/>
          <w:szCs w:val="24"/>
          <w:lang w:eastAsia="sv-SE"/>
        </w:rPr>
        <w:t xml:space="preserve"> </w:t>
      </w:r>
      <w:r w:rsidRPr="00880573">
        <w:rPr>
          <w:sz w:val="24"/>
          <w:szCs w:val="24"/>
          <w:lang w:eastAsia="sv-SE"/>
        </w:rPr>
        <w:t>eller sexuell läggning.</w:t>
      </w:r>
    </w:p>
    <w:p w:rsidR="00AD2392" w:rsidRPr="00880573" w:rsidRDefault="00AD2392" w:rsidP="00AD2392">
      <w:pPr>
        <w:numPr>
          <w:ilvl w:val="0"/>
          <w:numId w:val="5"/>
        </w:numPr>
        <w:autoSpaceDE w:val="0"/>
        <w:autoSpaceDN w:val="0"/>
        <w:adjustRightInd w:val="0"/>
        <w:jc w:val="both"/>
        <w:rPr>
          <w:iCs/>
          <w:sz w:val="24"/>
          <w:szCs w:val="24"/>
          <w:lang w:eastAsia="sv-SE"/>
        </w:rPr>
      </w:pPr>
      <w:r w:rsidRPr="00880573">
        <w:rPr>
          <w:sz w:val="24"/>
          <w:szCs w:val="24"/>
          <w:lang w:eastAsia="sv-SE"/>
        </w:rPr>
        <w:t>Diskriminering kan även ske genom förskolans</w:t>
      </w:r>
      <w:r w:rsidRPr="00880573">
        <w:rPr>
          <w:iCs/>
          <w:sz w:val="24"/>
          <w:szCs w:val="24"/>
          <w:lang w:eastAsia="sv-SE"/>
        </w:rPr>
        <w:t xml:space="preserve"> </w:t>
      </w:r>
      <w:r w:rsidRPr="00880573">
        <w:rPr>
          <w:sz w:val="24"/>
          <w:szCs w:val="24"/>
          <w:lang w:eastAsia="sv-SE"/>
        </w:rPr>
        <w:t>regler, undervisningsformer, val av leksaker och böcker etc.</w:t>
      </w:r>
    </w:p>
    <w:p w:rsidR="00AD2392" w:rsidRPr="00880573" w:rsidRDefault="00AD2392" w:rsidP="00AD2392">
      <w:pPr>
        <w:numPr>
          <w:ilvl w:val="0"/>
          <w:numId w:val="5"/>
        </w:numPr>
        <w:autoSpaceDE w:val="0"/>
        <w:autoSpaceDN w:val="0"/>
        <w:adjustRightInd w:val="0"/>
        <w:jc w:val="both"/>
        <w:rPr>
          <w:iCs/>
          <w:sz w:val="24"/>
          <w:szCs w:val="24"/>
          <w:lang w:eastAsia="sv-SE"/>
        </w:rPr>
      </w:pPr>
      <w:r w:rsidRPr="00880573">
        <w:rPr>
          <w:sz w:val="24"/>
          <w:szCs w:val="24"/>
          <w:lang w:eastAsia="sv-SE"/>
        </w:rPr>
        <w:t>Man behöver inte ha haft någon avsikt för att göra sig skyldig till diskriminering,</w:t>
      </w:r>
      <w:r w:rsidRPr="00880573">
        <w:rPr>
          <w:iCs/>
          <w:sz w:val="24"/>
          <w:szCs w:val="24"/>
          <w:lang w:eastAsia="sv-SE"/>
        </w:rPr>
        <w:t xml:space="preserve"> </w:t>
      </w:r>
      <w:r w:rsidRPr="00880573">
        <w:rPr>
          <w:sz w:val="24"/>
          <w:szCs w:val="24"/>
          <w:lang w:eastAsia="sv-SE"/>
        </w:rPr>
        <w:t>trakasserier eller annan kränkande behandling.</w:t>
      </w:r>
    </w:p>
    <w:p w:rsidR="00AD2392" w:rsidRDefault="00AD2392" w:rsidP="00AD2392">
      <w:pPr>
        <w:autoSpaceDE w:val="0"/>
        <w:autoSpaceDN w:val="0"/>
        <w:adjustRightInd w:val="0"/>
        <w:jc w:val="both"/>
        <w:rPr>
          <w:b/>
          <w:bCs/>
          <w:sz w:val="24"/>
          <w:szCs w:val="24"/>
          <w:lang w:eastAsia="sv-SE"/>
        </w:rPr>
      </w:pPr>
    </w:p>
    <w:p w:rsidR="00AD2392" w:rsidRDefault="00AD2392" w:rsidP="00AD2392">
      <w:pPr>
        <w:jc w:val="both"/>
      </w:pPr>
    </w:p>
    <w:p w:rsidR="00AD2392"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r w:rsidRPr="49AFA01E">
        <w:rPr>
          <w:b/>
          <w:bCs/>
          <w:sz w:val="24"/>
          <w:szCs w:val="24"/>
          <w:lang w:eastAsia="sv-SE"/>
        </w:rPr>
        <w:t>MÅL</w:t>
      </w:r>
    </w:p>
    <w:p w:rsidR="00AD2392" w:rsidRPr="00880573" w:rsidRDefault="00AD2392" w:rsidP="00AD2392">
      <w:pPr>
        <w:autoSpaceDE w:val="0"/>
        <w:autoSpaceDN w:val="0"/>
        <w:adjustRightInd w:val="0"/>
        <w:jc w:val="both"/>
        <w:rPr>
          <w:sz w:val="24"/>
          <w:szCs w:val="24"/>
          <w:lang w:eastAsia="sv-SE"/>
        </w:rPr>
      </w:pPr>
    </w:p>
    <w:p w:rsidR="00AD2392" w:rsidRPr="00880573" w:rsidRDefault="00AD2392" w:rsidP="00AD2392">
      <w:pPr>
        <w:numPr>
          <w:ilvl w:val="0"/>
          <w:numId w:val="6"/>
        </w:numPr>
        <w:autoSpaceDE w:val="0"/>
        <w:autoSpaceDN w:val="0"/>
        <w:adjustRightInd w:val="0"/>
        <w:jc w:val="both"/>
        <w:rPr>
          <w:sz w:val="24"/>
          <w:szCs w:val="24"/>
          <w:lang w:eastAsia="sv-SE"/>
        </w:rPr>
      </w:pPr>
      <w:r w:rsidRPr="00B70F4B">
        <w:rPr>
          <w:sz w:val="24"/>
          <w:szCs w:val="24"/>
          <w:lang w:eastAsia="sv-SE"/>
        </w:rPr>
        <w:t>Plan mot kränkande behandling och diskriminering</w:t>
      </w:r>
      <w:r>
        <w:rPr>
          <w:sz w:val="24"/>
          <w:szCs w:val="24"/>
          <w:lang w:eastAsia="sv-SE"/>
        </w:rPr>
        <w:t xml:space="preserve"> </w:t>
      </w:r>
      <w:r w:rsidRPr="00880573">
        <w:rPr>
          <w:sz w:val="24"/>
          <w:szCs w:val="24"/>
          <w:lang w:eastAsia="sv-SE"/>
        </w:rPr>
        <w:t>handlar om att skapa en förskolemiljö fri från diskriminering, trakasserier och annan kränkande behandling</w:t>
      </w:r>
      <w:r>
        <w:rPr>
          <w:sz w:val="24"/>
          <w:szCs w:val="24"/>
          <w:lang w:eastAsia="sv-SE"/>
        </w:rPr>
        <w:t xml:space="preserve">, i första hand genom att främja ett gott lärandeklimat och genom att förebygga uppkomsten av diskriminering och kränkande särbehandling. </w:t>
      </w:r>
    </w:p>
    <w:p w:rsidR="00AD2392" w:rsidRPr="00880573" w:rsidRDefault="00AD2392" w:rsidP="00AD2392">
      <w:pPr>
        <w:numPr>
          <w:ilvl w:val="0"/>
          <w:numId w:val="1"/>
        </w:numPr>
        <w:autoSpaceDE w:val="0"/>
        <w:autoSpaceDN w:val="0"/>
        <w:adjustRightInd w:val="0"/>
        <w:jc w:val="both"/>
        <w:rPr>
          <w:sz w:val="24"/>
          <w:szCs w:val="24"/>
          <w:lang w:eastAsia="sv-SE"/>
        </w:rPr>
      </w:pPr>
      <w:r w:rsidRPr="00880573">
        <w:rPr>
          <w:sz w:val="24"/>
          <w:szCs w:val="24"/>
          <w:lang w:eastAsia="sv-SE"/>
        </w:rPr>
        <w:t xml:space="preserve">Om ett barn eller någon i personalen känner sig diskriminerad </w:t>
      </w:r>
      <w:r>
        <w:rPr>
          <w:sz w:val="24"/>
          <w:szCs w:val="24"/>
          <w:lang w:eastAsia="sv-SE"/>
        </w:rPr>
        <w:t xml:space="preserve">eller särbehandlad på fel grunder, </w:t>
      </w:r>
      <w:r w:rsidRPr="00880573">
        <w:rPr>
          <w:sz w:val="24"/>
          <w:szCs w:val="24"/>
          <w:lang w:eastAsia="sv-SE"/>
        </w:rPr>
        <w:t>ska det respekteras och åtgärdas.</w:t>
      </w:r>
    </w:p>
    <w:p w:rsidR="00AD2392"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r w:rsidRPr="00880573">
        <w:rPr>
          <w:b/>
          <w:bCs/>
          <w:sz w:val="24"/>
          <w:szCs w:val="24"/>
          <w:lang w:eastAsia="sv-SE"/>
        </w:rPr>
        <w:t>FÖREBYGGANDE ARBETE</w:t>
      </w:r>
    </w:p>
    <w:p w:rsidR="00AD2392" w:rsidRPr="00880573" w:rsidRDefault="00AD2392" w:rsidP="00AD2392">
      <w:pPr>
        <w:autoSpaceDE w:val="0"/>
        <w:autoSpaceDN w:val="0"/>
        <w:adjustRightInd w:val="0"/>
        <w:jc w:val="both"/>
        <w:rPr>
          <w:sz w:val="24"/>
          <w:szCs w:val="24"/>
          <w:lang w:eastAsia="sv-SE"/>
        </w:rPr>
      </w:pPr>
    </w:p>
    <w:p w:rsidR="00AD2392" w:rsidRPr="00880573" w:rsidRDefault="00AD2392" w:rsidP="00AD2392">
      <w:pPr>
        <w:numPr>
          <w:ilvl w:val="0"/>
          <w:numId w:val="1"/>
        </w:numPr>
        <w:autoSpaceDE w:val="0"/>
        <w:autoSpaceDN w:val="0"/>
        <w:adjustRightInd w:val="0"/>
        <w:jc w:val="both"/>
        <w:rPr>
          <w:sz w:val="24"/>
          <w:szCs w:val="24"/>
          <w:lang w:eastAsia="sv-SE"/>
        </w:rPr>
      </w:pPr>
      <w:r w:rsidRPr="00880573">
        <w:rPr>
          <w:sz w:val="24"/>
          <w:szCs w:val="24"/>
          <w:lang w:eastAsia="sv-SE"/>
        </w:rPr>
        <w:t xml:space="preserve">Förskolan ska ge flickor och pojkar lika stort inflytande över verksamheten – och lika stort utrymme. </w:t>
      </w:r>
    </w:p>
    <w:p w:rsidR="00AD2392" w:rsidRPr="00880573" w:rsidRDefault="00AD2392" w:rsidP="00AD2392">
      <w:pPr>
        <w:numPr>
          <w:ilvl w:val="0"/>
          <w:numId w:val="1"/>
        </w:numPr>
        <w:autoSpaceDE w:val="0"/>
        <w:autoSpaceDN w:val="0"/>
        <w:adjustRightInd w:val="0"/>
        <w:jc w:val="both"/>
        <w:rPr>
          <w:sz w:val="24"/>
          <w:szCs w:val="24"/>
          <w:lang w:eastAsia="sv-SE"/>
        </w:rPr>
      </w:pPr>
      <w:r w:rsidRPr="00880573">
        <w:rPr>
          <w:sz w:val="24"/>
          <w:szCs w:val="24"/>
          <w:lang w:eastAsia="sv-SE"/>
        </w:rPr>
        <w:t>Förskolan ska skapa förutsättningar för eleverna att utveckla sina förmågor och intressen utan att begränsas av stereotypa könsroller.</w:t>
      </w:r>
    </w:p>
    <w:p w:rsidR="00AD2392" w:rsidRPr="00880573" w:rsidRDefault="00AD2392" w:rsidP="00AD2392">
      <w:pPr>
        <w:numPr>
          <w:ilvl w:val="0"/>
          <w:numId w:val="1"/>
        </w:numPr>
        <w:autoSpaceDE w:val="0"/>
        <w:autoSpaceDN w:val="0"/>
        <w:adjustRightInd w:val="0"/>
        <w:jc w:val="both"/>
        <w:rPr>
          <w:sz w:val="24"/>
          <w:szCs w:val="24"/>
          <w:lang w:eastAsia="sv-SE"/>
        </w:rPr>
      </w:pPr>
      <w:r w:rsidRPr="00880573">
        <w:rPr>
          <w:sz w:val="24"/>
          <w:szCs w:val="24"/>
          <w:lang w:eastAsia="sv-SE"/>
        </w:rPr>
        <w:t xml:space="preserve">Samtal med barnen </w:t>
      </w:r>
      <w:r>
        <w:rPr>
          <w:sz w:val="24"/>
          <w:szCs w:val="24"/>
          <w:lang w:eastAsia="sv-SE"/>
        </w:rPr>
        <w:t>om</w:t>
      </w:r>
      <w:r w:rsidRPr="00880573">
        <w:rPr>
          <w:sz w:val="24"/>
          <w:szCs w:val="24"/>
          <w:lang w:eastAsia="sv-SE"/>
        </w:rPr>
        <w:t xml:space="preserve"> olika etnicitet</w:t>
      </w:r>
      <w:r>
        <w:rPr>
          <w:sz w:val="24"/>
          <w:szCs w:val="24"/>
          <w:lang w:eastAsia="sv-SE"/>
        </w:rPr>
        <w:t>er,</w:t>
      </w:r>
      <w:r w:rsidRPr="00880573">
        <w:rPr>
          <w:sz w:val="24"/>
          <w:szCs w:val="24"/>
          <w:lang w:eastAsia="sv-SE"/>
        </w:rPr>
        <w:t xml:space="preserve"> religioner</w:t>
      </w:r>
      <w:r>
        <w:rPr>
          <w:sz w:val="24"/>
          <w:szCs w:val="24"/>
          <w:lang w:eastAsia="sv-SE"/>
        </w:rPr>
        <w:t>, funktionshinder och familjebildningar ska vara en självklar del i lärandesituationen</w:t>
      </w:r>
      <w:r w:rsidRPr="00880573">
        <w:rPr>
          <w:sz w:val="24"/>
          <w:szCs w:val="24"/>
          <w:lang w:eastAsia="sv-SE"/>
        </w:rPr>
        <w:t>.</w:t>
      </w:r>
    </w:p>
    <w:p w:rsidR="00AD2392" w:rsidRDefault="00AD2392" w:rsidP="00AD2392">
      <w:pPr>
        <w:numPr>
          <w:ilvl w:val="0"/>
          <w:numId w:val="4"/>
        </w:numPr>
        <w:autoSpaceDE w:val="0"/>
        <w:autoSpaceDN w:val="0"/>
        <w:adjustRightInd w:val="0"/>
        <w:jc w:val="both"/>
        <w:rPr>
          <w:sz w:val="24"/>
          <w:szCs w:val="24"/>
          <w:lang w:eastAsia="sv-SE"/>
        </w:rPr>
      </w:pPr>
      <w:r w:rsidRPr="00880573">
        <w:rPr>
          <w:sz w:val="24"/>
          <w:szCs w:val="24"/>
          <w:lang w:eastAsia="sv-SE"/>
        </w:rPr>
        <w:t>Regelbunden granskning av verksamhetens organisation, arbetsklimat, arbetssätt och beslutseffekter med fokus på de olika diskrimineringsgrunderna.</w:t>
      </w:r>
      <w:r>
        <w:rPr>
          <w:sz w:val="24"/>
          <w:szCs w:val="24"/>
          <w:lang w:eastAsia="sv-SE"/>
        </w:rPr>
        <w:t xml:space="preserve"> </w:t>
      </w:r>
    </w:p>
    <w:p w:rsidR="00AD2392" w:rsidRPr="00880573" w:rsidRDefault="00AD2392" w:rsidP="00AD2392">
      <w:pPr>
        <w:numPr>
          <w:ilvl w:val="0"/>
          <w:numId w:val="4"/>
        </w:numPr>
        <w:autoSpaceDE w:val="0"/>
        <w:autoSpaceDN w:val="0"/>
        <w:adjustRightInd w:val="0"/>
        <w:jc w:val="both"/>
        <w:rPr>
          <w:sz w:val="24"/>
          <w:szCs w:val="24"/>
          <w:lang w:eastAsia="sv-SE"/>
        </w:rPr>
      </w:pPr>
      <w:r>
        <w:rPr>
          <w:sz w:val="24"/>
          <w:szCs w:val="24"/>
          <w:lang w:eastAsia="sv-SE"/>
        </w:rPr>
        <w:lastRenderedPageBreak/>
        <w:t xml:space="preserve">Personalgruppen på Sagolunden gör gemensamt kartläggningar av potentiella riskområden och -situationer. </w:t>
      </w:r>
    </w:p>
    <w:p w:rsidR="00AD2392" w:rsidRPr="00880573" w:rsidRDefault="00AD2392" w:rsidP="00AD2392">
      <w:pPr>
        <w:numPr>
          <w:ilvl w:val="0"/>
          <w:numId w:val="4"/>
        </w:numPr>
        <w:autoSpaceDE w:val="0"/>
        <w:autoSpaceDN w:val="0"/>
        <w:adjustRightInd w:val="0"/>
        <w:jc w:val="both"/>
        <w:rPr>
          <w:sz w:val="24"/>
          <w:szCs w:val="24"/>
          <w:lang w:eastAsia="sv-SE"/>
        </w:rPr>
      </w:pPr>
      <w:r>
        <w:rPr>
          <w:sz w:val="24"/>
          <w:szCs w:val="24"/>
          <w:lang w:eastAsia="sv-SE"/>
        </w:rPr>
        <w:t>Personalen ska vara</w:t>
      </w:r>
      <w:r w:rsidRPr="00880573">
        <w:rPr>
          <w:sz w:val="24"/>
          <w:szCs w:val="24"/>
          <w:lang w:eastAsia="sv-SE"/>
        </w:rPr>
        <w:t xml:space="preserve"> uppmärksam på hur varje barn fungerar socialt och </w:t>
      </w:r>
      <w:r>
        <w:rPr>
          <w:sz w:val="24"/>
          <w:szCs w:val="24"/>
          <w:lang w:eastAsia="sv-SE"/>
        </w:rPr>
        <w:t xml:space="preserve">se till </w:t>
      </w:r>
      <w:r w:rsidRPr="00880573">
        <w:rPr>
          <w:sz w:val="24"/>
          <w:szCs w:val="24"/>
          <w:lang w:eastAsia="sv-SE"/>
        </w:rPr>
        <w:t>att detta följs upp vid utvecklingssamtal.</w:t>
      </w:r>
    </w:p>
    <w:p w:rsidR="00AD2392" w:rsidRPr="00880573" w:rsidRDefault="00AD2392" w:rsidP="00AD2392">
      <w:pPr>
        <w:numPr>
          <w:ilvl w:val="0"/>
          <w:numId w:val="2"/>
        </w:numPr>
        <w:autoSpaceDE w:val="0"/>
        <w:autoSpaceDN w:val="0"/>
        <w:adjustRightInd w:val="0"/>
        <w:jc w:val="both"/>
        <w:rPr>
          <w:sz w:val="24"/>
          <w:szCs w:val="24"/>
          <w:lang w:eastAsia="sv-SE"/>
        </w:rPr>
      </w:pPr>
      <w:r w:rsidRPr="00880573">
        <w:rPr>
          <w:sz w:val="24"/>
          <w:szCs w:val="24"/>
          <w:lang w:eastAsia="sv-SE"/>
        </w:rPr>
        <w:t xml:space="preserve">Personalen </w:t>
      </w:r>
      <w:r>
        <w:rPr>
          <w:sz w:val="24"/>
          <w:szCs w:val="24"/>
          <w:lang w:eastAsia="sv-SE"/>
        </w:rPr>
        <w:t xml:space="preserve">ska vid föräldramöten förmedla </w:t>
      </w:r>
      <w:r w:rsidRPr="00880573">
        <w:rPr>
          <w:sz w:val="24"/>
          <w:szCs w:val="24"/>
          <w:lang w:eastAsia="sv-SE"/>
        </w:rPr>
        <w:t xml:space="preserve">sina tankar </w:t>
      </w:r>
      <w:r>
        <w:rPr>
          <w:sz w:val="24"/>
          <w:szCs w:val="24"/>
          <w:lang w:eastAsia="sv-SE"/>
        </w:rPr>
        <w:t>om</w:t>
      </w:r>
      <w:r w:rsidRPr="00880573">
        <w:rPr>
          <w:sz w:val="24"/>
          <w:szCs w:val="24"/>
          <w:lang w:eastAsia="sv-SE"/>
        </w:rPr>
        <w:t xml:space="preserve"> hur vi bäst arbetar tillsammans mot diskriminering.</w:t>
      </w:r>
    </w:p>
    <w:p w:rsidR="00AD2392" w:rsidRPr="00880573" w:rsidRDefault="00AD2392" w:rsidP="00AD2392">
      <w:pPr>
        <w:numPr>
          <w:ilvl w:val="0"/>
          <w:numId w:val="2"/>
        </w:numPr>
        <w:autoSpaceDE w:val="0"/>
        <w:autoSpaceDN w:val="0"/>
        <w:adjustRightInd w:val="0"/>
        <w:jc w:val="both"/>
        <w:rPr>
          <w:sz w:val="24"/>
          <w:szCs w:val="24"/>
          <w:lang w:eastAsia="sv-SE"/>
        </w:rPr>
      </w:pPr>
      <w:r w:rsidRPr="49D76DBE">
        <w:rPr>
          <w:sz w:val="24"/>
          <w:szCs w:val="24"/>
          <w:lang w:eastAsia="sv-SE"/>
        </w:rPr>
        <w:t xml:space="preserve">Personalen ska regelbundet ha egna utvecklingssamtal med </w:t>
      </w:r>
      <w:r w:rsidRPr="00B70F4B">
        <w:rPr>
          <w:sz w:val="24"/>
          <w:szCs w:val="24"/>
          <w:lang w:eastAsia="sv-SE"/>
        </w:rPr>
        <w:t>förskolechefen.</w:t>
      </w:r>
      <w:r w:rsidRPr="49D76DBE">
        <w:rPr>
          <w:sz w:val="24"/>
          <w:szCs w:val="24"/>
          <w:lang w:eastAsia="sv-SE"/>
        </w:rPr>
        <w:t xml:space="preserve"> Vid dessa samtal ska behandlas huruvida diskriminering och kränkande särbehandling i någon form förekommer.</w:t>
      </w:r>
    </w:p>
    <w:p w:rsidR="00AD2392" w:rsidRDefault="00AD2392" w:rsidP="00AD2392">
      <w:pPr>
        <w:numPr>
          <w:ilvl w:val="0"/>
          <w:numId w:val="2"/>
        </w:numPr>
        <w:autoSpaceDE w:val="0"/>
        <w:autoSpaceDN w:val="0"/>
        <w:adjustRightInd w:val="0"/>
        <w:jc w:val="both"/>
        <w:rPr>
          <w:sz w:val="24"/>
          <w:szCs w:val="24"/>
          <w:lang w:eastAsia="sv-SE"/>
        </w:rPr>
      </w:pPr>
      <w:r w:rsidRPr="00880573">
        <w:rPr>
          <w:sz w:val="24"/>
          <w:szCs w:val="24"/>
          <w:lang w:eastAsia="sv-SE"/>
        </w:rPr>
        <w:t xml:space="preserve">Alla föräldrar </w:t>
      </w:r>
      <w:r>
        <w:rPr>
          <w:sz w:val="24"/>
          <w:szCs w:val="24"/>
          <w:lang w:eastAsia="sv-SE"/>
        </w:rPr>
        <w:t>ska ta</w:t>
      </w:r>
      <w:r w:rsidRPr="00880573">
        <w:rPr>
          <w:sz w:val="24"/>
          <w:szCs w:val="24"/>
          <w:lang w:eastAsia="sv-SE"/>
        </w:rPr>
        <w:t xml:space="preserve"> sitt ansvar för att motverka diskriminering</w:t>
      </w:r>
      <w:r>
        <w:rPr>
          <w:sz w:val="24"/>
          <w:szCs w:val="24"/>
          <w:lang w:eastAsia="sv-SE"/>
        </w:rPr>
        <w:t xml:space="preserve"> och kränkande särbehandling</w:t>
      </w:r>
      <w:r w:rsidRPr="00880573">
        <w:rPr>
          <w:sz w:val="24"/>
          <w:szCs w:val="24"/>
          <w:lang w:eastAsia="sv-SE"/>
        </w:rPr>
        <w:t xml:space="preserve"> på Sagolunden. Tankar kring detta ska kontinuerligt diskuteras vid föräldrarnas gemensamma träffar</w:t>
      </w:r>
      <w:r>
        <w:rPr>
          <w:sz w:val="24"/>
          <w:szCs w:val="24"/>
          <w:lang w:eastAsia="sv-SE"/>
        </w:rPr>
        <w:t>,</w:t>
      </w:r>
      <w:r w:rsidRPr="00880573">
        <w:rPr>
          <w:sz w:val="24"/>
          <w:szCs w:val="24"/>
          <w:lang w:eastAsia="sv-SE"/>
        </w:rPr>
        <w:t xml:space="preserve"> t.ex. vid föräldraforum.</w:t>
      </w:r>
    </w:p>
    <w:p w:rsidR="00AD2392" w:rsidRDefault="00AD2392" w:rsidP="00AD2392">
      <w:pPr>
        <w:autoSpaceDE w:val="0"/>
        <w:autoSpaceDN w:val="0"/>
        <w:adjustRightInd w:val="0"/>
        <w:ind w:left="360"/>
        <w:jc w:val="both"/>
        <w:rPr>
          <w:sz w:val="24"/>
          <w:szCs w:val="24"/>
          <w:lang w:eastAsia="sv-SE"/>
        </w:rPr>
      </w:pPr>
    </w:p>
    <w:p w:rsidR="00AD2392" w:rsidRDefault="00AD2392" w:rsidP="00AD2392">
      <w:pPr>
        <w:autoSpaceDE w:val="0"/>
        <w:autoSpaceDN w:val="0"/>
        <w:adjustRightInd w:val="0"/>
        <w:jc w:val="both"/>
        <w:rPr>
          <w:sz w:val="24"/>
          <w:szCs w:val="24"/>
          <w:lang w:eastAsia="sv-SE"/>
        </w:rPr>
      </w:pPr>
    </w:p>
    <w:p w:rsidR="00AD2392" w:rsidRDefault="00AD2392" w:rsidP="00AD2392">
      <w:pPr>
        <w:autoSpaceDE w:val="0"/>
        <w:autoSpaceDN w:val="0"/>
        <w:adjustRightInd w:val="0"/>
        <w:jc w:val="both"/>
        <w:rPr>
          <w:b/>
          <w:bCs/>
          <w:sz w:val="24"/>
          <w:szCs w:val="24"/>
          <w:lang w:eastAsia="sv-SE"/>
        </w:rPr>
      </w:pPr>
      <w:r w:rsidRPr="00880573">
        <w:rPr>
          <w:b/>
          <w:bCs/>
          <w:sz w:val="24"/>
          <w:szCs w:val="24"/>
          <w:lang w:eastAsia="sv-SE"/>
        </w:rPr>
        <w:t>ÅTGÄRDER VID UPPKOMST AV DISKRIMINERING</w:t>
      </w:r>
      <w:r>
        <w:rPr>
          <w:b/>
          <w:bCs/>
          <w:sz w:val="24"/>
          <w:szCs w:val="24"/>
          <w:lang w:eastAsia="sv-SE"/>
        </w:rPr>
        <w:t xml:space="preserve"> ELLER KRÄNKANDE SÄRBEHANDLING</w:t>
      </w:r>
    </w:p>
    <w:p w:rsidR="00AD2392" w:rsidRPr="00880573" w:rsidRDefault="00AD2392" w:rsidP="00AD2392">
      <w:pPr>
        <w:autoSpaceDE w:val="0"/>
        <w:autoSpaceDN w:val="0"/>
        <w:adjustRightInd w:val="0"/>
        <w:jc w:val="both"/>
        <w:rPr>
          <w:sz w:val="24"/>
          <w:szCs w:val="24"/>
          <w:lang w:eastAsia="sv-SE"/>
        </w:rPr>
      </w:pPr>
    </w:p>
    <w:p w:rsidR="00AD2392" w:rsidRPr="00880573" w:rsidRDefault="00AD2392" w:rsidP="00AD2392">
      <w:pPr>
        <w:autoSpaceDE w:val="0"/>
        <w:autoSpaceDN w:val="0"/>
        <w:adjustRightInd w:val="0"/>
        <w:jc w:val="both"/>
        <w:rPr>
          <w:sz w:val="24"/>
          <w:szCs w:val="24"/>
          <w:lang w:eastAsia="sv-SE"/>
        </w:rPr>
      </w:pPr>
    </w:p>
    <w:p w:rsidR="00AD2392" w:rsidRPr="00880573" w:rsidRDefault="00AD2392" w:rsidP="00AD2392">
      <w:pPr>
        <w:numPr>
          <w:ilvl w:val="0"/>
          <w:numId w:val="3"/>
        </w:numPr>
        <w:autoSpaceDE w:val="0"/>
        <w:autoSpaceDN w:val="0"/>
        <w:adjustRightInd w:val="0"/>
        <w:jc w:val="both"/>
        <w:rPr>
          <w:sz w:val="24"/>
          <w:szCs w:val="24"/>
          <w:lang w:eastAsia="sv-SE"/>
        </w:rPr>
      </w:pPr>
      <w:r w:rsidRPr="00880573">
        <w:rPr>
          <w:sz w:val="24"/>
          <w:szCs w:val="24"/>
          <w:lang w:eastAsia="sv-SE"/>
        </w:rPr>
        <w:t>Om förälder eller personal får information om att ett barn är utsatt för</w:t>
      </w:r>
      <w:r>
        <w:rPr>
          <w:sz w:val="24"/>
          <w:szCs w:val="24"/>
          <w:lang w:eastAsia="sv-SE"/>
        </w:rPr>
        <w:t xml:space="preserve"> </w:t>
      </w:r>
      <w:r w:rsidRPr="00880573">
        <w:rPr>
          <w:sz w:val="24"/>
          <w:szCs w:val="24"/>
          <w:lang w:eastAsia="sv-SE"/>
        </w:rPr>
        <w:t>diskriminering</w:t>
      </w:r>
      <w:r>
        <w:rPr>
          <w:sz w:val="24"/>
          <w:szCs w:val="24"/>
          <w:lang w:eastAsia="sv-SE"/>
        </w:rPr>
        <w:t xml:space="preserve"> eller kränkande särbehandling</w:t>
      </w:r>
      <w:r w:rsidRPr="00880573">
        <w:rPr>
          <w:sz w:val="24"/>
          <w:szCs w:val="24"/>
          <w:lang w:eastAsia="sv-SE"/>
        </w:rPr>
        <w:t>, ska personalen samtala med både barnen och deras föräldrar. Utformningen av dessa samtal måste naturligtvis anpassas utifrån barnens ålder.</w:t>
      </w:r>
    </w:p>
    <w:p w:rsidR="00AD2392" w:rsidRPr="00B70F4B" w:rsidRDefault="00AD2392" w:rsidP="00AD2392">
      <w:pPr>
        <w:numPr>
          <w:ilvl w:val="0"/>
          <w:numId w:val="3"/>
        </w:numPr>
        <w:autoSpaceDE w:val="0"/>
        <w:autoSpaceDN w:val="0"/>
        <w:adjustRightInd w:val="0"/>
        <w:jc w:val="both"/>
        <w:rPr>
          <w:sz w:val="24"/>
          <w:szCs w:val="24"/>
          <w:lang w:eastAsia="sv-SE"/>
        </w:rPr>
      </w:pPr>
      <w:r w:rsidRPr="00B70F4B">
        <w:rPr>
          <w:sz w:val="24"/>
          <w:szCs w:val="24"/>
          <w:lang w:eastAsia="sv-SE"/>
        </w:rPr>
        <w:t>Om någon i personalgruppen känner sig diskriminerad eller upplever sig ha utsatts för kränkande särbehandling ska detta tas upp i samtal med förskolechef.  Om det är förskolechefen som diskriminerat eller särbehandlat personal på ett kränkande sätt tas detta upp med personalansvarig. Det är förskolechef eller personalansvarig som tillsammans med den utsatte ska diskutera fram en lämplig åtgärd.</w:t>
      </w:r>
    </w:p>
    <w:p w:rsidR="00AD2392" w:rsidRDefault="00AD2392" w:rsidP="00AD2392">
      <w:pPr>
        <w:numPr>
          <w:ilvl w:val="0"/>
          <w:numId w:val="3"/>
        </w:numPr>
        <w:autoSpaceDE w:val="0"/>
        <w:autoSpaceDN w:val="0"/>
        <w:adjustRightInd w:val="0"/>
        <w:jc w:val="both"/>
        <w:rPr>
          <w:sz w:val="24"/>
          <w:szCs w:val="24"/>
          <w:lang w:eastAsia="sv-SE"/>
        </w:rPr>
      </w:pPr>
      <w:r>
        <w:rPr>
          <w:sz w:val="24"/>
          <w:szCs w:val="24"/>
          <w:lang w:eastAsia="sv-SE"/>
        </w:rPr>
        <w:t>Föräldrar, personal och barn uppmanas reagera direkt vid misstanke om diskriminering eller kränkande särbehandling för att söka att lösa konflikten innan den växer.</w:t>
      </w:r>
    </w:p>
    <w:p w:rsidR="00AD2392" w:rsidRPr="00880573" w:rsidRDefault="00AD2392" w:rsidP="00AD2392">
      <w:pPr>
        <w:autoSpaceDE w:val="0"/>
        <w:autoSpaceDN w:val="0"/>
        <w:adjustRightInd w:val="0"/>
        <w:ind w:left="360"/>
        <w:jc w:val="both"/>
        <w:rPr>
          <w:sz w:val="24"/>
          <w:szCs w:val="24"/>
          <w:lang w:eastAsia="sv-SE"/>
        </w:rPr>
      </w:pP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autoSpaceDE w:val="0"/>
        <w:autoSpaceDN w:val="0"/>
        <w:adjustRightInd w:val="0"/>
        <w:jc w:val="both"/>
        <w:rPr>
          <w:b/>
          <w:bCs/>
          <w:sz w:val="24"/>
          <w:szCs w:val="24"/>
          <w:lang w:eastAsia="sv-SE"/>
        </w:rPr>
      </w:pPr>
      <w:r w:rsidRPr="00880573">
        <w:rPr>
          <w:b/>
          <w:bCs/>
          <w:sz w:val="24"/>
          <w:szCs w:val="24"/>
          <w:lang w:eastAsia="sv-SE"/>
        </w:rPr>
        <w:t>UPPFÖLJNING AV HANDLINGSPLANEN</w:t>
      </w:r>
    </w:p>
    <w:p w:rsidR="00AD2392" w:rsidRPr="00880573" w:rsidRDefault="00AD2392" w:rsidP="00AD2392">
      <w:pPr>
        <w:autoSpaceDE w:val="0"/>
        <w:autoSpaceDN w:val="0"/>
        <w:adjustRightInd w:val="0"/>
        <w:jc w:val="both"/>
        <w:rPr>
          <w:b/>
          <w:bCs/>
          <w:sz w:val="24"/>
          <w:szCs w:val="24"/>
          <w:lang w:eastAsia="sv-SE"/>
        </w:rPr>
      </w:pPr>
    </w:p>
    <w:p w:rsidR="00AD2392" w:rsidRPr="00880573" w:rsidRDefault="00AD2392" w:rsidP="00AD2392">
      <w:pPr>
        <w:numPr>
          <w:ilvl w:val="0"/>
          <w:numId w:val="7"/>
        </w:numPr>
        <w:autoSpaceDE w:val="0"/>
        <w:autoSpaceDN w:val="0"/>
        <w:adjustRightInd w:val="0"/>
        <w:jc w:val="both"/>
        <w:rPr>
          <w:sz w:val="24"/>
          <w:szCs w:val="24"/>
        </w:rPr>
      </w:pPr>
      <w:r w:rsidRPr="6C486600">
        <w:rPr>
          <w:sz w:val="24"/>
          <w:szCs w:val="24"/>
        </w:rPr>
        <w:t>Planen utvärderas årligen och revideras vid behov. Styrelsen har yttersta ansvaret för planen. Förskolechefen uppdrag är att se till att förskolans arbete utgår från just denna plan och rapportera eventuella kränkningar till styrelsen.</w:t>
      </w:r>
    </w:p>
    <w:p w:rsidR="00AD2392" w:rsidRPr="00880573" w:rsidRDefault="00AD2392" w:rsidP="00AD2392">
      <w:pPr>
        <w:numPr>
          <w:ilvl w:val="0"/>
          <w:numId w:val="7"/>
        </w:numPr>
        <w:autoSpaceDE w:val="0"/>
        <w:autoSpaceDN w:val="0"/>
        <w:adjustRightInd w:val="0"/>
        <w:jc w:val="both"/>
        <w:rPr>
          <w:b/>
          <w:bCs/>
          <w:sz w:val="24"/>
          <w:szCs w:val="24"/>
          <w:lang w:eastAsia="sv-SE"/>
        </w:rPr>
      </w:pPr>
      <w:r w:rsidRPr="00880573">
        <w:rPr>
          <w:sz w:val="24"/>
          <w:szCs w:val="24"/>
        </w:rPr>
        <w:t xml:space="preserve">På läsårets första föräldramöte informeras </w:t>
      </w:r>
      <w:r>
        <w:rPr>
          <w:sz w:val="24"/>
          <w:szCs w:val="24"/>
        </w:rPr>
        <w:t xml:space="preserve">föräldrarna </w:t>
      </w:r>
      <w:r w:rsidRPr="00880573">
        <w:rPr>
          <w:sz w:val="24"/>
          <w:szCs w:val="24"/>
        </w:rPr>
        <w:t>om planen.</w:t>
      </w:r>
    </w:p>
    <w:p w:rsidR="00AD2392" w:rsidRDefault="00AD2392" w:rsidP="00AD2392">
      <w:pPr>
        <w:numPr>
          <w:ilvl w:val="0"/>
          <w:numId w:val="7"/>
        </w:numPr>
        <w:jc w:val="both"/>
        <w:rPr>
          <w:sz w:val="24"/>
          <w:szCs w:val="24"/>
        </w:rPr>
      </w:pPr>
      <w:r w:rsidRPr="00880573">
        <w:rPr>
          <w:sz w:val="24"/>
          <w:szCs w:val="24"/>
        </w:rPr>
        <w:t>Uppföljning av arbetet sker på arbetsplatsträff</w:t>
      </w:r>
      <w:r>
        <w:rPr>
          <w:sz w:val="24"/>
          <w:szCs w:val="24"/>
        </w:rPr>
        <w:t>ar</w:t>
      </w:r>
      <w:r w:rsidRPr="00880573">
        <w:rPr>
          <w:sz w:val="24"/>
          <w:szCs w:val="24"/>
        </w:rPr>
        <w:t xml:space="preserve"> samt vid utvecklingssamtal.</w:t>
      </w:r>
    </w:p>
    <w:p w:rsidR="00AD2392" w:rsidRDefault="00AD2392" w:rsidP="00AD2392">
      <w:pPr>
        <w:numPr>
          <w:ilvl w:val="0"/>
          <w:numId w:val="7"/>
        </w:numPr>
        <w:jc w:val="both"/>
        <w:rPr>
          <w:sz w:val="24"/>
          <w:szCs w:val="24"/>
        </w:rPr>
      </w:pPr>
      <w:r>
        <w:rPr>
          <w:sz w:val="24"/>
          <w:szCs w:val="24"/>
        </w:rPr>
        <w:t>Kartläggning av potentiella riskområden och -situationer följs upp terminsvis av personalen under planeringsdagar eller kvällsmöten.</w:t>
      </w:r>
    </w:p>
    <w:p w:rsidR="00AD2392" w:rsidRDefault="00AD2392" w:rsidP="00AD2392">
      <w:pPr>
        <w:jc w:val="both"/>
        <w:rPr>
          <w:sz w:val="24"/>
          <w:szCs w:val="24"/>
        </w:rPr>
      </w:pPr>
    </w:p>
    <w:p w:rsidR="00AD2392" w:rsidRDefault="00AD2392" w:rsidP="00AD2392">
      <w:pPr>
        <w:jc w:val="both"/>
        <w:rPr>
          <w:color w:val="FF0000"/>
          <w:sz w:val="24"/>
          <w:szCs w:val="24"/>
        </w:rPr>
      </w:pPr>
    </w:p>
    <w:p w:rsidR="00AD2392" w:rsidRDefault="00AD2392" w:rsidP="00AD2392">
      <w:pPr>
        <w:jc w:val="both"/>
        <w:rPr>
          <w:sz w:val="24"/>
          <w:szCs w:val="24"/>
        </w:rPr>
      </w:pPr>
    </w:p>
    <w:p w:rsidR="00AD2392" w:rsidRDefault="00AD2392" w:rsidP="00AD2392">
      <w:pPr>
        <w:jc w:val="both"/>
        <w:rPr>
          <w:sz w:val="24"/>
          <w:szCs w:val="24"/>
        </w:rPr>
      </w:pPr>
      <w:r w:rsidRPr="5B7C57F4">
        <w:rPr>
          <w:b/>
          <w:bCs/>
          <w:sz w:val="24"/>
          <w:szCs w:val="24"/>
        </w:rPr>
        <w:t>LAGAR, STYRDOKUMENT</w:t>
      </w:r>
      <w:r w:rsidRPr="5B7C57F4">
        <w:rPr>
          <w:sz w:val="24"/>
          <w:szCs w:val="24"/>
        </w:rPr>
        <w:t xml:space="preserve"> </w:t>
      </w:r>
    </w:p>
    <w:p w:rsidR="00AD2392" w:rsidRDefault="00AD2392" w:rsidP="00AD2392"/>
    <w:p w:rsidR="00AD2392" w:rsidRDefault="00AD2392" w:rsidP="00AD2392">
      <w:pPr>
        <w:rPr>
          <w:color w:val="4E4E4E"/>
          <w:sz w:val="24"/>
          <w:szCs w:val="24"/>
        </w:rPr>
      </w:pPr>
      <w:r w:rsidRPr="558029DE">
        <w:rPr>
          <w:color w:val="4E4E4E"/>
          <w:sz w:val="24"/>
          <w:szCs w:val="24"/>
        </w:rPr>
        <w:t xml:space="preserve">Barnen och de vuxnas rättigheter och skyldigheter i förskolan bygger på: </w:t>
      </w:r>
      <w:r>
        <w:br/>
      </w:r>
      <w:r w:rsidRPr="558029DE">
        <w:rPr>
          <w:color w:val="4E4E4E"/>
          <w:sz w:val="24"/>
          <w:szCs w:val="24"/>
        </w:rPr>
        <w:t xml:space="preserve">• </w:t>
      </w:r>
      <w:hyperlink r:id="rId5">
        <w:r w:rsidRPr="558029DE">
          <w:rPr>
            <w:rStyle w:val="Hyperlnk"/>
            <w:color w:val="4E4E4E"/>
            <w:sz w:val="24"/>
            <w:szCs w:val="24"/>
          </w:rPr>
          <w:t>Diskrimineringslagen (2008:567)</w:t>
        </w:r>
      </w:hyperlink>
      <w:r w:rsidRPr="558029DE">
        <w:rPr>
          <w:color w:val="4E4E4E"/>
          <w:sz w:val="24"/>
          <w:szCs w:val="24"/>
        </w:rPr>
        <w:t xml:space="preserve"> </w:t>
      </w:r>
      <w:r>
        <w:br/>
      </w:r>
      <w:r w:rsidRPr="558029DE">
        <w:rPr>
          <w:color w:val="4E4E4E"/>
          <w:sz w:val="24"/>
          <w:szCs w:val="24"/>
        </w:rPr>
        <w:t xml:space="preserve">• </w:t>
      </w:r>
      <w:hyperlink r:id="rId6" w:anchor="K14">
        <w:r w:rsidRPr="558029DE">
          <w:rPr>
            <w:rStyle w:val="Hyperlnk"/>
            <w:color w:val="4E4E4E"/>
            <w:sz w:val="24"/>
            <w:szCs w:val="24"/>
          </w:rPr>
          <w:t>Skollagen (SFS 1985: 1100) 14 a kap</w:t>
        </w:r>
      </w:hyperlink>
      <w:r w:rsidRPr="558029DE">
        <w:rPr>
          <w:color w:val="4E4E4E"/>
          <w:sz w:val="24"/>
          <w:szCs w:val="24"/>
        </w:rPr>
        <w:t xml:space="preserve"> </w:t>
      </w:r>
      <w:r>
        <w:br/>
      </w:r>
      <w:r w:rsidRPr="558029DE">
        <w:rPr>
          <w:color w:val="4E4E4E"/>
          <w:sz w:val="24"/>
          <w:szCs w:val="24"/>
        </w:rPr>
        <w:t xml:space="preserve">• </w:t>
      </w:r>
      <w:hyperlink r:id="rId7">
        <w:r w:rsidRPr="558029DE">
          <w:rPr>
            <w:rStyle w:val="Hyperlnk"/>
            <w:color w:val="4E4E4E"/>
            <w:sz w:val="24"/>
            <w:szCs w:val="24"/>
          </w:rPr>
          <w:t>Lpfö-98/10</w:t>
        </w:r>
      </w:hyperlink>
      <w:r w:rsidRPr="558029DE">
        <w:rPr>
          <w:color w:val="4E4E4E"/>
          <w:sz w:val="24"/>
          <w:szCs w:val="24"/>
        </w:rPr>
        <w:t xml:space="preserve"> </w:t>
      </w:r>
      <w:r>
        <w:br/>
      </w:r>
      <w:r w:rsidRPr="558029DE">
        <w:rPr>
          <w:color w:val="4E4E4E"/>
          <w:sz w:val="24"/>
          <w:szCs w:val="24"/>
        </w:rPr>
        <w:lastRenderedPageBreak/>
        <w:t xml:space="preserve">• </w:t>
      </w:r>
      <w:hyperlink r:id="rId8">
        <w:proofErr w:type="gramStart"/>
        <w:r w:rsidRPr="558029DE">
          <w:rPr>
            <w:rStyle w:val="Hyperlnk"/>
            <w:color w:val="4E4E4E"/>
            <w:sz w:val="24"/>
            <w:szCs w:val="24"/>
          </w:rPr>
          <w:t>FN:s</w:t>
        </w:r>
        <w:proofErr w:type="gramEnd"/>
        <w:r w:rsidRPr="558029DE">
          <w:rPr>
            <w:rStyle w:val="Hyperlnk"/>
            <w:color w:val="4E4E4E"/>
            <w:sz w:val="24"/>
            <w:szCs w:val="24"/>
          </w:rPr>
          <w:t xml:space="preserve"> konvention om barn rättigheter.</w:t>
        </w:r>
      </w:hyperlink>
      <w:r w:rsidRPr="558029DE">
        <w:rPr>
          <w:color w:val="4E4E4E"/>
          <w:sz w:val="24"/>
          <w:szCs w:val="24"/>
        </w:rPr>
        <w:t xml:space="preserve"> </w:t>
      </w:r>
      <w:r>
        <w:br/>
      </w:r>
      <w:r w:rsidRPr="558029DE">
        <w:rPr>
          <w:color w:val="4E4E4E"/>
          <w:sz w:val="24"/>
          <w:szCs w:val="24"/>
        </w:rPr>
        <w:t xml:space="preserve">• Arbetsmiljölagen och arbetsmiljöförordningen som syftar till att förebygga ohälsa och olycksfall i arbetet samt att i övrigt uppnå en god arbetsmiljö. . 9§ AFS 2008:15 </w:t>
      </w:r>
      <w:r>
        <w:br/>
      </w:r>
      <w:r w:rsidRPr="558029DE">
        <w:rPr>
          <w:color w:val="4E4E4E"/>
          <w:sz w:val="24"/>
          <w:szCs w:val="24"/>
        </w:rPr>
        <w:t xml:space="preserve">• Socialtjänstlagen (14 kap 1§) </w:t>
      </w:r>
      <w:r>
        <w:br/>
      </w:r>
      <w:r w:rsidRPr="558029DE">
        <w:rPr>
          <w:color w:val="4E4E4E"/>
          <w:sz w:val="24"/>
          <w:szCs w:val="24"/>
        </w:rPr>
        <w:t xml:space="preserve">• Brottsbalken </w:t>
      </w:r>
      <w:r>
        <w:br/>
      </w:r>
      <w:r w:rsidRPr="558029DE">
        <w:rPr>
          <w:color w:val="4E4E4E"/>
          <w:sz w:val="24"/>
          <w:szCs w:val="24"/>
        </w:rPr>
        <w:t xml:space="preserve">Ur lagen om förbud mot diskriminering och annan kränkande behandling: </w:t>
      </w:r>
      <w:r>
        <w:br/>
      </w:r>
      <w:r w:rsidRPr="558029DE">
        <w:rPr>
          <w:color w:val="4E4E4E"/>
          <w:sz w:val="24"/>
          <w:szCs w:val="24"/>
        </w:rPr>
        <w:t>Denna lag avser att främja barns och elevers lika rättigheter samt att motverka diskriminering på grund av kön, etnisk tillhörighet, religion eller annan trosuppfattning, sexuell läggning eller funktionshinder. Lagens ändamål är också att motverka annan kränkande behandling. (SFS 2006:67)</w:t>
      </w:r>
      <w:r>
        <w:br/>
      </w:r>
      <w:r>
        <w:br/>
      </w:r>
      <w:r w:rsidRPr="558029DE">
        <w:rPr>
          <w:color w:val="4E4E4E"/>
          <w:sz w:val="24"/>
          <w:szCs w:val="24"/>
        </w:rPr>
        <w:t xml:space="preserve">Ur skollagen: </w:t>
      </w:r>
      <w:r>
        <w:br/>
      </w:r>
      <w:r w:rsidRPr="558029DE">
        <w:rPr>
          <w:color w:val="4E4E4E"/>
          <w:sz w:val="24"/>
          <w:szCs w:val="24"/>
        </w:rPr>
        <w:t xml:space="preserve">Var och en som verkar inom skolan skall främja aktning för varje människas egenvärde och respekt för vår gemensamma miljö. Särskilt skall den som verkar i skolan främja jämställdhet mellan könen samt aktivt motverka alla former av kränkande behandling såsom mobbning och rasistiska beteenden.(1 kap 2§) </w:t>
      </w:r>
      <w:r>
        <w:br/>
      </w:r>
      <w:r>
        <w:br/>
      </w:r>
      <w:r w:rsidRPr="558029DE">
        <w:rPr>
          <w:color w:val="4E4E4E"/>
          <w:sz w:val="24"/>
          <w:szCs w:val="24"/>
        </w:rPr>
        <w:t xml:space="preserve">Ur läroplanen: </w:t>
      </w:r>
      <w:r>
        <w:br/>
      </w:r>
      <w:r w:rsidRPr="558029DE">
        <w:rPr>
          <w:color w:val="4E4E4E"/>
          <w:sz w:val="24"/>
          <w:szCs w:val="24"/>
        </w:rPr>
        <w:t>Inget barn skall i förskolan utsättas för diskriminering på grund av kön, etnisk tillhörighet, religion eller annan trosuppfattning, sexuell läggning hos någon anhörig eller funktionshinder eller för annan kränkande behandling. (</w:t>
      </w:r>
      <w:proofErr w:type="spellStart"/>
      <w:r w:rsidRPr="558029DE">
        <w:rPr>
          <w:color w:val="4E4E4E"/>
          <w:sz w:val="24"/>
          <w:szCs w:val="24"/>
        </w:rPr>
        <w:t>Lpfö</w:t>
      </w:r>
      <w:proofErr w:type="spellEnd"/>
      <w:r w:rsidRPr="558029DE">
        <w:rPr>
          <w:color w:val="4E4E4E"/>
          <w:sz w:val="24"/>
          <w:szCs w:val="24"/>
        </w:rPr>
        <w:t xml:space="preserve"> -98/10)</w:t>
      </w:r>
    </w:p>
    <w:p w:rsidR="00351E7F" w:rsidRDefault="00351E7F">
      <w:pPr>
        <w:spacing w:after="160" w:line="259" w:lineRule="auto"/>
        <w:rPr>
          <w:color w:val="4E4E4E"/>
          <w:sz w:val="24"/>
          <w:szCs w:val="24"/>
        </w:rPr>
      </w:pPr>
      <w:r>
        <w:rPr>
          <w:color w:val="4E4E4E"/>
          <w:sz w:val="24"/>
          <w:szCs w:val="24"/>
        </w:rPr>
        <w:br w:type="page"/>
      </w:r>
    </w:p>
    <w:p w:rsidR="00351E7F" w:rsidRDefault="00351E7F">
      <w:pPr>
        <w:spacing w:after="160" w:line="259" w:lineRule="auto"/>
        <w:rPr>
          <w:color w:val="4E4E4E"/>
          <w:sz w:val="24"/>
          <w:szCs w:val="24"/>
        </w:rPr>
      </w:pPr>
    </w:p>
    <w:p w:rsidR="00351E7F" w:rsidRDefault="00351E7F" w:rsidP="00351E7F">
      <w:pPr>
        <w:spacing w:after="160" w:line="259" w:lineRule="auto"/>
        <w:jc w:val="center"/>
        <w:rPr>
          <w:sz w:val="24"/>
          <w:szCs w:val="24"/>
        </w:rPr>
      </w:pPr>
      <w:r>
        <w:rPr>
          <w:sz w:val="24"/>
          <w:szCs w:val="24"/>
        </w:rPr>
        <w:t xml:space="preserve">Kartläggning av </w:t>
      </w:r>
      <w:proofErr w:type="spellStart"/>
      <w:r>
        <w:rPr>
          <w:sz w:val="24"/>
          <w:szCs w:val="24"/>
        </w:rPr>
        <w:t>Sagolundens</w:t>
      </w:r>
      <w:proofErr w:type="spellEnd"/>
      <w:r>
        <w:rPr>
          <w:sz w:val="24"/>
          <w:szCs w:val="24"/>
        </w:rPr>
        <w:t xml:space="preserve"> inomhus och utomhus miljö</w:t>
      </w:r>
    </w:p>
    <w:p w:rsidR="00351E7F" w:rsidRPr="00351E7F" w:rsidRDefault="00351E7F" w:rsidP="00351E7F">
      <w:pPr>
        <w:spacing w:after="160" w:line="259" w:lineRule="auto"/>
        <w:jc w:val="center"/>
        <w:rPr>
          <w:sz w:val="24"/>
          <w:szCs w:val="24"/>
        </w:rPr>
      </w:pPr>
      <w:r>
        <w:rPr>
          <w:sz w:val="24"/>
          <w:szCs w:val="24"/>
        </w:rPr>
        <w:t>Uppdaterad februari 2016</w:t>
      </w:r>
      <w:bookmarkStart w:id="0" w:name="_GoBack"/>
      <w:bookmarkEnd w:id="0"/>
    </w:p>
    <w:p w:rsidR="00351E7F" w:rsidRDefault="00351E7F" w:rsidP="00AD2392">
      <w:r>
        <w:rPr>
          <w:noProof/>
          <w:lang w:eastAsia="sv-SE"/>
        </w:rPr>
        <w:drawing>
          <wp:inline distT="0" distB="0" distL="0" distR="0">
            <wp:extent cx="5760720" cy="32404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tläggning Sagolunden inomhu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351E7F" w:rsidRDefault="00351E7F" w:rsidP="00AD2392"/>
    <w:p w:rsidR="00351E7F" w:rsidRDefault="00351E7F" w:rsidP="00AD2392"/>
    <w:p w:rsidR="00351E7F" w:rsidRDefault="00351E7F" w:rsidP="00AD2392">
      <w:r>
        <w:rPr>
          <w:noProof/>
          <w:lang w:eastAsia="sv-SE"/>
        </w:rPr>
        <w:drawing>
          <wp:inline distT="0" distB="0" distL="0" distR="0">
            <wp:extent cx="5760720" cy="32404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läggning Sagolundens går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F3546" w:rsidRDefault="002F3546"/>
    <w:sectPr w:rsidR="002F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5E80"/>
    <w:multiLevelType w:val="hybridMultilevel"/>
    <w:tmpl w:val="85FA495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1E18488F"/>
    <w:multiLevelType w:val="hybridMultilevel"/>
    <w:tmpl w:val="8020ED96"/>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34B3038C"/>
    <w:multiLevelType w:val="hybridMultilevel"/>
    <w:tmpl w:val="61A0B4C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3A463F77"/>
    <w:multiLevelType w:val="hybridMultilevel"/>
    <w:tmpl w:val="07500BFE"/>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FC1C6E"/>
    <w:multiLevelType w:val="hybridMultilevel"/>
    <w:tmpl w:val="FDE0116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15:restartNumberingAfterBreak="0">
    <w:nsid w:val="5D8C2110"/>
    <w:multiLevelType w:val="hybridMultilevel"/>
    <w:tmpl w:val="15CA4FF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6" w15:restartNumberingAfterBreak="0">
    <w:nsid w:val="7FCF71A4"/>
    <w:multiLevelType w:val="hybridMultilevel"/>
    <w:tmpl w:val="DD2202E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92"/>
    <w:rsid w:val="002F3546"/>
    <w:rsid w:val="00351E7F"/>
    <w:rsid w:val="00AD2392"/>
    <w:rsid w:val="00B70F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CBAC9-52B2-454C-82F0-8AD63474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392"/>
    <w:pPr>
      <w:spacing w:after="0" w:line="240" w:lineRule="auto"/>
    </w:pPr>
    <w:rPr>
      <w:rFonts w:ascii="Times New Roman" w:eastAsia="Times New Roman" w:hAnsi="Times New Roman" w:cs="Times New Roman"/>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rsid w:val="00AD2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cef.se/barnkonventionen" TargetMode="External"/><Relationship Id="rId3" Type="http://schemas.openxmlformats.org/officeDocument/2006/relationships/settings" Target="settings.xml"/><Relationship Id="rId7" Type="http://schemas.openxmlformats.org/officeDocument/2006/relationships/hyperlink" Target="http://www.skolverket.se/om-skolverket/visa-enskild-publikation?_xurl_=http%3A%2F%2Fwww5.skolverket.se%2Fwtpub%2Fws%2Fskolbok%2Fwpubext%2Ftrycksak%2FRecord%3Fk%3D10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ksdagen.se/sv/Dokument-Lagar/Lagar/Svenskforfattningssamling/Skollag-19851100_sfs-1985-1100/?bet=1985:1100" TargetMode="External"/><Relationship Id="rId11" Type="http://schemas.openxmlformats.org/officeDocument/2006/relationships/fontTable" Target="fontTable.xml"/><Relationship Id="rId5" Type="http://schemas.openxmlformats.org/officeDocument/2006/relationships/hyperlink" Target="https://lagen.nu/2008:56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987</Words>
  <Characters>5237</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Sagolunden</dc:creator>
  <cp:keywords/>
  <dc:description/>
  <cp:lastModifiedBy>Sagolunden</cp:lastModifiedBy>
  <cp:revision>3</cp:revision>
  <dcterms:created xsi:type="dcterms:W3CDTF">2016-02-05T11:47:00Z</dcterms:created>
  <dcterms:modified xsi:type="dcterms:W3CDTF">2016-02-18T06:09:00Z</dcterms:modified>
</cp:coreProperties>
</file>