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</w:r>
      <w:r>
        <w:rPr>
          <w:rFonts w:ascii="Arial" w:hAnsi="Arial"/>
          <w:b/>
          <w:color w:val="1F1F21"/>
          <w:sz w:val="27"/>
        </w:rPr>
        <w:t>SCHEDULE B — COMMERCIAL PAYMENT SCHEDULE &amp; SLA</w:t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Master Software Services Agreement • Revision 3.1 (Authoritative)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Arial" w:hAnsi="Arial"/>
          <w:b/>
          <w:color w:val="1F1F21"/>
          <w:sz w:val="19"/>
        </w:rPr>
        <w:t>COMMERCIAL SUMMARY:</w:t>
        <w:br/>
      </w:r>
      <w:r>
        <w:rPr>
          <w:rFonts w:ascii="Arial" w:hAnsi="Arial"/>
          <w:i w:val="0"/>
          <w:color w:val="1F1F21"/>
          <w:sz w:val="19"/>
        </w:rPr>
        <w:t>TOTAL CONTRACT VALUE: €12,000.00 EUR (Twelve Thousand Euros)</w:t>
        <w:br/>
        <w:t>PAYMENT STRUCTURE: €1,000.00 Advance Deposit + €1,000.00 / Month for 11 Consecutive Months (12-Month Total Active Term)</w:t>
        <w:br/>
        <w:t>ACCEPTED SETTLEMENT: SEPA Electronic Bank Wire OR Direct Cash Remittance against Signed Receipt</w:t>
        <w:br/>
        <w:t>CONTRACTOR: MD. SAIED SAGAR | CLIENT: RICO &amp; OLIVER (MY GERMAN DÖNER TRADING LTD)</w:t>
        <w:br/>
        <w:t>EFFECTIVE DATE: August 24, 2026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1. STRUCTURED 12-MONTH PAYMENT &amp; DELIVERABLE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Payment Stage</w:t>
            </w:r>
          </w:p>
        </w:tc>
        <w:tc>
          <w:tcPr>
            <w:tcW w:type="dxa" w:w="460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Deliverables &amp; Operational Focus</w:t>
            </w:r>
          </w:p>
        </w:tc>
        <w:tc>
          <w:tcPr>
            <w:tcW w:type="dxa" w:w="158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(€)</w:t>
            </w:r>
          </w:p>
        </w:tc>
        <w:tc>
          <w:tcPr>
            <w:tcW w:type="dxa" w:w="1440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Payment Terms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Advance / M0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Kickoff, Schema Init, Local Windows Server (192.168.1.50) Setup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Due on Signing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1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M1 Checklists &amp; HACCP Logbook + M2 Supplier Ordering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2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M3 Dynamic Stock &amp; Spit Depletion + Modern iPad Web POS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3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M9 Executive Reporting Dashboard &amp; Cyprus Dual-VAT Ledger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4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M7 Staff Shift Scheduling &amp; 4-Digit PIN Timeclock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5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M8 Visual Build Sheets &amp; Assembly Training SOP Guides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6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System 2: 4x 4K Overhead Digital Menu Board CMS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7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System 4: Dual-Station KDS &amp; Raw TCP Print Spooler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8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System 1: Limassol Pre-Order &amp; Delivery Flow + Public App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9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Store 02 Limassol Marina Live Integration &amp; Scaling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10</w:t>
            </w:r>
          </w:p>
        </w:tc>
        <w:tc>
          <w:tcPr>
            <w:tcW w:type="dxa" w:w="4608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Advanced BI Analytics, Food Cost &amp; Waste Tracking</w:t>
            </w:r>
          </w:p>
        </w:tc>
        <w:tc>
          <w:tcPr>
            <w:tcW w:type="dxa" w:w="1584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4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Month 11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Production Warranty Audit, Final Transition &amp; Sign-Off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Net-7 Days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2. SERVICE LEVEL AGREEMENT (SLA) &amp; SUPPORT TIERS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Included within the 12-month contract value is full engineering maintenance for both the local Windows server PC (192.168.1.50) and cloud Linux VPS, database backups, security patches, and emergency response times: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Severity 1 (Critical Outage): </w:t>
      </w:r>
      <w:r>
        <w:rPr>
          <w:rFonts w:ascii="Arial" w:hAnsi="Arial"/>
          <w:color w:val="1F1F21"/>
          <w:sz w:val="19"/>
        </w:rPr>
        <w:t>Entire system down, local server crash, or till unable to process sales — Response &lt; 1 Hour (Immediate emergency triage).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Severity 2 (Major Impairment): </w:t>
      </w:r>
      <w:r>
        <w:rPr>
          <w:rFonts w:ascii="Arial" w:hAnsi="Arial"/>
          <w:color w:val="1F1F21"/>
          <w:sz w:val="19"/>
        </w:rPr>
        <w:t>Core module impaired (e.g. Menu Board dark, thermal print spool fail) — Response &lt; 4 Hours (Same-day resolution).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Severity 3 (Minor / Cosmetic): </w:t>
      </w:r>
      <w:r>
        <w:rPr>
          <w:rFonts w:ascii="Arial" w:hAnsi="Arial"/>
          <w:color w:val="1F1F21"/>
          <w:sz w:val="19"/>
        </w:rPr>
        <w:t>Minor UI glitch or non-blocking inquiry — Response &lt; 24 Hours.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3. REMITTANCE &amp; SETTLEMENT OPTIONS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Option 1: Direct Cash Remittance against an Official Written &amp; Signed Payment Voucher / Receipt.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Option 2: SEPA Bank Wire Transfer — Beneficiary: MD. SAIED SAGAR | Bank: Revolut Bank UAB / Bank of Cyprus | IBAN: CY77 0020 0123 0000 0000 1234 5678 | BIC/SWIFT: REVOCY21XXX | Currency: EUR (€)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EXECUTION &amp; SIGNATURES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IN WITNESS WHEREOF, the Parties hereto have caused this Agreement to be executed by their duly authorized representatives as of the Effective Date written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CONTRACTOR:</w:t>
              <w:br/>
            </w:r>
            <w:r>
              <w:rPr>
                <w:sz w:val="18"/>
              </w:rPr>
              <w:t>MD. SAIED SAGAR</w:t>
              <w:br/>
              <w:t>Systems Architect &amp; Lead Engineer</w:t>
              <w:br/>
              <w:br/>
              <w:br/>
              <w:t>___________________________________</w:t>
              <w:br/>
              <w:t>Signature</w:t>
              <w:br/>
              <w:t>Date: ________________________</w:t>
              <w:br/>
              <w:t>Tel: +357 94 106975</w:t>
              <w:br/>
              <w:t>Email: saiedsagar1@gmail.com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CLIENT:</w:t>
              <w:br/>
            </w:r>
            <w:r>
              <w:rPr>
                <w:sz w:val="18"/>
              </w:rPr>
              <w:t>MY GERMAN DÖNER TRADING LTD</w:t>
              <w:br/>
              <w:t>Owners &amp; Managing Directors</w:t>
              <w:br/>
              <w:br/>
              <w:br/>
              <w:t>___________________________________</w:t>
              <w:br/>
              <w:t>Signature (RICO)</w:t>
              <w:br/>
              <w:t>Date: ________________________</w:t>
              <w:br/>
              <w:br/>
              <w:t>___________________________________</w:t>
              <w:br/>
              <w:t>Signature (OLIVER)</w:t>
              <w:br/>
              <w:t>Date: ________________________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