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238C" w:val="clear"/>
        <w:spacing w:after="0" w:before="0"/>
      </w:pPr>
      <w:r>
        <w:rPr>
          <w:sz w:val="4"/>
          <w:szCs w:val="4"/>
        </w:rPr>
        <w:t xml:space="preserve"> </w:t>
      </w:r>
    </w:p>
    <w:p>
      <w:pPr>
        <w:shd w:fill="0F238C" w:val="clear"/>
        <w:spacing w:after="0" w:before="0"/>
      </w:pPr>
      <w:r>
        <w:rPr>
          <w:sz w:val="4"/>
          <w:szCs w:val="4"/>
        </w:rPr>
        <w:t xml:space="preserve"> </w:t>
      </w:r>
    </w:p>
    <w:p>
      <w:pPr>
        <w:shd w:fill="0F238C" w:val="clear"/>
        <w:spacing w:after="0" w:before="0"/>
      </w:pPr>
      <w:r>
        <w:rPr>
          <w:sz w:val="4"/>
          <w:szCs w:val="4"/>
        </w:rPr>
        <w:t xml:space="preserve"> </w:t>
      </w:r>
    </w:p>
    <w:p>
      <w:pPr>
        <w:shd w:fill="0F238C" w:val="clear"/>
        <w:spacing w:after="0" w:before="0"/>
      </w:pPr>
      <w:r>
        <w:rPr>
          <w:rFonts w:ascii="Arial" w:cs="Arial" w:eastAsia="Arial" w:hAnsi="Arial"/>
          <w:b/>
          <w:bCs/>
          <w:color w:val="FFFFFF"/>
          <w:sz w:val="24"/>
          <w:szCs w:val="24"/>
        </w:rPr>
        <w:t xml:space="preserve">ASML Digital Solutions</w:t>
      </w:r>
    </w:p>
    <w:p>
      <w:pPr>
        <w:shd w:fill="0F238C" w:val="clear"/>
        <w:spacing w:after="0" w:before="0"/>
      </w:pPr>
      <w:r>
        <w:rPr>
          <w:sz w:val="8"/>
          <w:szCs w:val="8"/>
        </w:rPr>
        <w:t xml:space="preserve"> </w:t>
      </w:r>
    </w:p>
    <w:p>
      <w:pPr>
        <w:shd w:fill="E8590C" w:val="clear"/>
        <w:spacing w:after="0" w:before="0"/>
      </w:pPr>
      <w:r>
        <w:rPr>
          <w:sz w:val="4"/>
          <w:szCs w:val="4"/>
        </w:rPr>
        <w:t xml:space="preserve"> </w:t>
      </w:r>
    </w:p>
    <w:p>
      <w:pPr>
        <w:spacing w:after="120" w:before="720"/>
      </w:pPr>
      <w:r>
        <w:rPr>
          <w:rFonts w:ascii="Arial" w:cs="Arial" w:eastAsia="Arial" w:hAnsi="Arial"/>
          <w:b/>
          <w:bCs/>
          <w:color w:val="0F238C"/>
          <w:sz w:val="64"/>
          <w:szCs w:val="64"/>
        </w:rPr>
        <w:t xml:space="preserve">EHS Safety Management Tool</w:t>
      </w:r>
    </w:p>
    <w:p>
      <w:pPr>
        <w:spacing w:after="480" w:before="0"/>
      </w:pPr>
      <w:r>
        <w:rPr>
          <w:rFonts w:ascii="Arial" w:cs="Arial" w:eastAsia="Arial" w:hAnsi="Arial"/>
          <w:i/>
          <w:iCs/>
          <w:color w:val="1E3AAF"/>
          <w:sz w:val="32"/>
          <w:szCs w:val="32"/>
        </w:rPr>
        <w:t xml:space="preserve">Level 5 Technical Specification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Number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ASML-EHS-TSD-001</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Version</w:t>
            </w:r>
          </w:p>
        </w:tc>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 February 2026</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Internal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Prepared by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Solutions Team</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Reviewed by</w:t>
            </w:r>
          </w:p>
        </w:tc>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EHS Technology Committee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ASML.com</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Status</w:t>
            </w:r>
          </w:p>
        </w:tc>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Production Ready</w:t>
            </w:r>
          </w:p>
        </w:tc>
      </w:tr>
    </w:tbl>
    <w:p>
      <w:r>
        <w:br w:type="page"/>
      </w:r>
    </w:p>
    <w:p>
      <w:pPr>
        <w:pStyle w:val="Heading1"/>
        <w:spacing w:after="240" w:before="480"/>
      </w:pPr>
      <w:r>
        <w:rPr>
          <w:rFonts w:ascii="Arial" w:cs="Arial" w:eastAsia="Arial" w:hAnsi="Arial"/>
          <w:b/>
          <w:bCs/>
          <w:color w:val="0F238C"/>
          <w:sz w:val="36"/>
          <w:szCs w:val="36"/>
        </w:rPr>
        <w:t xml:space="preserve">Document Control</w:t>
      </w:r>
    </w:p>
    <w:p>
      <w:pPr>
        <w:spacing w:after="120" w:before="240"/>
      </w:pPr>
      <w:r>
        <w:rPr>
          <w:rFonts w:ascii="Arial" w:cs="Arial" w:eastAsia="Arial" w:hAnsi="Arial"/>
          <w:b/>
          <w:bCs/>
          <w:color w:val="1E3AAF"/>
          <w:sz w:val="28"/>
          <w:szCs w:val="28"/>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560"/>
        <w:gridCol w:w="3600"/>
      </w:tblGrid>
      <w:tr>
        <w:trPr>
          <w:tblHeader/>
        </w:trPr>
        <w:tc>
          <w:tcPr>
            <w:tcW w:type="dxa" w:w="12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56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6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 Feb 2026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Solutions Team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release for production deployment</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0.9.0</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15 Feb 2026</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Technical Lead</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Final pre-release review and documentation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 Feb 2026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Team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schema finalized, all modules integrated</w:t>
            </w:r>
          </w:p>
        </w:tc>
      </w:tr>
    </w:tbl>
    <w:p>
      <w:pPr>
        <w:spacing w:after="120" w:before="240"/>
      </w:pPr>
      <w:r>
        <w:t xml:space="preserve"/>
      </w:r>
    </w:p>
    <w:p>
      <w:pPr>
        <w:spacing w:after="120" w:before="240"/>
      </w:pPr>
      <w:r>
        <w:rPr>
          <w:rFonts w:ascii="Arial" w:cs="Arial" w:eastAsia="Arial" w:hAnsi="Arial"/>
          <w:b/>
          <w:bCs/>
          <w:color w:val="1E3AAF"/>
          <w:sz w:val="28"/>
          <w:szCs w:val="28"/>
        </w:rPr>
        <w:t xml:space="preserve">Distribution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rPr>
          <w:tblHeader/>
        </w:trPr>
        <w:tc>
          <w:tcPr>
            <w:tcW w:type="dxa" w:w="16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Department</w:t>
            </w:r>
          </w:p>
        </w:tc>
        <w:tc>
          <w:tcPr>
            <w:tcW w:type="dxa" w:w="20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76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Email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Owner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EHS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EHS Safety Director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ehs.director@asml.com</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Technical Lead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Digital Solutions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Lead Developer</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lead.dev@asml.com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Operations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dba@asml.com</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QA Lead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Quality Assurance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QA Manager</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qa.manager@asml.com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 Writing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Writer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tech.writer@asml.com</w:t>
            </w:r>
          </w:p>
        </w:tc>
      </w:tr>
    </w:tbl>
    <w:p>
      <w:r>
        <w:br w:type="page"/>
      </w:r>
    </w:p>
    <w:p>
      <w:pPr>
        <w:pStyle w:val="Heading1"/>
        <w:spacing w:after="240" w:before="480"/>
      </w:pPr>
      <w:r>
        <w:rPr>
          <w:rFonts w:ascii="Arial" w:cs="Arial" w:eastAsia="Arial" w:hAnsi="Arial"/>
          <w:b/>
          <w:bCs/>
          <w:color w:val="0F238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rPr>
          <w:rFonts w:ascii="Arial" w:cs="Arial" w:eastAsia="Arial" w:hAnsi="Arial"/>
          <w:b/>
          <w:bCs/>
          <w:color w:val="0F238C"/>
          <w:sz w:val="36"/>
          <w:szCs w:val="36"/>
        </w:rPr>
        <w:t xml:space="preserve">1. Executive Summary</w:t>
      </w:r>
    </w:p>
    <w:p>
      <w:pPr>
        <w:spacing w:after="200" w:before="0"/>
        <w:jc w:val="both"/>
      </w:pPr>
      <w:r>
        <w:rPr>
          <w:rFonts w:ascii="Arial" w:cs="Arial" w:eastAsia="Arial" w:hAnsi="Arial"/>
          <w:sz w:val="22"/>
          <w:szCs w:val="22"/>
        </w:rPr>
        <w:t xml:space="preserve">The EHS Safety Toolkit is a comprehensive full-stack web application developed for Environmental, Health, and Safety (EHS) management within ASML's semiconductor manufacturing environments. Built on modern web technologies—React 18, Node.js 20, and PostgreSQL 16—the platform digitizes seven critical safety workflows that were previously managed through paper-based processes or disparate systems. The application provides real-time safety metrics, automated risk assessments, and a complete audit trail for regulatory compliance. With a responsive design supporting both desktop and mobile interfaces, the toolkit enables safety professionals to manage complex workflows directly from any device, streamlining approval chains and reducing administrative overhead.</w:t>
      </w:r>
    </w:p>
    <w:p>
      <w:pPr>
        <w:spacing w:after="200" w:before="0"/>
        <w:jc w:val="both"/>
      </w:pPr>
      <w:r>
        <w:rPr>
          <w:rFonts w:ascii="Arial" w:cs="Arial" w:eastAsia="Arial" w:hAnsi="Arial"/>
          <w:sz w:val="22"/>
          <w:szCs w:val="22"/>
        </w:rPr>
        <w:t xml:space="preserve">Version 1.0.0 is production-ready and currently deployed on Railway's cloud platform with Neon PostgreSQL as the serverless database backend. The system operates in a hybrid storage mode: fully functional in-memory storage for development and demonstration environments, with seamless switchover to persistent PostgreSQL for production deployments. The application handles concurrent users through server-side session management and serves both desktop (1440px+) and mobile (390px+) viewports with responsive layouts. The platform has been tested with multiple concurrent users and maintains sub-second response times for all critical workflows, ensuring a smooth user experience even during peak usage periods.</w:t>
      </w:r>
    </w:p>
    <w:p>
      <w:pPr>
        <w:spacing w:after="200" w:before="0"/>
        <w:jc w:val="both"/>
      </w:pPr>
      <w:r>
        <w:rPr>
          <w:rFonts w:ascii="Arial" w:cs="Arial" w:eastAsia="Arial" w:hAnsi="Arial"/>
          <w:sz w:val="22"/>
          <w:szCs w:val="22"/>
        </w:rPr>
        <w:t xml:space="preserve">The platform directly addresses ASML's EHS compliance requirements by enforcing structured pre-task safety assessments, automating permit-to-work authorization chains, and providing management visibility through real-time dashboards. The Safety Index score, displayed prominently on the dashboard, aggregates performance across all seven modules to provide a single-number health metric for EHS leadership. Integration with Microsoft 365 services—Azure AD SSO, SharePoint document sync, and Teams approval workflows—is planned for the near-term roadmap to align with ASML's enterprise technology strategy. This will enable seamless integration with existing ASML systems and provide approval workflows directly within Teams, reducing email bottlenecks and improving visibility across the organization.</w:t>
      </w:r>
    </w:p>
    <w:p>
      <w:pPr>
        <w:spacing w:after="120" w:before="240"/>
      </w:pPr>
      <w:r>
        <w:rPr>
          <w:rFonts w:ascii="Arial" w:cs="Arial" w:eastAsia="Arial" w:hAnsi="Arial"/>
          <w:b/>
          <w:bCs/>
          <w:color w:val="1E3AAF"/>
          <w:sz w:val="28"/>
          <w:szCs w:val="28"/>
        </w:rPr>
        <w:t xml:space="preserve">Key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safety management modules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Database Tables</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14 PostgreSQL tables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Endpoints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REST endpoints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Technology Stack</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35+ packages (React 18, Node.js 20, PostgreSQL 16)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Railway (cloud) + Neon PostgreSQL</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Mobile Support</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Fully responsive (390px to 1440px+)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Support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A4 PDF via browser print (ISP documents)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Audit Trail</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Field-level change tracking on all entities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(type check, lint, Docker build)</w:t>
            </w:r>
          </w:p>
        </w:tc>
      </w:tr>
    </w:tbl>
    <w:p>
      <w:r>
        <w:br w:type="page"/>
      </w:r>
    </w:p>
    <w:p>
      <w:pPr>
        <w:pStyle w:val="Heading1"/>
        <w:spacing w:after="240" w:before="480"/>
      </w:pPr>
      <w:r>
        <w:rPr>
          <w:rFonts w:ascii="Arial" w:cs="Arial" w:eastAsia="Arial" w:hAnsi="Arial"/>
          <w:b/>
          <w:bCs/>
          <w:color w:val="0F238C"/>
          <w:sz w:val="36"/>
          <w:szCs w:val="36"/>
        </w:rPr>
        <w:t xml:space="preserve">2. Project Overview</w:t>
      </w:r>
    </w:p>
    <w:p>
      <w:pPr>
        <w:pStyle w:val="Heading2"/>
        <w:spacing w:after="120" w:before="240"/>
      </w:pPr>
      <w:r>
        <w:rPr>
          <w:rFonts w:ascii="Arial" w:cs="Arial" w:eastAsia="Arial" w:hAnsi="Arial"/>
          <w:b/>
          <w:bCs/>
          <w:color w:val="1E3AAF"/>
          <w:sz w:val="28"/>
          <w:szCs w:val="28"/>
        </w:rPr>
        <w:t xml:space="preserve">2.1 Business Challenge</w:t>
      </w:r>
    </w:p>
    <w:p>
      <w:pPr>
        <w:spacing w:after="200" w:before="0"/>
        <w:jc w:val="both"/>
      </w:pPr>
      <w:r>
        <w:rPr>
          <w:rFonts w:ascii="Arial" w:cs="Arial" w:eastAsia="Arial" w:hAnsi="Arial"/>
          <w:sz w:val="22"/>
          <w:szCs w:val="22"/>
        </w:rPr>
        <w:t xml:space="preserve">ASML's semiconductor manufacturing operations require rigorous EHS management to protect workers, equipment, and the environment. Prior to this tool, safety workflows such as Integrated Safety Plans (ISPs), Permits to Work, and Safety Review Board escalations were managed through manual paper forms or ad-hoc digital documents. This created significant challenges: tracking approval status in real-time was difficult, ensuring consistent risk assessment methodology across all sites was inconsistent, maintaining audit trails for regulatory compliance required manual record-keeping, and providing management visibility into safety performance trends was nearly impossible. These legacy processes resulted in delayed approvals, inconsistent documentation, limited compliance visibility, and difficulty analyzing trends to prevent future incidents.</w:t>
      </w:r>
    </w:p>
    <w:p>
      <w:pPr>
        <w:pStyle w:val="Heading2"/>
        <w:spacing w:after="120" w:before="240"/>
      </w:pPr>
      <w:r>
        <w:rPr>
          <w:rFonts w:ascii="Arial" w:cs="Arial" w:eastAsia="Arial" w:hAnsi="Arial"/>
          <w:b/>
          <w:bCs/>
          <w:color w:val="1E3AAF"/>
          <w:sz w:val="28"/>
          <w:szCs w:val="28"/>
        </w:rPr>
        <w:t xml:space="preserve">2.2 Solution Objectives</w:t>
      </w:r>
    </w:p>
    <w:p>
      <w:pPr>
        <w:spacing w:after="80" w:before="80"/>
        <w:ind w:left="360" w:hanging="360"/>
      </w:pPr>
      <w:r>
        <w:rPr>
          <w:rFonts w:ascii="Arial" w:cs="Arial" w:eastAsia="Arial" w:hAnsi="Arial"/>
          <w:sz w:val="22"/>
          <w:szCs w:val="22"/>
        </w:rPr>
        <w:t xml:space="preserve">Digitize pre-task hazard assessments with structured 4-step wizard for consistent methodology</w:t>
      </w:r>
    </w:p>
    <w:p>
      <w:pPr>
        <w:spacing w:after="80" w:before="80"/>
        <w:ind w:left="360" w:hanging="360"/>
      </w:pPr>
      <w:r>
        <w:rPr>
          <w:rFonts w:ascii="Arial" w:cs="Arial" w:eastAsia="Arial" w:hAnsi="Arial"/>
          <w:sz w:val="22"/>
          <w:szCs w:val="22"/>
        </w:rPr>
        <w:t xml:space="preserve">Automate permit-to-work authorization and gas measurement workflows to reduce approval time</w:t>
      </w:r>
    </w:p>
    <w:p>
      <w:pPr>
        <w:spacing w:after="80" w:before="80"/>
        <w:ind w:left="360" w:hanging="360"/>
      </w:pPr>
      <w:r>
        <w:rPr>
          <w:rFonts w:ascii="Arial" w:cs="Arial" w:eastAsia="Arial" w:hAnsi="Arial"/>
          <w:sz w:val="22"/>
          <w:szCs w:val="22"/>
        </w:rPr>
        <w:t xml:space="preserve">Enforce Safety Review Board escalation for high-risk activities (score ≥ 8) to ensure leadership visibility</w:t>
      </w:r>
    </w:p>
    <w:p>
      <w:pPr>
        <w:spacing w:after="80" w:before="80"/>
        <w:ind w:left="360" w:hanging="360"/>
      </w:pPr>
      <w:r>
        <w:rPr>
          <w:rFonts w:ascii="Arial" w:cs="Arial" w:eastAsia="Arial" w:hAnsi="Arial"/>
          <w:sz w:val="22"/>
          <w:szCs w:val="22"/>
        </w:rPr>
        <w:t xml:space="preserve">Provide real-time safety metrics and trend analytics for data-driven decision making</w:t>
      </w:r>
    </w:p>
    <w:p>
      <w:pPr>
        <w:spacing w:after="80" w:before="80"/>
        <w:ind w:left="360" w:hanging="360"/>
      </w:pPr>
      <w:r>
        <w:rPr>
          <w:rFonts w:ascii="Arial" w:cs="Arial" w:eastAsia="Arial" w:hAnsi="Arial"/>
          <w:sz w:val="22"/>
          <w:szCs w:val="22"/>
        </w:rPr>
        <w:t xml:space="preserve">Maintain complete audit trail for EHS compliance and regulatory reporting requirements</w:t>
      </w:r>
    </w:p>
    <w:p>
      <w:pPr>
        <w:spacing w:after="80" w:before="80"/>
        <w:ind w:left="360" w:hanging="360"/>
      </w:pPr>
      <w:r>
        <w:rPr>
          <w:rFonts w:ascii="Arial" w:cs="Arial" w:eastAsia="Arial" w:hAnsi="Arial"/>
          <w:sz w:val="22"/>
          <w:szCs w:val="22"/>
        </w:rPr>
        <w:t xml:space="preserve">Enable SharePoint document library integration for seamless enterprise document management</w:t>
      </w:r>
    </w:p>
    <w:p>
      <w:pPr>
        <w:spacing w:after="80" w:before="80"/>
        <w:ind w:left="360" w:hanging="360"/>
      </w:pPr>
      <w:r>
        <w:rPr>
          <w:rFonts w:ascii="Arial" w:cs="Arial" w:eastAsia="Arial" w:hAnsi="Arial"/>
          <w:sz w:val="22"/>
          <w:szCs w:val="22"/>
        </w:rPr>
        <w:t xml:space="preserve">Support Microsoft 365 enterprise authentication (Azure AD OAuth) for enterprise security</w:t>
      </w:r>
    </w:p>
    <w:p>
      <w:pPr>
        <w:pStyle w:val="Heading2"/>
        <w:spacing w:after="120" w:before="240"/>
      </w:pPr>
      <w:r>
        <w:rPr>
          <w:rFonts w:ascii="Arial" w:cs="Arial" w:eastAsia="Arial" w:hAnsi="Arial"/>
          <w:b/>
          <w:bCs/>
          <w:color w:val="1E3AAF"/>
          <w:sz w:val="28"/>
          <w:szCs w:val="28"/>
        </w:rPr>
        <w:t xml:space="preserve">2.3 Project Scope</w:t>
      </w:r>
    </w:p>
    <w:p>
      <w:pPr>
        <w:spacing w:after="200" w:before="0"/>
        <w:jc w:val="both"/>
      </w:pPr>
      <w:r>
        <w:rPr>
          <w:rFonts w:ascii="Arial" w:cs="Arial" w:eastAsia="Arial" w:hAnsi="Arial"/>
          <w:sz w:val="22"/>
          <w:szCs w:val="22"/>
        </w:rPr>
        <w:t xml:space="preserve">The EHS Safety Toolkit encompasses seven integrated safety modules covering the full spectrum of ASML's EHS operational requirements:</w:t>
      </w:r>
    </w:p>
    <w:p>
      <w:pPr>
        <w:spacing w:after="80" w:before="80"/>
        <w:ind w:left="360" w:hanging="360"/>
      </w:pPr>
      <w:r>
        <w:rPr>
          <w:rFonts w:ascii="Arial" w:cs="Arial" w:eastAsia="Arial" w:hAnsi="Arial"/>
          <w:sz w:val="22"/>
          <w:szCs w:val="22"/>
        </w:rPr>
        <w:t xml:space="preserve">Dashboard: Real-time safety metrics, performance indicators, and trend visualizations</w:t>
      </w:r>
    </w:p>
    <w:p>
      <w:pPr>
        <w:spacing w:after="80" w:before="80"/>
        <w:ind w:left="360" w:hanging="360"/>
      </w:pPr>
      <w:r>
        <w:rPr>
          <w:rFonts w:ascii="Arial" w:cs="Arial" w:eastAsia="Arial" w:hAnsi="Arial"/>
          <w:sz w:val="22"/>
          <w:szCs w:val="22"/>
        </w:rPr>
        <w:t xml:space="preserve">Safety Plans / ISP: Integrated Safety Plan creation, submission, and approval workflow with A4 PDF export</w:t>
      </w:r>
    </w:p>
    <w:p>
      <w:pPr>
        <w:spacing w:after="80" w:before="80"/>
        <w:ind w:left="360" w:hanging="360"/>
      </w:pPr>
      <w:r>
        <w:rPr>
          <w:rFonts w:ascii="Arial" w:cs="Arial" w:eastAsia="Arial" w:hAnsi="Arial"/>
          <w:sz w:val="22"/>
          <w:szCs w:val="22"/>
        </w:rPr>
        <w:t xml:space="preserve">Safety Review Board: High-risk activity escalation with mandatory safety committee review</w:t>
      </w:r>
    </w:p>
    <w:p>
      <w:pPr>
        <w:spacing w:after="80" w:before="80"/>
        <w:ind w:left="360" w:hanging="360"/>
      </w:pPr>
      <w:r>
        <w:rPr>
          <w:rFonts w:ascii="Arial" w:cs="Arial" w:eastAsia="Arial" w:hAnsi="Arial"/>
          <w:sz w:val="22"/>
          <w:szCs w:val="22"/>
        </w:rPr>
        <w:t xml:space="preserve">Permit to Work: Multi-level authorization with gas measurement tracking and digital sign-off</w:t>
      </w:r>
    </w:p>
    <w:p>
      <w:pPr>
        <w:spacing w:after="80" w:before="80"/>
        <w:ind w:left="360" w:hanging="360"/>
      </w:pPr>
      <w:r>
        <w:rPr>
          <w:rFonts w:ascii="Arial" w:cs="Arial" w:eastAsia="Arial" w:hAnsi="Arial"/>
          <w:sz w:val="22"/>
          <w:szCs w:val="22"/>
        </w:rPr>
        <w:t xml:space="preserve">Incidents: Safety event recording, severity assessment, and investigation tracking</w:t>
      </w:r>
    </w:p>
    <w:p>
      <w:pPr>
        <w:spacing w:after="80" w:before="80"/>
        <w:ind w:left="360" w:hanging="360"/>
      </w:pPr>
      <w:r>
        <w:rPr>
          <w:rFonts w:ascii="Arial" w:cs="Arial" w:eastAsia="Arial" w:hAnsi="Arial"/>
          <w:sz w:val="22"/>
          <w:szCs w:val="22"/>
        </w:rPr>
        <w:t xml:space="preserve">Crane Inspection: Pre-operation equipment verification with buddy-inspector system</w:t>
      </w:r>
    </w:p>
    <w:p>
      <w:pPr>
        <w:spacing w:after="80" w:before="80"/>
        <w:ind w:left="360" w:hanging="360"/>
      </w:pPr>
      <w:r>
        <w:rPr>
          <w:rFonts w:ascii="Arial" w:cs="Arial" w:eastAsia="Arial" w:hAnsi="Arial"/>
          <w:sz w:val="22"/>
          <w:szCs w:val="22"/>
        </w:rPr>
        <w:t xml:space="preserve">Draeger Calibration: Gas detector maintenance scheduling and compliance tracking</w:t>
      </w:r>
    </w:p>
    <w:p>
      <w:pPr>
        <w:spacing w:after="80" w:before="80"/>
        <w:ind w:left="360" w:hanging="360"/>
      </w:pPr>
      <w:r>
        <w:rPr>
          <w:rFonts w:ascii="Arial" w:cs="Arial" w:eastAsia="Arial" w:hAnsi="Arial"/>
          <w:sz w:val="22"/>
          <w:szCs w:val="22"/>
        </w:rPr>
        <w:t xml:space="preserve">Documentation: Centralized library with SharePoint integration and version control</w:t>
      </w:r>
    </w:p>
    <w:p>
      <w:pPr>
        <w:pStyle w:val="Heading2"/>
        <w:spacing w:after="120" w:before="240"/>
      </w:pPr>
      <w:r>
        <w:rPr>
          <w:rFonts w:ascii="Arial" w:cs="Arial" w:eastAsia="Arial" w:hAnsi="Arial"/>
          <w:b/>
          <w:bCs/>
          <w:color w:val="1E3AAF"/>
          <w:sz w:val="28"/>
          <w:szCs w:val="28"/>
        </w:rPr>
        <w:t xml:space="preserve">2.4 Current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02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Railway cloud platform</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Database</w:t>
            </w:r>
          </w:p>
        </w:tc>
        <w:tc>
          <w:tcPr>
            <w:tcW w:type="dxa" w:w="70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Neon PostgreSQL (serverless, auto-scaling)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 Mode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In-Memory (development) + PostgreSQL (production)</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70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Local user accounts (M365 OAuth ready for migration)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github.com/sagrado26/ehstoolkit (private GitHub repo)</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Deployment URL</w:t>
            </w:r>
          </w:p>
        </w:tc>
        <w:tc>
          <w:tcPr>
            <w:tcW w:type="dxa" w:w="70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Railway auto-deploy on git push to main branch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Production-ready with staging branch for pre-release testing</w:t>
            </w:r>
          </w:p>
        </w:tc>
      </w:tr>
    </w:tbl>
    <w:p>
      <w:r>
        <w:br w:type="page"/>
      </w:r>
    </w:p>
    <w:p>
      <w:pPr>
        <w:pStyle w:val="Heading1"/>
        <w:spacing w:after="240" w:before="480"/>
      </w:pPr>
      <w:r>
        <w:rPr>
          <w:rFonts w:ascii="Arial" w:cs="Arial" w:eastAsia="Arial" w:hAnsi="Arial"/>
          <w:b/>
          <w:bCs/>
          <w:color w:val="0F238C"/>
          <w:sz w:val="36"/>
          <w:szCs w:val="36"/>
        </w:rPr>
        <w:t xml:space="preserve">3. System Architecture</w:t>
      </w:r>
    </w:p>
    <w:p>
      <w:pPr>
        <w:pStyle w:val="Heading2"/>
        <w:spacing w:after="120" w:before="240"/>
      </w:pPr>
      <w:r>
        <w:rPr>
          <w:rFonts w:ascii="Arial" w:cs="Arial" w:eastAsia="Arial" w:hAnsi="Arial"/>
          <w:b/>
          <w:bCs/>
          <w:color w:val="1E3AAF"/>
          <w:sz w:val="28"/>
          <w:szCs w:val="28"/>
        </w:rPr>
        <w:t xml:space="preserve">3.1 Architecture Overview</w:t>
      </w:r>
    </w:p>
    <w:p>
      <w:pPr>
        <w:spacing w:after="200" w:before="0"/>
        <w:jc w:val="both"/>
      </w:pPr>
      <w:r>
        <w:rPr>
          <w:rFonts w:ascii="Arial" w:cs="Arial" w:eastAsia="Arial" w:hAnsi="Arial"/>
          <w:sz w:val="22"/>
          <w:szCs w:val="22"/>
        </w:rPr>
        <w:t xml:space="preserve">The EHS Safety Toolkit follows a classic three-tier web application architecture with a clear separation between the presentation layer (React SPA), business logic layer (Express.js API), and data persistence layer (PostgreSQL). All three tiers are TypeScript-typed end-to-end, with shared schema definitions in the shared/ directory ensuring consistent data contracts between the frontend and backend. This architecture provides flexibility, maintainability, and the ability to independently scale each tier based on demand.</w:t>
      </w:r>
    </w:p>
    <w:p>
      <w:pPr>
        <w:shd w:fill="F5F5F5" w:val="clear"/>
        <w:spacing w:after="80" w:before="80"/>
        <w:ind w:left="360" w:right="360"/>
      </w:pPr>
      <w:r>
        <w:rPr>
          <w:rFonts w:ascii="Courier New" w:cs="Courier New" w:eastAsia="Courier New" w:hAnsi="Courier New"/>
          <w:color w:val="1A1A1A"/>
          <w:sz w:val="18"/>
          <w:szCs w:val="18"/>
        </w:rPr>
        <w:t xml:space="preserve">┌─────────────────────────────────────────────────────────┐</w:t>
      </w:r>
    </w:p>
    <w:p>
      <w:pPr>
        <w:shd w:fill="F5F5F5" w:val="clear"/>
        <w:spacing w:after="80" w:before="80"/>
        <w:ind w:left="360" w:right="360"/>
      </w:pPr>
      <w:r>
        <w:rPr>
          <w:rFonts w:ascii="Courier New" w:cs="Courier New" w:eastAsia="Courier New" w:hAnsi="Courier New"/>
          <w:color w:val="1A1A1A"/>
          <w:sz w:val="18"/>
          <w:szCs w:val="18"/>
        </w:rPr>
        <w:t xml:space="preserve">│                    CLIENT LAYER (React 18)              │</w:t>
      </w:r>
    </w:p>
    <w:p>
      <w:pPr>
        <w:shd w:fill="F5F5F5" w:val="clear"/>
        <w:spacing w:after="80" w:before="80"/>
        <w:ind w:left="360" w:right="360"/>
      </w:pPr>
      <w:r>
        <w:rPr>
          <w:rFonts w:ascii="Courier New" w:cs="Courier New" w:eastAsia="Courier New" w:hAnsi="Courier New"/>
          <w:color w:val="1A1A1A"/>
          <w:sz w:val="18"/>
          <w:szCs w:val="18"/>
        </w:rPr>
        <w:t xml:space="preserve">│  Components │ Hooks │ Context │ TanStack Query Cache    │</w:t>
      </w:r>
    </w:p>
    <w:p>
      <w:pPr>
        <w:shd w:fill="F5F5F5" w:val="clear"/>
        <w:spacing w:after="80" w:before="80"/>
        <w:ind w:left="360" w:right="360"/>
      </w:pPr>
      <w:r>
        <w:rPr>
          <w:rFonts w:ascii="Courier New" w:cs="Courier New" w:eastAsia="Courier New" w:hAnsi="Courier New"/>
          <w:color w:val="1A1A1A"/>
          <w:sz w:val="18"/>
          <w:szCs w:val="18"/>
        </w:rPr>
        <w:t xml:space="preserve">└────────────────────┬────────────────────────────────────┘</w:t>
      </w:r>
    </w:p>
    <w:p>
      <w:pPr>
        <w:shd w:fill="F5F5F5" w:val="clear"/>
        <w:spacing w:after="80" w:before="80"/>
        <w:ind w:left="360" w:right="360"/>
      </w:pPr>
      <w:r>
        <w:rPr>
          <w:rFonts w:ascii="Courier New" w:cs="Courier New" w:eastAsia="Courier New" w:hAnsi="Courier New"/>
          <w:color w:val="1A1A1A"/>
          <w:sz w:val="18"/>
          <w:szCs w:val="18"/>
        </w:rPr>
        <w:t xml:space="preserve">                     │ HTTP/JSON</w:t>
      </w:r>
    </w:p>
    <w:p>
      <w:pPr>
        <w:shd w:fill="F5F5F5" w:val="clear"/>
        <w:spacing w:after="80" w:before="80"/>
        <w:ind w:left="360" w:right="360"/>
      </w:pPr>
      <w:r>
        <w:rPr>
          <w:rFonts w:ascii="Courier New" w:cs="Courier New" w:eastAsia="Courier New" w:hAnsi="Courier New"/>
          <w:color w:val="1A1A1A"/>
          <w:sz w:val="18"/>
          <w:szCs w:val="18"/>
        </w:rPr>
        <w:t xml:space="preserve">┌────────────────────▼────────────────────────────────────┐</w:t>
      </w:r>
    </w:p>
    <w:p>
      <w:pPr>
        <w:shd w:fill="F5F5F5" w:val="clear"/>
        <w:spacing w:after="80" w:before="80"/>
        <w:ind w:left="360" w:right="360"/>
      </w:pPr>
      <w:r>
        <w:rPr>
          <w:rFonts w:ascii="Courier New" w:cs="Courier New" w:eastAsia="Courier New" w:hAnsi="Courier New"/>
          <w:color w:val="1A1A1A"/>
          <w:sz w:val="18"/>
          <w:szCs w:val="18"/>
        </w:rPr>
        <w:t xml:space="preserve">│              API LAYER (Express.js)                     │</w:t>
      </w:r>
    </w:p>
    <w:p>
      <w:pPr>
        <w:shd w:fill="F5F5F5" w:val="clear"/>
        <w:spacing w:after="80" w:before="80"/>
        <w:ind w:left="360" w:right="360"/>
      </w:pPr>
      <w:r>
        <w:rPr>
          <w:rFonts w:ascii="Courier New" w:cs="Courier New" w:eastAsia="Courier New" w:hAnsi="Courier New"/>
          <w:color w:val="1A1A1A"/>
          <w:sz w:val="18"/>
          <w:szCs w:val="18"/>
        </w:rPr>
        <w:t xml:space="preserve">│  Routes │ Controllers │ Zod Validation │ Middleware    │</w:t>
      </w:r>
    </w:p>
    <w:p>
      <w:pPr>
        <w:shd w:fill="F5F5F5" w:val="clear"/>
        <w:spacing w:after="80" w:before="80"/>
        <w:ind w:left="360" w:right="360"/>
      </w:pPr>
      <w:r>
        <w:rPr>
          <w:rFonts w:ascii="Courier New" w:cs="Courier New" w:eastAsia="Courier New" w:hAnsi="Courier New"/>
          <w:color w:val="1A1A1A"/>
          <w:sz w:val="18"/>
          <w:szCs w:val="18"/>
        </w:rPr>
        <w:t xml:space="preserve">└────────────────────┬────────────────────────────────────┘</w:t>
      </w:r>
    </w:p>
    <w:p>
      <w:pPr>
        <w:shd w:fill="F5F5F5" w:val="clear"/>
        <w:spacing w:after="80" w:before="80"/>
        <w:ind w:left="360" w:right="360"/>
      </w:pPr>
      <w:r>
        <w:rPr>
          <w:rFonts w:ascii="Courier New" w:cs="Courier New" w:eastAsia="Courier New" w:hAnsi="Courier New"/>
          <w:color w:val="1A1A1A"/>
          <w:sz w:val="18"/>
          <w:szCs w:val="18"/>
        </w:rPr>
        <w:t xml:space="preserve">                     │ SQL/ORM</w:t>
      </w:r>
    </w:p>
    <w:p>
      <w:pPr>
        <w:shd w:fill="F5F5F5" w:val="clear"/>
        <w:spacing w:after="80" w:before="80"/>
        <w:ind w:left="360" w:right="360"/>
      </w:pPr>
      <w:r>
        <w:rPr>
          <w:rFonts w:ascii="Courier New" w:cs="Courier New" w:eastAsia="Courier New" w:hAnsi="Courier New"/>
          <w:color w:val="1A1A1A"/>
          <w:sz w:val="18"/>
          <w:szCs w:val="18"/>
        </w:rPr>
        <w:t xml:space="preserve">┌────────────────────▼────────────────────────────────────┐</w:t>
      </w:r>
    </w:p>
    <w:p>
      <w:pPr>
        <w:shd w:fill="F5F5F5" w:val="clear"/>
        <w:spacing w:after="80" w:before="80"/>
        <w:ind w:left="360" w:right="360"/>
      </w:pPr>
      <w:r>
        <w:rPr>
          <w:rFonts w:ascii="Courier New" w:cs="Courier New" w:eastAsia="Courier New" w:hAnsi="Courier New"/>
          <w:color w:val="1A1A1A"/>
          <w:sz w:val="18"/>
          <w:szCs w:val="18"/>
        </w:rPr>
        <w:t xml:space="preserve">│          DATA LAYER (PostgreSQL 16 / Drizzle)          │</w:t>
      </w:r>
    </w:p>
    <w:p>
      <w:pPr>
        <w:shd w:fill="F5F5F5" w:val="clear"/>
        <w:spacing w:after="80" w:before="80"/>
        <w:ind w:left="360" w:right="360"/>
      </w:pPr>
      <w:r>
        <w:rPr>
          <w:rFonts w:ascii="Courier New" w:cs="Courier New" w:eastAsia="Courier New" w:hAnsi="Courier New"/>
          <w:color w:val="1A1A1A"/>
          <w:sz w:val="18"/>
          <w:szCs w:val="18"/>
        </w:rPr>
        <w:t xml:space="preserve">│  14 Tables │ Audit Logs │ JSONB Storage │ Indexes     │</w:t>
      </w:r>
    </w:p>
    <w:p>
      <w:pPr>
        <w:shd w:fill="F5F5F5" w:val="clear"/>
        <w:spacing w:after="80" w:before="80"/>
        <w:ind w:left="360" w:right="360"/>
      </w:pPr>
      <w:r>
        <w:rPr>
          <w:rFonts w:ascii="Courier New" w:cs="Courier New" w:eastAsia="Courier New" w:hAnsi="Courier New"/>
          <w:color w:val="1A1A1A"/>
          <w:sz w:val="18"/>
          <w:szCs w:val="18"/>
        </w:rPr>
        <w:t xml:space="preserve">└─────────────────────────────────────────────────────────┘</w:t>
      </w:r>
    </w:p>
    <w:p>
      <w:pPr>
        <w:pStyle w:val="Heading2"/>
        <w:spacing w:after="120" w:before="240"/>
      </w:pPr>
      <w:r>
        <w:rPr>
          <w:rFonts w:ascii="Arial" w:cs="Arial" w:eastAsia="Arial" w:hAnsi="Arial"/>
          <w:b/>
          <w:bCs/>
          <w:color w:val="1E3AAF"/>
          <w:sz w:val="28"/>
          <w:szCs w:val="28"/>
        </w:rPr>
        <w:t xml:space="preserve">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86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18</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framework with hooks and concurrent features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Client</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TypeScript 5</w:t>
            </w:r>
          </w:p>
        </w:tc>
        <w:tc>
          <w:tcPr>
            <w:tcW w:type="dxa" w:w="4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Static type checking for JavaScript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TanStack Query v5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state management and caching</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Client</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Shadcn/ui</w:t>
            </w:r>
          </w:p>
        </w:tc>
        <w:tc>
          <w:tcPr>
            <w:tcW w:type="dxa" w:w="4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Accessible component library built on Radix UI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Utility-first CSS for responsive design</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Client</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React Hook Form</w:t>
            </w:r>
          </w:p>
        </w:tc>
        <w:tc>
          <w:tcPr>
            <w:tcW w:type="dxa" w:w="4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Lightweight form state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TypeScript-first schema validation</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Client</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Vite</w:t>
            </w:r>
          </w:p>
        </w:tc>
        <w:tc>
          <w:tcPr>
            <w:tcW w:type="dxa" w:w="4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Fast build tool and dev server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20 (LTS)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runtime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Server</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Express.js</w:t>
            </w:r>
          </w:p>
        </w:tc>
        <w:tc>
          <w:tcPr>
            <w:tcW w:type="dxa" w:w="4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Minimal and flexible web framework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Passport.js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 middleware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Server</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express-session</w:t>
            </w:r>
          </w:p>
        </w:tc>
        <w:tc>
          <w:tcPr>
            <w:tcW w:type="dxa" w:w="4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Session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Drizzle ORM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Type-safe SQL query builder</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Server</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pg</w:t>
            </w:r>
          </w:p>
        </w:tc>
        <w:tc>
          <w:tcPr>
            <w:tcW w:type="dxa" w:w="4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PostgreSQL client driver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Relational database with JSONB support</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Neon</w:t>
            </w:r>
          </w:p>
        </w:tc>
        <w:tc>
          <w:tcPr>
            <w:tcW w:type="dxa" w:w="4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Serverless PostgreSQL platform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date-fns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Modern date utility library</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Utilities</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lucide-react</w:t>
            </w:r>
          </w:p>
        </w:tc>
        <w:tc>
          <w:tcPr>
            <w:tcW w:type="dxa" w:w="4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Beautiful icon library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clsx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 for conditional className strings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DevOps</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Docker</w:t>
            </w:r>
          </w:p>
        </w:tc>
        <w:tc>
          <w:tcPr>
            <w:tcW w:type="dxa" w:w="4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Containerization for consistent deployment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DevOps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Compose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Multi-container orchestration</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DevOps</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4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CI/CD pipeline automation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DevOps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Railway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hosting and deployment</w:t>
            </w:r>
          </w:p>
        </w:tc>
      </w:tr>
    </w:tbl>
    <w:p>
      <w:pPr>
        <w:pStyle w:val="Heading2"/>
        <w:spacing w:after="120" w:before="240"/>
      </w:pPr>
      <w:r>
        <w:rPr>
          <w:rFonts w:ascii="Arial" w:cs="Arial" w:eastAsia="Arial" w:hAnsi="Arial"/>
          <w:b/>
          <w:bCs/>
          <w:color w:val="1E3AAF"/>
          <w:sz w:val="28"/>
          <w:szCs w:val="28"/>
        </w:rPr>
        <w:t xml:space="preserve">3.3 Project Structure</w:t>
      </w:r>
    </w:p>
    <w:p>
      <w:pPr>
        <w:shd w:fill="F5F5F5" w:val="clear"/>
        <w:spacing w:after="80" w:before="80"/>
        <w:ind w:left="360" w:right="360"/>
      </w:pPr>
      <w:r>
        <w:rPr>
          <w:rFonts w:ascii="Courier New" w:cs="Courier New" w:eastAsia="Courier New" w:hAnsi="Courier New"/>
          <w:color w:val="1A1A1A"/>
          <w:sz w:val="18"/>
          <w:szCs w:val="18"/>
        </w:rPr>
        <w:t xml:space="preserve">ehstoolkit/</w:t>
      </w:r>
    </w:p>
    <w:p>
      <w:pPr>
        <w:shd w:fill="F5F5F5" w:val="clear"/>
        <w:spacing w:after="80" w:before="80"/>
        <w:ind w:left="360" w:right="360"/>
      </w:pPr>
      <w:r>
        <w:rPr>
          <w:rFonts w:ascii="Courier New" w:cs="Courier New" w:eastAsia="Courier New" w:hAnsi="Courier New"/>
          <w:color w:val="1A1A1A"/>
          <w:sz w:val="18"/>
          <w:szCs w:val="18"/>
        </w:rPr>
        <w:t xml:space="preserve">├── client/                    # React frontend application</w:t>
      </w:r>
    </w:p>
    <w:p>
      <w:pPr>
        <w:shd w:fill="F5F5F5" w:val="clear"/>
        <w:spacing w:after="80" w:before="80"/>
        <w:ind w:left="360" w:right="360"/>
      </w:pPr>
      <w:r>
        <w:rPr>
          <w:rFonts w:ascii="Courier New" w:cs="Courier New" w:eastAsia="Courier New" w:hAnsi="Courier New"/>
          <w:color w:val="1A1A1A"/>
          <w:sz w:val="18"/>
          <w:szCs w:val="18"/>
        </w:rPr>
        <w:t xml:space="preserve">│   ├── src/</w:t>
      </w:r>
    </w:p>
    <w:p>
      <w:pPr>
        <w:shd w:fill="F5F5F5" w:val="clear"/>
        <w:spacing w:after="80" w:before="80"/>
        <w:ind w:left="360" w:right="360"/>
      </w:pPr>
      <w:r>
        <w:rPr>
          <w:rFonts w:ascii="Courier New" w:cs="Courier New" w:eastAsia="Courier New" w:hAnsi="Courier New"/>
          <w:color w:val="1A1A1A"/>
          <w:sz w:val="18"/>
          <w:szCs w:val="18"/>
        </w:rPr>
        <w:t xml:space="preserve">│   │   ├── components/        # Reusable React components</w:t>
      </w:r>
    </w:p>
    <w:p>
      <w:pPr>
        <w:shd w:fill="F5F5F5" w:val="clear"/>
        <w:spacing w:after="80" w:before="80"/>
        <w:ind w:left="360" w:right="360"/>
      </w:pPr>
      <w:r>
        <w:rPr>
          <w:rFonts w:ascii="Courier New" w:cs="Courier New" w:eastAsia="Courier New" w:hAnsi="Courier New"/>
          <w:color w:val="1A1A1A"/>
          <w:sz w:val="18"/>
          <w:szCs w:val="18"/>
        </w:rPr>
        <w:t xml:space="preserve">│   │   ├── hooks/             # Custom React hooks</w:t>
      </w:r>
    </w:p>
    <w:p>
      <w:pPr>
        <w:shd w:fill="F5F5F5" w:val="clear"/>
        <w:spacing w:after="80" w:before="80"/>
        <w:ind w:left="360" w:right="360"/>
      </w:pPr>
      <w:r>
        <w:rPr>
          <w:rFonts w:ascii="Courier New" w:cs="Courier New" w:eastAsia="Courier New" w:hAnsi="Courier New"/>
          <w:color w:val="1A1A1A"/>
          <w:sz w:val="18"/>
          <w:szCs w:val="18"/>
        </w:rPr>
        <w:t xml:space="preserve">│   │   ├── pages/             # Page components</w:t>
      </w:r>
    </w:p>
    <w:p>
      <w:pPr>
        <w:shd w:fill="F5F5F5" w:val="clear"/>
        <w:spacing w:after="80" w:before="80"/>
        <w:ind w:left="360" w:right="360"/>
      </w:pPr>
      <w:r>
        <w:rPr>
          <w:rFonts w:ascii="Courier New" w:cs="Courier New" w:eastAsia="Courier New" w:hAnsi="Courier New"/>
          <w:color w:val="1A1A1A"/>
          <w:sz w:val="18"/>
          <w:szCs w:val="18"/>
        </w:rPr>
        <w:t xml:space="preserve">│   │   ├── lib/               # Utilities and helpers</w:t>
      </w:r>
    </w:p>
    <w:p>
      <w:pPr>
        <w:shd w:fill="F5F5F5" w:val="clear"/>
        <w:spacing w:after="80" w:before="80"/>
        <w:ind w:left="360" w:right="360"/>
      </w:pPr>
      <w:r>
        <w:rPr>
          <w:rFonts w:ascii="Courier New" w:cs="Courier New" w:eastAsia="Courier New" w:hAnsi="Courier New"/>
          <w:color w:val="1A1A1A"/>
          <w:sz w:val="18"/>
          <w:szCs w:val="18"/>
        </w:rPr>
        <w:t xml:space="preserve">│   │   ├── types/             # TypeScript type definitions</w:t>
      </w:r>
    </w:p>
    <w:p>
      <w:pPr>
        <w:shd w:fill="F5F5F5" w:val="clear"/>
        <w:spacing w:after="80" w:before="80"/>
        <w:ind w:left="360" w:right="360"/>
      </w:pPr>
      <w:r>
        <w:rPr>
          <w:rFonts w:ascii="Courier New" w:cs="Courier New" w:eastAsia="Courier New" w:hAnsi="Courier New"/>
          <w:color w:val="1A1A1A"/>
          <w:sz w:val="18"/>
          <w:szCs w:val="18"/>
        </w:rPr>
        <w:t xml:space="preserve">│   │   └── App.tsx            # Root component</w:t>
      </w:r>
    </w:p>
    <w:p>
      <w:pPr>
        <w:shd w:fill="F5F5F5" w:val="clear"/>
        <w:spacing w:after="80" w:before="80"/>
        <w:ind w:left="360" w:right="360"/>
      </w:pPr>
      <w:r>
        <w:rPr>
          <w:rFonts w:ascii="Courier New" w:cs="Courier New" w:eastAsia="Courier New" w:hAnsi="Courier New"/>
          <w:color w:val="1A1A1A"/>
          <w:sz w:val="18"/>
          <w:szCs w:val="18"/>
        </w:rPr>
        <w:t xml:space="preserve">│   └── package.json</w:t>
      </w:r>
    </w:p>
    <w:p>
      <w:pPr>
        <w:shd w:fill="F5F5F5" w:val="clear"/>
        <w:spacing w:after="80" w:before="80"/>
        <w:ind w:left="360" w:right="360"/>
      </w:pPr>
      <w:r>
        <w:rPr>
          <w:rFonts w:ascii="Courier New" w:cs="Courier New" w:eastAsia="Courier New" w:hAnsi="Courier New"/>
          <w:color w:val="1A1A1A"/>
          <w:sz w:val="18"/>
          <w:szCs w:val="18"/>
        </w:rPr>
        <w:t xml:space="preserve">├── server/                    # Express.js API server</w:t>
      </w:r>
    </w:p>
    <w:p>
      <w:pPr>
        <w:shd w:fill="F5F5F5" w:val="clear"/>
        <w:spacing w:after="80" w:before="80"/>
        <w:ind w:left="360" w:right="360"/>
      </w:pPr>
      <w:r>
        <w:rPr>
          <w:rFonts w:ascii="Courier New" w:cs="Courier New" w:eastAsia="Courier New" w:hAnsi="Courier New"/>
          <w:color w:val="1A1A1A"/>
          <w:sz w:val="18"/>
          <w:szCs w:val="18"/>
        </w:rPr>
        <w:t xml:space="preserve">│   ├── src/</w:t>
      </w:r>
    </w:p>
    <w:p>
      <w:pPr>
        <w:shd w:fill="F5F5F5" w:val="clear"/>
        <w:spacing w:after="80" w:before="80"/>
        <w:ind w:left="360" w:right="360"/>
      </w:pPr>
      <w:r>
        <w:rPr>
          <w:rFonts w:ascii="Courier New" w:cs="Courier New" w:eastAsia="Courier New" w:hAnsi="Courier New"/>
          <w:color w:val="1A1A1A"/>
          <w:sz w:val="18"/>
          <w:szCs w:val="18"/>
        </w:rPr>
        <w:t xml:space="preserve">│   │   ├── routes/            # API endpoint handlers</w:t>
      </w:r>
    </w:p>
    <w:p>
      <w:pPr>
        <w:shd w:fill="F5F5F5" w:val="clear"/>
        <w:spacing w:after="80" w:before="80"/>
        <w:ind w:left="360" w:right="360"/>
      </w:pPr>
      <w:r>
        <w:rPr>
          <w:rFonts w:ascii="Courier New" w:cs="Courier New" w:eastAsia="Courier New" w:hAnsi="Courier New"/>
          <w:color w:val="1A1A1A"/>
          <w:sz w:val="18"/>
          <w:szCs w:val="18"/>
        </w:rPr>
        <w:t xml:space="preserve">│   │   ├── middleware/        # Express middleware</w:t>
      </w:r>
    </w:p>
    <w:p>
      <w:pPr>
        <w:shd w:fill="F5F5F5" w:val="clear"/>
        <w:spacing w:after="80" w:before="80"/>
        <w:ind w:left="360" w:right="360"/>
      </w:pPr>
      <w:r>
        <w:rPr>
          <w:rFonts w:ascii="Courier New" w:cs="Courier New" w:eastAsia="Courier New" w:hAnsi="Courier New"/>
          <w:color w:val="1A1A1A"/>
          <w:sz w:val="18"/>
          <w:szCs w:val="18"/>
        </w:rPr>
        <w:t xml:space="preserve">│   │   ├── db/</w:t>
      </w:r>
    </w:p>
    <w:p>
      <w:pPr>
        <w:shd w:fill="F5F5F5" w:val="clear"/>
        <w:spacing w:after="80" w:before="80"/>
        <w:ind w:left="360" w:right="360"/>
      </w:pPr>
      <w:r>
        <w:rPr>
          <w:rFonts w:ascii="Courier New" w:cs="Courier New" w:eastAsia="Courier New" w:hAnsi="Courier New"/>
          <w:color w:val="1A1A1A"/>
          <w:sz w:val="18"/>
          <w:szCs w:val="18"/>
        </w:rPr>
        <w:t xml:space="preserve">│   │   │   ├── schema.ts      # Drizzle schema definitions</w:t>
      </w:r>
    </w:p>
    <w:p>
      <w:pPr>
        <w:shd w:fill="F5F5F5" w:val="clear"/>
        <w:spacing w:after="80" w:before="80"/>
        <w:ind w:left="360" w:right="360"/>
      </w:pPr>
      <w:r>
        <w:rPr>
          <w:rFonts w:ascii="Courier New" w:cs="Courier New" w:eastAsia="Courier New" w:hAnsi="Courier New"/>
          <w:color w:val="1A1A1A"/>
          <w:sz w:val="18"/>
          <w:szCs w:val="18"/>
        </w:rPr>
        <w:t xml:space="preserve">│   │   │   └── index.ts       # Database initialization</w:t>
      </w:r>
    </w:p>
    <w:p>
      <w:pPr>
        <w:shd w:fill="F5F5F5" w:val="clear"/>
        <w:spacing w:after="80" w:before="80"/>
        <w:ind w:left="360" w:right="360"/>
      </w:pPr>
      <w:r>
        <w:rPr>
          <w:rFonts w:ascii="Courier New" w:cs="Courier New" w:eastAsia="Courier New" w:hAnsi="Courier New"/>
          <w:color w:val="1A1A1A"/>
          <w:sz w:val="18"/>
          <w:szCs w:val="18"/>
        </w:rPr>
        <w:t xml:space="preserve">│   │   ├── types/             # TypeScript interfaces</w:t>
      </w:r>
    </w:p>
    <w:p>
      <w:pPr>
        <w:shd w:fill="F5F5F5" w:val="clear"/>
        <w:spacing w:after="80" w:before="80"/>
        <w:ind w:left="360" w:right="360"/>
      </w:pPr>
      <w:r>
        <w:rPr>
          <w:rFonts w:ascii="Courier New" w:cs="Courier New" w:eastAsia="Courier New" w:hAnsi="Courier New"/>
          <w:color w:val="1A1A1A"/>
          <w:sz w:val="18"/>
          <w:szCs w:val="18"/>
        </w:rPr>
        <w:t xml:space="preserve">│   │   └── index.ts           # Server entry point</w:t>
      </w:r>
    </w:p>
    <w:p>
      <w:pPr>
        <w:shd w:fill="F5F5F5" w:val="clear"/>
        <w:spacing w:after="80" w:before="80"/>
        <w:ind w:left="360" w:right="360"/>
      </w:pPr>
      <w:r>
        <w:rPr>
          <w:rFonts w:ascii="Courier New" w:cs="Courier New" w:eastAsia="Courier New" w:hAnsi="Courier New"/>
          <w:color w:val="1A1A1A"/>
          <w:sz w:val="18"/>
          <w:szCs w:val="18"/>
        </w:rPr>
        <w:t xml:space="preserve">│   └── package.json</w:t>
      </w:r>
    </w:p>
    <w:p>
      <w:pPr>
        <w:shd w:fill="F5F5F5" w:val="clear"/>
        <w:spacing w:after="80" w:before="80"/>
        <w:ind w:left="360" w:right="360"/>
      </w:pPr>
      <w:r>
        <w:rPr>
          <w:rFonts w:ascii="Courier New" w:cs="Courier New" w:eastAsia="Courier New" w:hAnsi="Courier New"/>
          <w:color w:val="1A1A1A"/>
          <w:sz w:val="18"/>
          <w:szCs w:val="18"/>
        </w:rPr>
        <w:t xml:space="preserve">├── shared/                    # Shared types and schemas</w:t>
      </w:r>
    </w:p>
    <w:p>
      <w:pPr>
        <w:shd w:fill="F5F5F5" w:val="clear"/>
        <w:spacing w:after="80" w:before="80"/>
        <w:ind w:left="360" w:right="360"/>
      </w:pPr>
      <w:r>
        <w:rPr>
          <w:rFonts w:ascii="Courier New" w:cs="Courier New" w:eastAsia="Courier New" w:hAnsi="Courier New"/>
          <w:color w:val="1A1A1A"/>
          <w:sz w:val="18"/>
          <w:szCs w:val="18"/>
        </w:rPr>
        <w:t xml:space="preserve">│   ├── types.ts               # Shared TypeScript types</w:t>
      </w:r>
    </w:p>
    <w:p>
      <w:pPr>
        <w:shd w:fill="F5F5F5" w:val="clear"/>
        <w:spacing w:after="80" w:before="80"/>
        <w:ind w:left="360" w:right="360"/>
      </w:pPr>
      <w:r>
        <w:rPr>
          <w:rFonts w:ascii="Courier New" w:cs="Courier New" w:eastAsia="Courier New" w:hAnsi="Courier New"/>
          <w:color w:val="1A1A1A"/>
          <w:sz w:val="18"/>
          <w:szCs w:val="18"/>
        </w:rPr>
        <w:t xml:space="preserve">│   └── schemas.ts             # Zod validation schemas</w:t>
      </w:r>
    </w:p>
    <w:p>
      <w:pPr>
        <w:shd w:fill="F5F5F5" w:val="clear"/>
        <w:spacing w:after="80" w:before="80"/>
        <w:ind w:left="360" w:right="360"/>
      </w:pPr>
      <w:r>
        <w:rPr>
          <w:rFonts w:ascii="Courier New" w:cs="Courier New" w:eastAsia="Courier New" w:hAnsi="Courier New"/>
          <w:color w:val="1A1A1A"/>
          <w:sz w:val="18"/>
          <w:szCs w:val="18"/>
        </w:rPr>
        <w:t xml:space="preserve">├── docker-compose.yml         # Local development setup</w:t>
      </w:r>
    </w:p>
    <w:p>
      <w:pPr>
        <w:shd w:fill="F5F5F5" w:val="clear"/>
        <w:spacing w:after="80" w:before="80"/>
        <w:ind w:left="360" w:right="360"/>
      </w:pPr>
      <w:r>
        <w:rPr>
          <w:rFonts w:ascii="Courier New" w:cs="Courier New" w:eastAsia="Courier New" w:hAnsi="Courier New"/>
          <w:color w:val="1A1A1A"/>
          <w:sz w:val="18"/>
          <w:szCs w:val="18"/>
        </w:rPr>
        <w:t xml:space="preserve">├── Dockerfile                 # Production container image</w:t>
      </w:r>
    </w:p>
    <w:p>
      <w:pPr>
        <w:shd w:fill="F5F5F5" w:val="clear"/>
        <w:spacing w:after="80" w:before="80"/>
        <w:ind w:left="360" w:right="360"/>
      </w:pPr>
      <w:r>
        <w:rPr>
          <w:rFonts w:ascii="Courier New" w:cs="Courier New" w:eastAsia="Courier New" w:hAnsi="Courier New"/>
          <w:color w:val="1A1A1A"/>
          <w:sz w:val="18"/>
          <w:szCs w:val="18"/>
        </w:rPr>
        <w:t xml:space="preserve">├── .github/workflows/         # GitHub Actions CI/CD</w:t>
      </w:r>
    </w:p>
    <w:p>
      <w:pPr>
        <w:shd w:fill="F5F5F5" w:val="clear"/>
        <w:spacing w:after="80" w:before="80"/>
        <w:ind w:left="360" w:right="360"/>
      </w:pPr>
      <w:r>
        <w:rPr>
          <w:rFonts w:ascii="Courier New" w:cs="Courier New" w:eastAsia="Courier New" w:hAnsi="Courier New"/>
          <w:color w:val="1A1A1A"/>
          <w:sz w:val="18"/>
          <w:szCs w:val="18"/>
        </w:rPr>
        <w:t xml:space="preserve">└── package.json               # Root workspace config</w:t>
      </w:r>
    </w:p>
    <w:p>
      <w:pPr>
        <w:pStyle w:val="Heading2"/>
        <w:spacing w:after="120" w:before="240"/>
      </w:pPr>
      <w:r>
        <w:rPr>
          <w:rFonts w:ascii="Arial" w:cs="Arial" w:eastAsia="Arial" w:hAnsi="Arial"/>
          <w:b/>
          <w:bCs/>
          <w:color w:val="1E3AAF"/>
          <w:sz w:val="28"/>
          <w:szCs w:val="28"/>
        </w:rPr>
        <w:t xml:space="preserve">3.4 Application Screenshots</w:t>
      </w:r>
    </w:p>
    <w:p>
      <w:pPr>
        <w:spacing w:after="60" w:before="120"/>
        <w:jc w:val="center"/>
      </w:pPr>
      <w:r>
        <w:drawing>
          <wp:inline distT="0" distB="0" distL="0" distR="0">
            <wp:extent cx="5486400" cy="3429000"/>
            <wp:effectExtent t="0" r="0" b="0" l="0"/>
            <wp:docPr id="1" name="01-dashboard-desktop.png" descr="Dashboard — Real-time Safety Metrics Overview" title="Dashboard — Real-time Safety Metrics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Dashboard — Real-time Safety Metrics Overview</w:t>
      </w:r>
    </w:p>
    <w:p>
      <w:pPr>
        <w:spacing w:after="60" w:before="120"/>
        <w:jc w:val="center"/>
      </w:pPr>
      <w:r>
        <w:drawing>
          <wp:inline distT="0" distB="0" distL="0" distR="0">
            <wp:extent cx="5486400" cy="3429000"/>
            <wp:effectExtent t="0" r="0" b="0" l="0"/>
            <wp:docPr id="1" name="02-safety-plan-list.png" descr="Safety Plan List — ISP Management with Status Tracking" title="Safety Plan List — ISP Management with Status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Safety Plan List — ISP Management with Status Tracking</w:t>
      </w:r>
    </w:p>
    <w:p>
      <w:r>
        <w:br w:type="page"/>
      </w:r>
    </w:p>
    <w:p>
      <w:pPr>
        <w:pStyle w:val="Heading1"/>
        <w:spacing w:after="240" w:before="480"/>
      </w:pPr>
      <w:r>
        <w:rPr>
          <w:rFonts w:ascii="Arial" w:cs="Arial" w:eastAsia="Arial" w:hAnsi="Arial"/>
          <w:b/>
          <w:bCs/>
          <w:color w:val="0F238C"/>
          <w:sz w:val="36"/>
          <w:szCs w:val="36"/>
        </w:rPr>
        <w:t xml:space="preserve">4. Data Architecture</w:t>
      </w:r>
    </w:p>
    <w:p>
      <w:pPr>
        <w:pStyle w:val="Heading2"/>
        <w:spacing w:after="120" w:before="240"/>
      </w:pPr>
      <w:r>
        <w:rPr>
          <w:rFonts w:ascii="Arial" w:cs="Arial" w:eastAsia="Arial" w:hAnsi="Arial"/>
          <w:b/>
          <w:bCs/>
          <w:color w:val="1E3AAF"/>
          <w:sz w:val="28"/>
          <w:szCs w:val="28"/>
        </w:rPr>
        <w:t xml:space="preserve">4.1 Data Flow</w:t>
      </w:r>
    </w:p>
    <w:p>
      <w:pPr>
        <w:spacing w:after="200" w:before="0"/>
        <w:jc w:val="both"/>
      </w:pPr>
      <w:r>
        <w:rPr>
          <w:rFonts w:ascii="Arial" w:cs="Arial" w:eastAsia="Arial" w:hAnsi="Arial"/>
          <w:sz w:val="22"/>
          <w:szCs w:val="22"/>
        </w:rPr>
        <w:t xml:space="preserve">All data in the EHS Safety Toolkit flows through a well-defined pipeline from user interaction to persistent storage. The React frontend components dispatch actions through TanStack Query hooks, which manage request deduplication, caching, and background refetching. HTTP requests are serialized as JSON to the Express.js REST API, where Zod schemas enforce strict input validation before data reaches the ORM layer. This multi-stage validation ensures data integrity and provides clear error messages to users.</w:t>
      </w:r>
    </w:p>
    <w:p>
      <w:pPr>
        <w:shd w:fill="F5F5F5" w:val="clear"/>
        <w:spacing w:after="80" w:before="80"/>
        <w:ind w:left="360" w:right="360"/>
      </w:pPr>
      <w:r>
        <w:rPr>
          <w:rFonts w:ascii="Courier New" w:cs="Courier New" w:eastAsia="Courier New" w:hAnsi="Courier New"/>
          <w:color w:val="1A1A1A"/>
          <w:sz w:val="18"/>
          <w:szCs w:val="18"/>
        </w:rPr>
        <w:t xml:space="preserve">User Action (click/submit)</w:t>
      </w:r>
    </w:p>
    <w:p>
      <w:pPr>
        <w:shd w:fill="F5F5F5" w:val="clear"/>
        <w:spacing w:after="80" w:before="80"/>
        <w:ind w:left="360" w:right="360"/>
      </w:pPr>
      <w:r>
        <w:rPr>
          <w:rFonts w:ascii="Courier New" w:cs="Courier New" w:eastAsia="Courier New" w:hAnsi="Courier New"/>
          <w:color w:val="1A1A1A"/>
          <w:sz w:val="18"/>
          <w:szCs w:val="18"/>
        </w:rPr>
        <w:t xml:space="preserve">  ↓</w:t>
      </w:r>
    </w:p>
    <w:p>
      <w:pPr>
        <w:shd w:fill="F5F5F5" w:val="clear"/>
        <w:spacing w:after="80" w:before="80"/>
        <w:ind w:left="360" w:right="360"/>
      </w:pPr>
      <w:r>
        <w:rPr>
          <w:rFonts w:ascii="Courier New" w:cs="Courier New" w:eastAsia="Courier New" w:hAnsi="Courier New"/>
          <w:color w:val="1A1A1A"/>
          <w:sz w:val="18"/>
          <w:szCs w:val="18"/>
        </w:rPr>
        <w:t xml:space="preserve">React Component (useState / useForm)</w:t>
      </w:r>
    </w:p>
    <w:p>
      <w:pPr>
        <w:shd w:fill="F5F5F5" w:val="clear"/>
        <w:spacing w:after="80" w:before="80"/>
        <w:ind w:left="360" w:right="360"/>
      </w:pPr>
      <w:r>
        <w:rPr>
          <w:rFonts w:ascii="Courier New" w:cs="Courier New" w:eastAsia="Courier New" w:hAnsi="Courier New"/>
          <w:color w:val="1A1A1A"/>
          <w:sz w:val="18"/>
          <w:szCs w:val="18"/>
        </w:rPr>
        <w:t xml:space="preserve">  ↓</w:t>
      </w:r>
    </w:p>
    <w:p>
      <w:pPr>
        <w:shd w:fill="F5F5F5" w:val="clear"/>
        <w:spacing w:after="80" w:before="80"/>
        <w:ind w:left="360" w:right="360"/>
      </w:pPr>
      <w:r>
        <w:rPr>
          <w:rFonts w:ascii="Courier New" w:cs="Courier New" w:eastAsia="Courier New" w:hAnsi="Courier New"/>
          <w:color w:val="1A1A1A"/>
          <w:sz w:val="18"/>
          <w:szCs w:val="18"/>
        </w:rPr>
        <w:t xml:space="preserve">TanStack Query mutation / query hook</w:t>
      </w:r>
    </w:p>
    <w:p>
      <w:pPr>
        <w:shd w:fill="F5F5F5" w:val="clear"/>
        <w:spacing w:after="80" w:before="80"/>
        <w:ind w:left="360" w:right="360"/>
      </w:pPr>
      <w:r>
        <w:rPr>
          <w:rFonts w:ascii="Courier New" w:cs="Courier New" w:eastAsia="Courier New" w:hAnsi="Courier New"/>
          <w:color w:val="1A1A1A"/>
          <w:sz w:val="18"/>
          <w:szCs w:val="18"/>
        </w:rPr>
        <w:t xml:space="preserve">  ↓</w:t>
      </w:r>
    </w:p>
    <w:p>
      <w:pPr>
        <w:shd w:fill="F5F5F5" w:val="clear"/>
        <w:spacing w:after="80" w:before="80"/>
        <w:ind w:left="360" w:right="360"/>
      </w:pPr>
      <w:r>
        <w:rPr>
          <w:rFonts w:ascii="Courier New" w:cs="Courier New" w:eastAsia="Courier New" w:hAnsi="Courier New"/>
          <w:color w:val="1A1A1A"/>
          <w:sz w:val="18"/>
          <w:szCs w:val="18"/>
        </w:rPr>
        <w:t xml:space="preserve">HTTP Request (JSON payload)</w:t>
      </w:r>
    </w:p>
    <w:p>
      <w:pPr>
        <w:shd w:fill="F5F5F5" w:val="clear"/>
        <w:spacing w:after="80" w:before="80"/>
        <w:ind w:left="360" w:right="360"/>
      </w:pPr>
      <w:r>
        <w:rPr>
          <w:rFonts w:ascii="Courier New" w:cs="Courier New" w:eastAsia="Courier New" w:hAnsi="Courier New"/>
          <w:color w:val="1A1A1A"/>
          <w:sz w:val="18"/>
          <w:szCs w:val="18"/>
        </w:rPr>
        <w:t xml:space="preserve">  ↓</w:t>
      </w:r>
    </w:p>
    <w:p>
      <w:pPr>
        <w:shd w:fill="F5F5F5" w:val="clear"/>
        <w:spacing w:after="80" w:before="80"/>
        <w:ind w:left="360" w:right="360"/>
      </w:pPr>
      <w:r>
        <w:rPr>
          <w:rFonts w:ascii="Courier New" w:cs="Courier New" w:eastAsia="Courier New" w:hAnsi="Courier New"/>
          <w:color w:val="1A1A1A"/>
          <w:sz w:val="18"/>
          <w:szCs w:val="18"/>
        </w:rPr>
        <w:t xml:space="preserve">Express.js Route Handler</w:t>
      </w:r>
    </w:p>
    <w:p>
      <w:pPr>
        <w:shd w:fill="F5F5F5" w:val="clear"/>
        <w:spacing w:after="80" w:before="80"/>
        <w:ind w:left="360" w:right="360"/>
      </w:pPr>
      <w:r>
        <w:rPr>
          <w:rFonts w:ascii="Courier New" w:cs="Courier New" w:eastAsia="Courier New" w:hAnsi="Courier New"/>
          <w:color w:val="1A1A1A"/>
          <w:sz w:val="18"/>
          <w:szCs w:val="18"/>
        </w:rPr>
        <w:t xml:space="preserve">  ↓</w:t>
      </w:r>
    </w:p>
    <w:p>
      <w:pPr>
        <w:shd w:fill="F5F5F5" w:val="clear"/>
        <w:spacing w:after="80" w:before="80"/>
        <w:ind w:left="360" w:right="360"/>
      </w:pPr>
      <w:r>
        <w:rPr>
          <w:rFonts w:ascii="Courier New" w:cs="Courier New" w:eastAsia="Courier New" w:hAnsi="Courier New"/>
          <w:color w:val="1A1A1A"/>
          <w:sz w:val="18"/>
          <w:szCs w:val="18"/>
        </w:rPr>
        <w:t xml:space="preserve">Zod Schema Validation</w:t>
      </w:r>
    </w:p>
    <w:p>
      <w:pPr>
        <w:shd w:fill="F5F5F5" w:val="clear"/>
        <w:spacing w:after="80" w:before="80"/>
        <w:ind w:left="360" w:right="360"/>
      </w:pPr>
      <w:r>
        <w:rPr>
          <w:rFonts w:ascii="Courier New" w:cs="Courier New" w:eastAsia="Courier New" w:hAnsi="Courier New"/>
          <w:color w:val="1A1A1A"/>
          <w:sz w:val="18"/>
          <w:szCs w:val="18"/>
        </w:rPr>
        <w:t xml:space="preserve">  ↓</w:t>
      </w:r>
    </w:p>
    <w:p>
      <w:pPr>
        <w:shd w:fill="F5F5F5" w:val="clear"/>
        <w:spacing w:after="80" w:before="80"/>
        <w:ind w:left="360" w:right="360"/>
      </w:pPr>
      <w:r>
        <w:rPr>
          <w:rFonts w:ascii="Courier New" w:cs="Courier New" w:eastAsia="Courier New" w:hAnsi="Courier New"/>
          <w:color w:val="1A1A1A"/>
          <w:sz w:val="18"/>
          <w:szCs w:val="18"/>
        </w:rPr>
        <w:t xml:space="preserve">Drizzle ORM (type-safe SQL generation)</w:t>
      </w:r>
    </w:p>
    <w:p>
      <w:pPr>
        <w:shd w:fill="F5F5F5" w:val="clear"/>
        <w:spacing w:after="80" w:before="80"/>
        <w:ind w:left="360" w:right="360"/>
      </w:pPr>
      <w:r>
        <w:rPr>
          <w:rFonts w:ascii="Courier New" w:cs="Courier New" w:eastAsia="Courier New" w:hAnsi="Courier New"/>
          <w:color w:val="1A1A1A"/>
          <w:sz w:val="18"/>
          <w:szCs w:val="18"/>
        </w:rPr>
        <w:t xml:space="preserve">  ↓</w:t>
      </w:r>
    </w:p>
    <w:p>
      <w:pPr>
        <w:shd w:fill="F5F5F5" w:val="clear"/>
        <w:spacing w:after="80" w:before="80"/>
        <w:ind w:left="360" w:right="360"/>
      </w:pPr>
      <w:r>
        <w:rPr>
          <w:rFonts w:ascii="Courier New" w:cs="Courier New" w:eastAsia="Courier New" w:hAnsi="Courier New"/>
          <w:color w:val="1A1A1A"/>
          <w:sz w:val="18"/>
          <w:szCs w:val="18"/>
        </w:rPr>
        <w:t xml:space="preserve">PostgreSQL 16 (persistent storage)</w:t>
      </w:r>
    </w:p>
    <w:p>
      <w:pPr>
        <w:shd w:fill="F5F5F5" w:val="clear"/>
        <w:spacing w:after="80" w:before="80"/>
        <w:ind w:left="360" w:right="360"/>
      </w:pPr>
      <w:r>
        <w:rPr>
          <w:rFonts w:ascii="Courier New" w:cs="Courier New" w:eastAsia="Courier New" w:hAnsi="Courier New"/>
          <w:color w:val="1A1A1A"/>
          <w:sz w:val="18"/>
          <w:szCs w:val="18"/>
        </w:rPr>
        <w:t xml:space="preserve">  ↓</w:t>
      </w:r>
    </w:p>
    <w:p>
      <w:pPr>
        <w:shd w:fill="F5F5F5" w:val="clear"/>
        <w:spacing w:after="80" w:before="80"/>
        <w:ind w:left="360" w:right="360"/>
      </w:pPr>
      <w:r>
        <w:rPr>
          <w:rFonts w:ascii="Courier New" w:cs="Courier New" w:eastAsia="Courier New" w:hAnsi="Courier New"/>
          <w:color w:val="1A1A1A"/>
          <w:sz w:val="18"/>
          <w:szCs w:val="18"/>
        </w:rPr>
        <w:t xml:space="preserve">JSON Response (validated)</w:t>
      </w:r>
    </w:p>
    <w:p>
      <w:pPr>
        <w:shd w:fill="F5F5F5" w:val="clear"/>
        <w:spacing w:after="80" w:before="80"/>
        <w:ind w:left="360" w:right="360"/>
      </w:pPr>
      <w:r>
        <w:rPr>
          <w:rFonts w:ascii="Courier New" w:cs="Courier New" w:eastAsia="Courier New" w:hAnsi="Courier New"/>
          <w:color w:val="1A1A1A"/>
          <w:sz w:val="18"/>
          <w:szCs w:val="18"/>
        </w:rPr>
        <w:t xml:space="preserve">  ↓</w:t>
      </w:r>
    </w:p>
    <w:p>
      <w:pPr>
        <w:shd w:fill="F5F5F5" w:val="clear"/>
        <w:spacing w:after="80" w:before="80"/>
        <w:ind w:left="360" w:right="360"/>
      </w:pPr>
      <w:r>
        <w:rPr>
          <w:rFonts w:ascii="Courier New" w:cs="Courier New" w:eastAsia="Courier New" w:hAnsi="Courier New"/>
          <w:color w:val="1A1A1A"/>
          <w:sz w:val="18"/>
          <w:szCs w:val="18"/>
        </w:rPr>
        <w:t xml:space="preserve">TanStack Query cache update</w:t>
      </w:r>
    </w:p>
    <w:p>
      <w:pPr>
        <w:shd w:fill="F5F5F5" w:val="clear"/>
        <w:spacing w:after="80" w:before="80"/>
        <w:ind w:left="360" w:right="360"/>
      </w:pPr>
      <w:r>
        <w:rPr>
          <w:rFonts w:ascii="Courier New" w:cs="Courier New" w:eastAsia="Courier New" w:hAnsi="Courier New"/>
          <w:color w:val="1A1A1A"/>
          <w:sz w:val="18"/>
          <w:szCs w:val="18"/>
        </w:rPr>
        <w:t xml:space="preserve">  ↓</w:t>
      </w:r>
    </w:p>
    <w:p>
      <w:pPr>
        <w:shd w:fill="F5F5F5" w:val="clear"/>
        <w:spacing w:after="80" w:before="80"/>
        <w:ind w:left="360" w:right="360"/>
      </w:pPr>
      <w:r>
        <w:rPr>
          <w:rFonts w:ascii="Courier New" w:cs="Courier New" w:eastAsia="Courier New" w:hAnsi="Courier New"/>
          <w:color w:val="1A1A1A"/>
          <w:sz w:val="18"/>
          <w:szCs w:val="18"/>
        </w:rPr>
        <w:t xml:space="preserve">React Component re-render</w:t>
      </w:r>
    </w:p>
    <w:p>
      <w:pPr>
        <w:pStyle w:val="Heading2"/>
        <w:spacing w:after="120" w:before="240"/>
      </w:pPr>
      <w:r>
        <w:rPr>
          <w:rFonts w:ascii="Arial" w:cs="Arial" w:eastAsia="Arial" w:hAnsi="Arial"/>
          <w:b/>
          <w:bCs/>
          <w:color w:val="1E3AAF"/>
          <w:sz w:val="28"/>
          <w:szCs w:val="28"/>
        </w:rPr>
        <w:t xml:space="preserve">4.2 Storage Architecture</w:t>
      </w:r>
    </w:p>
    <w:p>
      <w:pPr>
        <w:spacing w:after="200" w:before="0"/>
        <w:jc w:val="both"/>
      </w:pPr>
      <w:r>
        <w:rPr>
          <w:rFonts w:ascii="Arial" w:cs="Arial" w:eastAsia="Arial" w:hAnsi="Arial"/>
          <w:sz w:val="22"/>
          <w:szCs w:val="22"/>
        </w:rPr>
        <w:t xml:space="preserve">The EHS Safety Toolkit implements an IStorage interface pattern that enables seamless switching between two storage backends without modifying application code. In development environments, the system uses MemStorage, an in-memory storage implementation that persists data only during the current session. This allows developers and demonstrators to reset the database to a clean state by simply restarting the server. In production environments, the system uses DbStorage, which persists all data to PostgreSQL 16 via the Drizzle ORM. The storage backend is selected via the STORAGE_MODE environment variable, enabling flexibility between development iteration and production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080"/>
        <w:gridCol w:w="2080"/>
      </w:tblGrid>
      <w:tr>
        <w:trPr>
          <w:tblHeader/>
        </w:trPr>
        <w:tc>
          <w:tcPr>
            <w:tcW w:type="dxa" w:w="20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Storage Mode</w:t>
            </w:r>
          </w:p>
        </w:tc>
        <w:tc>
          <w:tcPr>
            <w:tcW w:type="dxa" w:w="32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08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Persistence</w:t>
            </w:r>
          </w:p>
        </w:tc>
        <w:tc>
          <w:tcPr>
            <w:tcW w:type="dxa" w:w="208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Performance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MemStorage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demos, testing</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Session-only (reset on restart)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Sub-millisecond</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DbStorage</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Production deployment</w:t>
            </w:r>
          </w:p>
        </w:tc>
        <w:tc>
          <w:tcPr>
            <w:tcW w:type="dxa" w:w="2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Persistent PostgreSQL 16</w:t>
            </w:r>
          </w:p>
        </w:tc>
        <w:tc>
          <w:tcPr>
            <w:tcW w:type="dxa" w:w="2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&lt; 100ms with indexes</w:t>
            </w:r>
          </w:p>
        </w:tc>
      </w:tr>
    </w:tbl>
    <w:p>
      <w:pPr>
        <w:pStyle w:val="Heading2"/>
        <w:spacing w:after="120" w:before="240"/>
      </w:pPr>
      <w:r>
        <w:rPr>
          <w:rFonts w:ascii="Arial" w:cs="Arial" w:eastAsia="Arial" w:hAnsi="Arial"/>
          <w:b/>
          <w:bCs/>
          <w:color w:val="1E3AAF"/>
          <w:sz w:val="28"/>
          <w:szCs w:val="28"/>
        </w:rPr>
        <w:t xml:space="preserve">4.3 JSONB Usage</w:t>
      </w:r>
    </w:p>
    <w:p>
      <w:pPr>
        <w:spacing w:after="200" w:before="0"/>
        <w:jc w:val="both"/>
      </w:pPr>
      <w:r>
        <w:rPr>
          <w:rFonts w:ascii="Arial" w:cs="Arial" w:eastAsia="Arial" w:hAnsi="Arial"/>
          <w:sz w:val="22"/>
          <w:szCs w:val="22"/>
        </w:rPr>
        <w:t xml:space="preserve">The schema leverages PostgreSQL's powerful JSONB (JSON Binary) data type for storing flexible, nested data structures. The safety_plans table stores a hazards array in JSONB format, which captures the complete risk matrix results for each task including severity scores, likelihood assessments, and mitigation strategies. The srb_records table uses JSONB columns for pre_questions, reassessments, and acknowledgements, allowing the Safety Review Board module to store complex nested questionnaires and responses without requiring schema migrations for new question types.</w:t>
      </w:r>
    </w:p>
    <w:p>
      <w:pPr>
        <w:spacing w:after="200" w:before="0"/>
        <w:jc w:val="both"/>
      </w:pPr>
      <w:r>
        <w:rPr>
          <w:rFonts w:ascii="Arial" w:cs="Arial" w:eastAsia="Arial" w:hAnsi="Arial"/>
          <w:sz w:val="22"/>
          <w:szCs w:val="22"/>
        </w:rPr>
        <w:t xml:space="preserve">This JSONB approach provides several advantages: schema flexibility for evolving requirements without database migrations, queryable JSON fields using PostgreSQL's JSON operators, native indexing support with GIN indexes for performance, and reduced table normalization complexity. The application validates all JSON data at the API layer using Zod schemas, ensuring data consistency even though the database storage is schemaless.</w:t>
      </w:r>
    </w:p>
    <w:p>
      <w:pPr>
        <w:pStyle w:val="Heading2"/>
        <w:spacing w:after="120" w:before="240"/>
      </w:pPr>
      <w:r>
        <w:rPr>
          <w:rFonts w:ascii="Arial" w:cs="Arial" w:eastAsia="Arial" w:hAnsi="Arial"/>
          <w:b/>
          <w:bCs/>
          <w:color w:val="1E3AAF"/>
          <w:sz w:val="28"/>
          <w:szCs w:val="28"/>
        </w:rPr>
        <w:t xml:space="preserve">4.4 Audit Trail Design</w:t>
      </w:r>
    </w:p>
    <w:p>
      <w:pPr>
        <w:spacing w:after="200" w:before="0"/>
        <w:jc w:val="both"/>
      </w:pPr>
      <w:r>
        <w:rPr>
          <w:rFonts w:ascii="Arial" w:cs="Arial" w:eastAsia="Arial" w:hAnsi="Arial"/>
          <w:sz w:val="22"/>
          <w:szCs w:val="22"/>
        </w:rPr>
        <w:t xml:space="preserve">Every create, update, approve, or reject action in the system is captured in the audit_logs table, providing a complete change history for compliance and forensic analysis. Each audit log entry records the entity_type (e.g., 'safety_plan', 'permit'), the action taken ('create', 'update', 'approve', 'reject'), the user_id who performed the action, a timestamp, and crucially, a changes field containing a JSON diff showing the before and after values of all modified fields. This enables administrators and auditors to understand not just what changed, but who changed it, when, and what the previous values were.</w:t>
      </w:r>
    </w:p>
    <w:p>
      <w:pPr>
        <w:spacing w:after="200" w:before="0"/>
        <w:jc w:val="both"/>
      </w:pPr>
      <w:r>
        <w:rPr>
          <w:rFonts w:ascii="Arial" w:cs="Arial" w:eastAsia="Arial" w:hAnsi="Arial"/>
          <w:sz w:val="22"/>
          <w:szCs w:val="22"/>
        </w:rPr>
        <w:t xml:space="preserve">This design supports regulatory compliance for industries like semiconductor manufacturing where detailed change tracking is mandatory, enables forensic investigation of data discrepancies, allows rollback analysis if issues are discovered, and provides transparency for safety-critical approvals and escalations.</w:t>
      </w:r>
    </w:p>
    <w:p>
      <w:pPr>
        <w:pStyle w:val="Heading2"/>
        <w:spacing w:after="120" w:before="240"/>
      </w:pPr>
      <w:r>
        <w:rPr>
          <w:rFonts w:ascii="Arial" w:cs="Arial" w:eastAsia="Arial" w:hAnsi="Arial"/>
          <w:b/>
          <w:bCs/>
          <w:color w:val="1E3AAF"/>
          <w:sz w:val="28"/>
          <w:szCs w:val="28"/>
        </w:rPr>
        <w:t xml:space="preserve">4.5 Version Control</w:t>
      </w:r>
    </w:p>
    <w:p>
      <w:pPr>
        <w:spacing w:after="200" w:before="0"/>
        <w:jc w:val="both"/>
      </w:pPr>
      <w:r>
        <w:rPr>
          <w:rFonts w:ascii="Arial" w:cs="Arial" w:eastAsia="Arial" w:hAnsi="Arial"/>
          <w:sz w:val="22"/>
          <w:szCs w:val="22"/>
        </w:rPr>
        <w:t xml:space="preserve">The report_list table stores versioned JSON snapshots of each safety plan submission, enabling the system to maintain a complete history of all ISP versions submitted. Each time a safety plan is submitted, a new row is created in report_list with a version number, the timestamp of submission, and a complete JSON snapshot of the safety plan data at that moment. This enables administrators to retrieve historical versions, compare changes between versions, and provide auditors with immutable records of what was approved on specific dates. The versioning system is independent of the live safety_plans table, ensuring that historical data remains unchanged even if the current plan is later modified.</w:t>
      </w:r>
    </w:p>
    <w:p>
      <w:r>
        <w:br w:type="page"/>
      </w:r>
    </w:p>
    <w:p>
      <w:pPr>
        <w:pStyle w:val="Heading1"/>
        <w:spacing w:after="240" w:before="480"/>
      </w:pPr>
      <w:r>
        <w:rPr>
          <w:rFonts w:ascii="Arial" w:cs="Arial" w:eastAsia="Arial" w:hAnsi="Arial"/>
          <w:b/>
          <w:bCs/>
          <w:color w:val="0F238C"/>
          <w:sz w:val="36"/>
          <w:szCs w:val="36"/>
        </w:rPr>
        <w:t xml:space="preserve">5. Database Schema &amp; Definitions</w:t>
      </w:r>
    </w:p>
    <w:p>
      <w:pPr>
        <w:pStyle w:val="Heading2"/>
        <w:spacing w:after="120" w:before="240"/>
      </w:pPr>
      <w:r>
        <w:rPr>
          <w:rFonts w:ascii="Arial" w:cs="Arial" w:eastAsia="Arial" w:hAnsi="Arial"/>
          <w:b/>
          <w:bCs/>
          <w:color w:val="1E3AAF"/>
          <w:sz w:val="28"/>
          <w:szCs w:val="28"/>
        </w:rPr>
        <w:t xml:space="preserve">5.1 Schema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2850"/>
        <w:gridCol w:w="3410"/>
      </w:tblGrid>
      <w:tr>
        <w:trPr>
          <w:tblHeader/>
        </w:trPr>
        <w:tc>
          <w:tcPr>
            <w:tcW w:type="dxa" w:w="13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8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85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41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2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accounts with credentials</w:t>
            </w:r>
          </w:p>
        </w:tc>
        <w:tc>
          <w:tcPr>
            <w:tcW w:type="dxa" w:w="34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username, password_hash, created_at</w:t>
            </w:r>
          </w:p>
        </w:tc>
      </w:tr>
      <w:tr>
        <w:tc>
          <w:tcPr>
            <w:tcW w:type="dxa" w:w="1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Auth</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user_preferences</w:t>
            </w:r>
          </w:p>
        </w:tc>
        <w:tc>
          <w:tcPr>
            <w:tcW w:type="dxa" w:w="285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Per-user system settings</w:t>
            </w:r>
          </w:p>
        </w:tc>
        <w:tc>
          <w:tcPr>
            <w:tcW w:type="dxa" w:w="341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user_id, system, group, site, role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Safety Plans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safety_plans</w:t>
            </w:r>
          </w:p>
        </w:tc>
        <w:tc>
          <w:tcPr>
            <w:tcW w:type="dxa" w:w="2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Integrated Safety Plan records</w:t>
            </w:r>
          </w:p>
        </w:tc>
        <w:tc>
          <w:tcPr>
            <w:tcW w:type="dxa" w:w="34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isp_number, task_name, hazards(JSONB), status</w:t>
            </w:r>
          </w:p>
        </w:tc>
      </w:tr>
      <w:tr>
        <w:tc>
          <w:tcPr>
            <w:tcW w:type="dxa" w:w="1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Safety Plans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report_list</w:t>
            </w:r>
          </w:p>
        </w:tc>
        <w:tc>
          <w:tcPr>
            <w:tcW w:type="dxa" w:w="285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Versioned plan snapshots</w:t>
            </w:r>
          </w:p>
        </w:tc>
        <w:tc>
          <w:tcPr>
            <w:tcW w:type="dxa" w:w="341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safety_plan_id, version, report_data(JSONB)</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Safety Plans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audit_logs</w:t>
            </w:r>
          </w:p>
        </w:tc>
        <w:tc>
          <w:tcPr>
            <w:tcW w:type="dxa" w:w="2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change history</w:t>
            </w:r>
          </w:p>
        </w:tc>
        <w:tc>
          <w:tcPr>
            <w:tcW w:type="dxa" w:w="34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entity_type, action, changes(JSONB), user_id, created_at</w:t>
            </w:r>
          </w:p>
        </w:tc>
      </w:tr>
      <w:tr>
        <w:tc>
          <w:tcPr>
            <w:tcW w:type="dxa" w:w="1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Permits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permits</w:t>
            </w:r>
          </w:p>
        </w:tc>
        <w:tc>
          <w:tcPr>
            <w:tcW w:type="dxa" w:w="285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Permit to Work records</w:t>
            </w:r>
          </w:p>
        </w:tc>
        <w:tc>
          <w:tcPr>
            <w:tcW w:type="dxa" w:w="341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permit_number, permit_type, status, created_at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permit_gas_measurements</w:t>
            </w:r>
          </w:p>
        </w:tc>
        <w:tc>
          <w:tcPr>
            <w:tcW w:type="dxa" w:w="2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Gas readings per permit</w:t>
            </w:r>
          </w:p>
        </w:tc>
        <w:tc>
          <w:tcPr>
            <w:tcW w:type="dxa" w:w="34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permit_id, O2, CO2, CO, H2S, LEL, measured_at</w:t>
            </w:r>
          </w:p>
        </w:tc>
      </w:tr>
      <w:tr>
        <w:tc>
          <w:tcPr>
            <w:tcW w:type="dxa" w:w="1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Permits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permit_approvals</w:t>
            </w:r>
          </w:p>
        </w:tc>
        <w:tc>
          <w:tcPr>
            <w:tcW w:type="dxa" w:w="285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Multi-level approval chain</w:t>
            </w:r>
          </w:p>
        </w:tc>
        <w:tc>
          <w:tcPr>
            <w:tcW w:type="dxa" w:w="341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permit_id, approver_role, status, approved_at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permit_sign_offs</w:t>
            </w:r>
          </w:p>
        </w:tc>
        <w:tc>
          <w:tcPr>
            <w:tcW w:type="dxa" w:w="2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signature records</w:t>
            </w:r>
          </w:p>
        </w:tc>
        <w:tc>
          <w:tcPr>
            <w:tcW w:type="dxa" w:w="34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permit_id, signer_name, signature_data, signed_at</w:t>
            </w:r>
          </w:p>
        </w:tc>
      </w:tr>
      <w:tr>
        <w:tc>
          <w:tcPr>
            <w:tcW w:type="dxa" w:w="1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Ops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srb_records</w:t>
            </w:r>
          </w:p>
        </w:tc>
        <w:tc>
          <w:tcPr>
            <w:tcW w:type="dxa" w:w="285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Safety Review Board cases</w:t>
            </w:r>
          </w:p>
        </w:tc>
        <w:tc>
          <w:tcPr>
            <w:tcW w:type="dxa" w:w="341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safety_plan_id, pre_questions(JSONB), reassessments(JSONB), status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crane_inspections</w:t>
            </w:r>
          </w:p>
        </w:tc>
        <w:tc>
          <w:tcPr>
            <w:tcW w:type="dxa" w:w="2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Equipment verification</w:t>
            </w:r>
          </w:p>
        </w:tc>
        <w:tc>
          <w:tcPr>
            <w:tcW w:type="dxa" w:w="34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permit_id, inspector, buddy_inspector, status</w:t>
            </w:r>
          </w:p>
        </w:tc>
      </w:tr>
      <w:tr>
        <w:tc>
          <w:tcPr>
            <w:tcW w:type="dxa" w:w="1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Ops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draeger_calibrations</w:t>
            </w:r>
          </w:p>
        </w:tc>
        <w:tc>
          <w:tcPr>
            <w:tcW w:type="dxa" w:w="285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Gas detector maintenance</w:t>
            </w:r>
          </w:p>
        </w:tc>
        <w:tc>
          <w:tcPr>
            <w:tcW w:type="dxa" w:w="341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serial_number, calibration_date, next_calibration, status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incidents</w:t>
            </w:r>
          </w:p>
        </w:tc>
        <w:tc>
          <w:tcPr>
            <w:tcW w:type="dxa" w:w="2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Safety event records</w:t>
            </w:r>
          </w:p>
        </w:tc>
        <w:tc>
          <w:tcPr>
            <w:tcW w:type="dxa" w:w="34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incident_type, severity(1-5), status, reported_at</w:t>
            </w:r>
          </w:p>
        </w:tc>
      </w:tr>
      <w:tr>
        <w:tc>
          <w:tcPr>
            <w:tcW w:type="dxa" w:w="1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Ops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documents</w:t>
            </w:r>
          </w:p>
        </w:tc>
        <w:tc>
          <w:tcPr>
            <w:tcW w:type="dxa" w:w="285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Safety documentation</w:t>
            </w:r>
          </w:p>
        </w:tc>
        <w:tc>
          <w:tcPr>
            <w:tcW w:type="dxa" w:w="341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title, category, file_url, sharepoint_url, uploaded_at</w:t>
            </w:r>
          </w:p>
        </w:tc>
      </w:tr>
    </w:tbl>
    <w:p>
      <w:pPr>
        <w:pStyle w:val="Heading2"/>
        <w:spacing w:after="120" w:before="240"/>
      </w:pPr>
      <w:r>
        <w:rPr>
          <w:rFonts w:ascii="Arial" w:cs="Arial" w:eastAsia="Arial" w:hAnsi="Arial"/>
          <w:b/>
          <w:bCs/>
          <w:color w:val="1E3AAF"/>
          <w:sz w:val="28"/>
          <w:szCs w:val="28"/>
        </w:rPr>
        <w:t xml:space="preserve">5.2 Complete PostgreSQL DDL</w:t>
      </w:r>
    </w:p>
    <w:p>
      <w:pPr>
        <w:shd w:fill="F5F5F5" w:val="clear"/>
        <w:spacing w:after="80" w:before="80"/>
        <w:ind w:left="360" w:right="360"/>
      </w:pPr>
      <w:r>
        <w:rPr>
          <w:rFonts w:ascii="Courier New" w:cs="Courier New" w:eastAsia="Courier New" w:hAnsi="Courier New"/>
          <w:color w:val="1A1A1A"/>
          <w:sz w:val="18"/>
          <w:szCs w:val="18"/>
        </w:rPr>
        <w:t xml:space="preserve">-- Users table (authentication and identity)</w:t>
      </w:r>
    </w:p>
    <w:p>
      <w:pPr>
        <w:shd w:fill="F5F5F5" w:val="clear"/>
        <w:spacing w:after="80" w:before="80"/>
        <w:ind w:left="360" w:right="360"/>
      </w:pPr>
      <w:r>
        <w:rPr>
          <w:rFonts w:ascii="Courier New" w:cs="Courier New" w:eastAsia="Courier New" w:hAnsi="Courier New"/>
          <w:color w:val="1A1A1A"/>
          <w:sz w:val="18"/>
          <w:szCs w:val="18"/>
        </w:rPr>
        <w:t xml:space="preserve">CREATE TABLE users (</w:t>
      </w:r>
    </w:p>
    <w:p>
      <w:pPr>
        <w:shd w:fill="F5F5F5" w:val="clear"/>
        <w:spacing w:after="80" w:before="80"/>
        <w:ind w:left="360" w:right="360"/>
      </w:pPr>
      <w:r>
        <w:rPr>
          <w:rFonts w:ascii="Courier New" w:cs="Courier New" w:eastAsia="Courier New" w:hAnsi="Courier New"/>
          <w:color w:val="1A1A1A"/>
          <w:sz w:val="18"/>
          <w:szCs w:val="18"/>
        </w:rPr>
        <w:t xml:space="preserve">  id SERIAL PRIMARY KEY,</w:t>
      </w:r>
    </w:p>
    <w:p>
      <w:pPr>
        <w:shd w:fill="F5F5F5" w:val="clear"/>
        <w:spacing w:after="80" w:before="80"/>
        <w:ind w:left="360" w:right="360"/>
      </w:pPr>
      <w:r>
        <w:rPr>
          <w:rFonts w:ascii="Courier New" w:cs="Courier New" w:eastAsia="Courier New" w:hAnsi="Courier New"/>
          <w:color w:val="1A1A1A"/>
          <w:sz w:val="18"/>
          <w:szCs w:val="18"/>
        </w:rPr>
        <w:t xml:space="preserve">  username VARCHAR(255) UNIQUE NOT NULL,</w:t>
      </w:r>
    </w:p>
    <w:p>
      <w:pPr>
        <w:shd w:fill="F5F5F5" w:val="clear"/>
        <w:spacing w:after="80" w:before="80"/>
        <w:ind w:left="360" w:right="360"/>
      </w:pPr>
      <w:r>
        <w:rPr>
          <w:rFonts w:ascii="Courier New" w:cs="Courier New" w:eastAsia="Courier New" w:hAnsi="Courier New"/>
          <w:color w:val="1A1A1A"/>
          <w:sz w:val="18"/>
          <w:szCs w:val="18"/>
        </w:rPr>
        <w:t xml:space="preserve">  password_hash VARCHAR(255) NOT NULL,</w:t>
      </w:r>
    </w:p>
    <w:p>
      <w:pPr>
        <w:shd w:fill="F5F5F5" w:val="clear"/>
        <w:spacing w:after="80" w:before="80"/>
        <w:ind w:left="360" w:right="360"/>
      </w:pPr>
      <w:r>
        <w:rPr>
          <w:rFonts w:ascii="Courier New" w:cs="Courier New" w:eastAsia="Courier New" w:hAnsi="Courier New"/>
          <w:color w:val="1A1A1A"/>
          <w:sz w:val="18"/>
          <w:szCs w:val="18"/>
        </w:rPr>
        <w:t xml:space="preserve">  email VARCHAR(255),</w:t>
      </w:r>
    </w:p>
    <w:p>
      <w:pPr>
        <w:shd w:fill="F5F5F5" w:val="clear"/>
        <w:spacing w:after="80" w:before="80"/>
        <w:ind w:left="360" w:right="360"/>
      </w:pPr>
      <w:r>
        <w:rPr>
          <w:rFonts w:ascii="Courier New" w:cs="Courier New" w:eastAsia="Courier New" w:hAnsi="Courier New"/>
          <w:color w:val="1A1A1A"/>
          <w:sz w:val="18"/>
          <w:szCs w:val="18"/>
        </w:rPr>
        <w:t xml:space="preserve">  created_at TIMESTAMP DEFAULT CURRENT_TIMESTAMP,</w:t>
      </w:r>
    </w:p>
    <w:p>
      <w:pPr>
        <w:shd w:fill="F5F5F5" w:val="clear"/>
        <w:spacing w:after="80" w:before="80"/>
        <w:ind w:left="360" w:right="360"/>
      </w:pPr>
      <w:r>
        <w:rPr>
          <w:rFonts w:ascii="Courier New" w:cs="Courier New" w:eastAsia="Courier New" w:hAnsi="Courier New"/>
          <w:color w:val="1A1A1A"/>
          <w:sz w:val="18"/>
          <w:szCs w:val="18"/>
        </w:rPr>
        <w:t xml:space="preserve">  updated_at TIMESTAMP DEFAULT CURRENT_TIMESTAMP</w:t>
      </w:r>
    </w:p>
    <w:p>
      <w:pPr>
        <w:shd w:fill="F5F5F5" w:val="clear"/>
        <w:spacing w:after="80" w:before="80"/>
        <w:ind w:left="360" w:right="360"/>
      </w:pPr>
      <w:r>
        <w:rPr>
          <w:rFonts w:ascii="Courier New" w:cs="Courier New" w:eastAsia="Courier New" w:hAnsi="Courier New"/>
          <w:color w:val="1A1A1A"/>
          <w:sz w:val="18"/>
          <w:szCs w:val="18"/>
        </w:rPr>
        <w:t xml:space="preserve">);</w:t>
      </w:r>
    </w:p>
    <w:p>
      <w:pPr>
        <w:shd w:fill="F5F5F5" w:val="clear"/>
        <w:spacing w:after="80" w:before="80"/>
        <w:ind w:left="360" w:right="360"/>
      </w:pPr>
      <w:r>
        <w:rPr>
          <w:rFonts w:ascii="Courier New" w:cs="Courier New" w:eastAsia="Courier New" w:hAnsi="Courier New"/>
          <w:color w:val="1A1A1A"/>
          <w:sz w:val="18"/>
          <w:szCs w:val="18"/>
        </w:rPr>
        <w:t xml:space="preserve">-- User preferences (role, group, site assignments)</w:t>
      </w:r>
    </w:p>
    <w:p>
      <w:pPr>
        <w:shd w:fill="F5F5F5" w:val="clear"/>
        <w:spacing w:after="80" w:before="80"/>
        <w:ind w:left="360" w:right="360"/>
      </w:pPr>
      <w:r>
        <w:rPr>
          <w:rFonts w:ascii="Courier New" w:cs="Courier New" w:eastAsia="Courier New" w:hAnsi="Courier New"/>
          <w:color w:val="1A1A1A"/>
          <w:sz w:val="18"/>
          <w:szCs w:val="18"/>
        </w:rPr>
        <w:t xml:space="preserve">CREATE TABLE user_preferences (</w:t>
      </w:r>
    </w:p>
    <w:p>
      <w:pPr>
        <w:shd w:fill="F5F5F5" w:val="clear"/>
        <w:spacing w:after="80" w:before="80"/>
        <w:ind w:left="360" w:right="360"/>
      </w:pPr>
      <w:r>
        <w:rPr>
          <w:rFonts w:ascii="Courier New" w:cs="Courier New" w:eastAsia="Courier New" w:hAnsi="Courier New"/>
          <w:color w:val="1A1A1A"/>
          <w:sz w:val="18"/>
          <w:szCs w:val="18"/>
        </w:rPr>
        <w:t xml:space="preserve">  id SERIAL PRIMARY KEY,</w:t>
      </w:r>
    </w:p>
    <w:p>
      <w:pPr>
        <w:shd w:fill="F5F5F5" w:val="clear"/>
        <w:spacing w:after="80" w:before="80"/>
        <w:ind w:left="360" w:right="360"/>
      </w:pPr>
      <w:r>
        <w:rPr>
          <w:rFonts w:ascii="Courier New" w:cs="Courier New" w:eastAsia="Courier New" w:hAnsi="Courier New"/>
          <w:color w:val="1A1A1A"/>
          <w:sz w:val="18"/>
          <w:szCs w:val="18"/>
        </w:rPr>
        <w:t xml:space="preserve">  user_id INTEGER NOT NULL REFERENCES users(id) ON DELETE CASCADE,</w:t>
      </w:r>
    </w:p>
    <w:p>
      <w:pPr>
        <w:shd w:fill="F5F5F5" w:val="clear"/>
        <w:spacing w:after="80" w:before="80"/>
        <w:ind w:left="360" w:right="360"/>
      </w:pPr>
      <w:r>
        <w:rPr>
          <w:rFonts w:ascii="Courier New" w:cs="Courier New" w:eastAsia="Courier New" w:hAnsi="Courier New"/>
          <w:color w:val="1A1A1A"/>
          <w:sz w:val="18"/>
          <w:szCs w:val="18"/>
        </w:rPr>
        <w:t xml:space="preserve">  system VARCHAR(50),</w:t>
      </w:r>
    </w:p>
    <w:p>
      <w:pPr>
        <w:shd w:fill="F5F5F5" w:val="clear"/>
        <w:spacing w:after="80" w:before="80"/>
        <w:ind w:left="360" w:right="360"/>
      </w:pPr>
      <w:r>
        <w:rPr>
          <w:rFonts w:ascii="Courier New" w:cs="Courier New" w:eastAsia="Courier New" w:hAnsi="Courier New"/>
          <w:color w:val="1A1A1A"/>
          <w:sz w:val="18"/>
          <w:szCs w:val="18"/>
        </w:rPr>
        <w:t xml:space="preserve">  group VARCHAR(100),</w:t>
      </w:r>
    </w:p>
    <w:p>
      <w:pPr>
        <w:shd w:fill="F5F5F5" w:val="clear"/>
        <w:spacing w:after="80" w:before="80"/>
        <w:ind w:left="360" w:right="360"/>
      </w:pPr>
      <w:r>
        <w:rPr>
          <w:rFonts w:ascii="Courier New" w:cs="Courier New" w:eastAsia="Courier New" w:hAnsi="Courier New"/>
          <w:color w:val="1A1A1A"/>
          <w:sz w:val="18"/>
          <w:szCs w:val="18"/>
        </w:rPr>
        <w:t xml:space="preserve">  site VARCHAR(100),</w:t>
      </w:r>
    </w:p>
    <w:p>
      <w:pPr>
        <w:shd w:fill="F5F5F5" w:val="clear"/>
        <w:spacing w:after="80" w:before="80"/>
        <w:ind w:left="360" w:right="360"/>
      </w:pPr>
      <w:r>
        <w:rPr>
          <w:rFonts w:ascii="Courier New" w:cs="Courier New" w:eastAsia="Courier New" w:hAnsi="Courier New"/>
          <w:color w:val="1A1A1A"/>
          <w:sz w:val="18"/>
          <w:szCs w:val="18"/>
        </w:rPr>
        <w:t xml:space="preserve">  role VARCHAR(50),</w:t>
      </w:r>
    </w:p>
    <w:p>
      <w:pPr>
        <w:shd w:fill="F5F5F5" w:val="clear"/>
        <w:spacing w:after="80" w:before="80"/>
        <w:ind w:left="360" w:right="360"/>
      </w:pPr>
      <w:r>
        <w:rPr>
          <w:rFonts w:ascii="Courier New" w:cs="Courier New" w:eastAsia="Courier New" w:hAnsi="Courier New"/>
          <w:color w:val="1A1A1A"/>
          <w:sz w:val="18"/>
          <w:szCs w:val="18"/>
        </w:rPr>
        <w:t xml:space="preserve">  created_at TIMESTAMP DEFAULT CURRENT_TIMESTAMP,</w:t>
      </w:r>
    </w:p>
    <w:p>
      <w:pPr>
        <w:shd w:fill="F5F5F5" w:val="clear"/>
        <w:spacing w:after="80" w:before="80"/>
        <w:ind w:left="360" w:right="360"/>
      </w:pPr>
      <w:r>
        <w:rPr>
          <w:rFonts w:ascii="Courier New" w:cs="Courier New" w:eastAsia="Courier New" w:hAnsi="Courier New"/>
          <w:color w:val="1A1A1A"/>
          <w:sz w:val="18"/>
          <w:szCs w:val="18"/>
        </w:rPr>
        <w:t xml:space="preserve">  updated_at TIMESTAMP DEFAULT CURRENT_TIMESTAMP</w:t>
      </w:r>
    </w:p>
    <w:p>
      <w:pPr>
        <w:shd w:fill="F5F5F5" w:val="clear"/>
        <w:spacing w:after="80" w:before="80"/>
        <w:ind w:left="360" w:right="360"/>
      </w:pPr>
      <w:r>
        <w:rPr>
          <w:rFonts w:ascii="Courier New" w:cs="Courier New" w:eastAsia="Courier New" w:hAnsi="Courier New"/>
          <w:color w:val="1A1A1A"/>
          <w:sz w:val="18"/>
          <w:szCs w:val="18"/>
        </w:rPr>
        <w:t xml:space="preserve">);</w:t>
      </w:r>
    </w:p>
    <w:p>
      <w:pPr>
        <w:shd w:fill="F5F5F5" w:val="clear"/>
        <w:spacing w:after="80" w:before="80"/>
        <w:ind w:left="360" w:right="360"/>
      </w:pPr>
      <w:r>
        <w:rPr>
          <w:rFonts w:ascii="Courier New" w:cs="Courier New" w:eastAsia="Courier New" w:hAnsi="Courier New"/>
          <w:color w:val="1A1A1A"/>
          <w:sz w:val="18"/>
          <w:szCs w:val="18"/>
        </w:rPr>
        <w:t xml:space="preserve">-- Safety plans (Integrated Safety Plans - ISPs)</w:t>
      </w:r>
    </w:p>
    <w:p>
      <w:pPr>
        <w:shd w:fill="F5F5F5" w:val="clear"/>
        <w:spacing w:after="80" w:before="80"/>
        <w:ind w:left="360" w:right="360"/>
      </w:pPr>
      <w:r>
        <w:rPr>
          <w:rFonts w:ascii="Courier New" w:cs="Courier New" w:eastAsia="Courier New" w:hAnsi="Courier New"/>
          <w:color w:val="1A1A1A"/>
          <w:sz w:val="18"/>
          <w:szCs w:val="18"/>
        </w:rPr>
        <w:t xml:space="preserve">CREATE TABLE safety_plans (</w:t>
      </w:r>
    </w:p>
    <w:p>
      <w:pPr>
        <w:shd w:fill="F5F5F5" w:val="clear"/>
        <w:spacing w:after="80" w:before="80"/>
        <w:ind w:left="360" w:right="360"/>
      </w:pPr>
      <w:r>
        <w:rPr>
          <w:rFonts w:ascii="Courier New" w:cs="Courier New" w:eastAsia="Courier New" w:hAnsi="Courier New"/>
          <w:color w:val="1A1A1A"/>
          <w:sz w:val="18"/>
          <w:szCs w:val="18"/>
        </w:rPr>
        <w:t xml:space="preserve">  id SERIAL PRIMARY KEY,</w:t>
      </w:r>
    </w:p>
    <w:p>
      <w:pPr>
        <w:shd w:fill="F5F5F5" w:val="clear"/>
        <w:spacing w:after="80" w:before="80"/>
        <w:ind w:left="360" w:right="360"/>
      </w:pPr>
      <w:r>
        <w:rPr>
          <w:rFonts w:ascii="Courier New" w:cs="Courier New" w:eastAsia="Courier New" w:hAnsi="Courier New"/>
          <w:color w:val="1A1A1A"/>
          <w:sz w:val="18"/>
          <w:szCs w:val="18"/>
        </w:rPr>
        <w:t xml:space="preserve">  isp_number VARCHAR(50) UNIQUE NOT NULL,</w:t>
      </w:r>
    </w:p>
    <w:p>
      <w:pPr>
        <w:shd w:fill="F5F5F5" w:val="clear"/>
        <w:spacing w:after="80" w:before="80"/>
        <w:ind w:left="360" w:right="360"/>
      </w:pPr>
      <w:r>
        <w:rPr>
          <w:rFonts w:ascii="Courier New" w:cs="Courier New" w:eastAsia="Courier New" w:hAnsi="Courier New"/>
          <w:color w:val="1A1A1A"/>
          <w:sz w:val="18"/>
          <w:szCs w:val="18"/>
        </w:rPr>
        <w:t xml:space="preserve">  task_name VARCHAR(255) NOT NULL,</w:t>
      </w:r>
    </w:p>
    <w:p>
      <w:pPr>
        <w:shd w:fill="F5F5F5" w:val="clear"/>
        <w:spacing w:after="80" w:before="80"/>
        <w:ind w:left="360" w:right="360"/>
      </w:pPr>
      <w:r>
        <w:rPr>
          <w:rFonts w:ascii="Courier New" w:cs="Courier New" w:eastAsia="Courier New" w:hAnsi="Courier New"/>
          <w:color w:val="1A1A1A"/>
          <w:sz w:val="18"/>
          <w:szCs w:val="18"/>
        </w:rPr>
        <w:t xml:space="preserve">  description TEXT,</w:t>
      </w:r>
    </w:p>
    <w:p>
      <w:pPr>
        <w:shd w:fill="F5F5F5" w:val="clear"/>
        <w:spacing w:after="80" w:before="80"/>
        <w:ind w:left="360" w:right="360"/>
      </w:pPr>
      <w:r>
        <w:rPr>
          <w:rFonts w:ascii="Courier New" w:cs="Courier New" w:eastAsia="Courier New" w:hAnsi="Courier New"/>
          <w:color w:val="1A1A1A"/>
          <w:sz w:val="18"/>
          <w:szCs w:val="18"/>
        </w:rPr>
        <w:t xml:space="preserve">  hazards JSONB DEFAULT '[]',</w:t>
      </w:r>
    </w:p>
    <w:p>
      <w:pPr>
        <w:shd w:fill="F5F5F5" w:val="clear"/>
        <w:spacing w:after="80" w:before="80"/>
        <w:ind w:left="360" w:right="360"/>
      </w:pPr>
      <w:r>
        <w:rPr>
          <w:rFonts w:ascii="Courier New" w:cs="Courier New" w:eastAsia="Courier New" w:hAnsi="Courier New"/>
          <w:color w:val="1A1A1A"/>
          <w:sz w:val="18"/>
          <w:szCs w:val="18"/>
        </w:rPr>
        <w:t xml:space="preserve">  safety_index_score INTEGER,</w:t>
      </w:r>
    </w:p>
    <w:p>
      <w:pPr>
        <w:shd w:fill="F5F5F5" w:val="clear"/>
        <w:spacing w:after="80" w:before="80"/>
        <w:ind w:left="360" w:right="360"/>
      </w:pPr>
      <w:r>
        <w:rPr>
          <w:rFonts w:ascii="Courier New" w:cs="Courier New" w:eastAsia="Courier New" w:hAnsi="Courier New"/>
          <w:color w:val="1A1A1A"/>
          <w:sz w:val="18"/>
          <w:szCs w:val="18"/>
        </w:rPr>
        <w:t xml:space="preserve">  status VARCHAR(50) DEFAULT 'draft',</w:t>
      </w:r>
    </w:p>
    <w:p>
      <w:pPr>
        <w:shd w:fill="F5F5F5" w:val="clear"/>
        <w:spacing w:after="80" w:before="80"/>
        <w:ind w:left="360" w:right="360"/>
      </w:pPr>
      <w:r>
        <w:rPr>
          <w:rFonts w:ascii="Courier New" w:cs="Courier New" w:eastAsia="Courier New" w:hAnsi="Courier New"/>
          <w:color w:val="1A1A1A"/>
          <w:sz w:val="18"/>
          <w:szCs w:val="18"/>
        </w:rPr>
        <w:t xml:space="preserve">  created_by INTEGER REFERENCES users(id),</w:t>
      </w:r>
    </w:p>
    <w:p>
      <w:pPr>
        <w:shd w:fill="F5F5F5" w:val="clear"/>
        <w:spacing w:after="80" w:before="80"/>
        <w:ind w:left="360" w:right="360"/>
      </w:pPr>
      <w:r>
        <w:rPr>
          <w:rFonts w:ascii="Courier New" w:cs="Courier New" w:eastAsia="Courier New" w:hAnsi="Courier New"/>
          <w:color w:val="1A1A1A"/>
          <w:sz w:val="18"/>
          <w:szCs w:val="18"/>
        </w:rPr>
        <w:t xml:space="preserve">  created_at TIMESTAMP DEFAULT CURRENT_TIMESTAMP,</w:t>
      </w:r>
    </w:p>
    <w:p>
      <w:pPr>
        <w:shd w:fill="F5F5F5" w:val="clear"/>
        <w:spacing w:after="80" w:before="80"/>
        <w:ind w:left="360" w:right="360"/>
      </w:pPr>
      <w:r>
        <w:rPr>
          <w:rFonts w:ascii="Courier New" w:cs="Courier New" w:eastAsia="Courier New" w:hAnsi="Courier New"/>
          <w:color w:val="1A1A1A"/>
          <w:sz w:val="18"/>
          <w:szCs w:val="18"/>
        </w:rPr>
        <w:t xml:space="preserve">  updated_at TIMESTAMP DEFAULT CURRENT_TIMESTAMP</w:t>
      </w:r>
    </w:p>
    <w:p>
      <w:pPr>
        <w:shd w:fill="F5F5F5" w:val="clear"/>
        <w:spacing w:after="80" w:before="80"/>
        <w:ind w:left="360" w:right="360"/>
      </w:pPr>
      <w:r>
        <w:rPr>
          <w:rFonts w:ascii="Courier New" w:cs="Courier New" w:eastAsia="Courier New" w:hAnsi="Courier New"/>
          <w:color w:val="1A1A1A"/>
          <w:sz w:val="18"/>
          <w:szCs w:val="18"/>
        </w:rPr>
        <w:t xml:space="preserve">);</w:t>
      </w:r>
    </w:p>
    <w:p>
      <w:pPr>
        <w:shd w:fill="F5F5F5" w:val="clear"/>
        <w:spacing w:after="80" w:before="80"/>
        <w:ind w:left="360" w:right="360"/>
      </w:pPr>
      <w:r>
        <w:rPr>
          <w:rFonts w:ascii="Courier New" w:cs="Courier New" w:eastAsia="Courier New" w:hAnsi="Courier New"/>
          <w:color w:val="1A1A1A"/>
          <w:sz w:val="18"/>
          <w:szCs w:val="18"/>
        </w:rPr>
        <w:t xml:space="preserve">-- Report list (versioned ISP snapshots)</w:t>
      </w:r>
    </w:p>
    <w:p>
      <w:pPr>
        <w:shd w:fill="F5F5F5" w:val="clear"/>
        <w:spacing w:after="80" w:before="80"/>
        <w:ind w:left="360" w:right="360"/>
      </w:pPr>
      <w:r>
        <w:rPr>
          <w:rFonts w:ascii="Courier New" w:cs="Courier New" w:eastAsia="Courier New" w:hAnsi="Courier New"/>
          <w:color w:val="1A1A1A"/>
          <w:sz w:val="18"/>
          <w:szCs w:val="18"/>
        </w:rPr>
        <w:t xml:space="preserve">CREATE TABLE report_list (</w:t>
      </w:r>
    </w:p>
    <w:p>
      <w:pPr>
        <w:shd w:fill="F5F5F5" w:val="clear"/>
        <w:spacing w:after="80" w:before="80"/>
        <w:ind w:left="360" w:right="360"/>
      </w:pPr>
      <w:r>
        <w:rPr>
          <w:rFonts w:ascii="Courier New" w:cs="Courier New" w:eastAsia="Courier New" w:hAnsi="Courier New"/>
          <w:color w:val="1A1A1A"/>
          <w:sz w:val="18"/>
          <w:szCs w:val="18"/>
        </w:rPr>
        <w:t xml:space="preserve">  id SERIAL PRIMARY KEY,</w:t>
      </w:r>
    </w:p>
    <w:p>
      <w:pPr>
        <w:shd w:fill="F5F5F5" w:val="clear"/>
        <w:spacing w:after="80" w:before="80"/>
        <w:ind w:left="360" w:right="360"/>
      </w:pPr>
      <w:r>
        <w:rPr>
          <w:rFonts w:ascii="Courier New" w:cs="Courier New" w:eastAsia="Courier New" w:hAnsi="Courier New"/>
          <w:color w:val="1A1A1A"/>
          <w:sz w:val="18"/>
          <w:szCs w:val="18"/>
        </w:rPr>
        <w:t xml:space="preserve">  safety_plan_id INTEGER NOT NULL REFERENCES safety_plans(id) ON DELETE CASCADE,</w:t>
      </w:r>
    </w:p>
    <w:p>
      <w:pPr>
        <w:shd w:fill="F5F5F5" w:val="clear"/>
        <w:spacing w:after="80" w:before="80"/>
        <w:ind w:left="360" w:right="360"/>
      </w:pPr>
      <w:r>
        <w:rPr>
          <w:rFonts w:ascii="Courier New" w:cs="Courier New" w:eastAsia="Courier New" w:hAnsi="Courier New"/>
          <w:color w:val="1A1A1A"/>
          <w:sz w:val="18"/>
          <w:szCs w:val="18"/>
        </w:rPr>
        <w:t xml:space="preserve">  version INTEGER NOT NULL,</w:t>
      </w:r>
    </w:p>
    <w:p>
      <w:pPr>
        <w:shd w:fill="F5F5F5" w:val="clear"/>
        <w:spacing w:after="80" w:before="80"/>
        <w:ind w:left="360" w:right="360"/>
      </w:pPr>
      <w:r>
        <w:rPr>
          <w:rFonts w:ascii="Courier New" w:cs="Courier New" w:eastAsia="Courier New" w:hAnsi="Courier New"/>
          <w:color w:val="1A1A1A"/>
          <w:sz w:val="18"/>
          <w:szCs w:val="18"/>
        </w:rPr>
        <w:t xml:space="preserve">  report_data JSONB NOT NULL,</w:t>
      </w:r>
    </w:p>
    <w:p>
      <w:pPr>
        <w:shd w:fill="F5F5F5" w:val="clear"/>
        <w:spacing w:after="80" w:before="80"/>
        <w:ind w:left="360" w:right="360"/>
      </w:pPr>
      <w:r>
        <w:rPr>
          <w:rFonts w:ascii="Courier New" w:cs="Courier New" w:eastAsia="Courier New" w:hAnsi="Courier New"/>
          <w:color w:val="1A1A1A"/>
          <w:sz w:val="18"/>
          <w:szCs w:val="18"/>
        </w:rPr>
        <w:t xml:space="preserve">  submitted_by INTEGER REFERENCES users(id),</w:t>
      </w:r>
    </w:p>
    <w:p>
      <w:pPr>
        <w:shd w:fill="F5F5F5" w:val="clear"/>
        <w:spacing w:after="80" w:before="80"/>
        <w:ind w:left="360" w:right="360"/>
      </w:pPr>
      <w:r>
        <w:rPr>
          <w:rFonts w:ascii="Courier New" w:cs="Courier New" w:eastAsia="Courier New" w:hAnsi="Courier New"/>
          <w:color w:val="1A1A1A"/>
          <w:sz w:val="18"/>
          <w:szCs w:val="18"/>
        </w:rPr>
        <w:t xml:space="preserve">  submitted_at TIMESTAMP DEFAULT CURRENT_TIMESTAMP</w:t>
      </w:r>
    </w:p>
    <w:p>
      <w:pPr>
        <w:shd w:fill="F5F5F5" w:val="clear"/>
        <w:spacing w:after="80" w:before="80"/>
        <w:ind w:left="360" w:right="360"/>
      </w:pPr>
      <w:r>
        <w:rPr>
          <w:rFonts w:ascii="Courier New" w:cs="Courier New" w:eastAsia="Courier New" w:hAnsi="Courier New"/>
          <w:color w:val="1A1A1A"/>
          <w:sz w:val="18"/>
          <w:szCs w:val="18"/>
        </w:rPr>
        <w:t xml:space="preserve">);</w:t>
      </w:r>
    </w:p>
    <w:p>
      <w:pPr>
        <w:shd w:fill="F5F5F5" w:val="clear"/>
        <w:spacing w:after="80" w:before="80"/>
        <w:ind w:left="360" w:right="360"/>
      </w:pPr>
      <w:r>
        <w:rPr>
          <w:rFonts w:ascii="Courier New" w:cs="Courier New" w:eastAsia="Courier New" w:hAnsi="Courier New"/>
          <w:color w:val="1A1A1A"/>
          <w:sz w:val="18"/>
          <w:szCs w:val="18"/>
        </w:rPr>
        <w:t xml:space="preserve">-- Audit logs (complete change history)</w:t>
      </w:r>
    </w:p>
    <w:p>
      <w:pPr>
        <w:shd w:fill="F5F5F5" w:val="clear"/>
        <w:spacing w:after="80" w:before="80"/>
        <w:ind w:left="360" w:right="360"/>
      </w:pPr>
      <w:r>
        <w:rPr>
          <w:rFonts w:ascii="Courier New" w:cs="Courier New" w:eastAsia="Courier New" w:hAnsi="Courier New"/>
          <w:color w:val="1A1A1A"/>
          <w:sz w:val="18"/>
          <w:szCs w:val="18"/>
        </w:rPr>
        <w:t xml:space="preserve">CREATE TABLE audit_logs (</w:t>
      </w:r>
    </w:p>
    <w:p>
      <w:pPr>
        <w:shd w:fill="F5F5F5" w:val="clear"/>
        <w:spacing w:after="80" w:before="80"/>
        <w:ind w:left="360" w:right="360"/>
      </w:pPr>
      <w:r>
        <w:rPr>
          <w:rFonts w:ascii="Courier New" w:cs="Courier New" w:eastAsia="Courier New" w:hAnsi="Courier New"/>
          <w:color w:val="1A1A1A"/>
          <w:sz w:val="18"/>
          <w:szCs w:val="18"/>
        </w:rPr>
        <w:t xml:space="preserve">  id SERIAL PRIMARY KEY,</w:t>
      </w:r>
    </w:p>
    <w:p>
      <w:pPr>
        <w:shd w:fill="F5F5F5" w:val="clear"/>
        <w:spacing w:after="80" w:before="80"/>
        <w:ind w:left="360" w:right="360"/>
      </w:pPr>
      <w:r>
        <w:rPr>
          <w:rFonts w:ascii="Courier New" w:cs="Courier New" w:eastAsia="Courier New" w:hAnsi="Courier New"/>
          <w:color w:val="1A1A1A"/>
          <w:sz w:val="18"/>
          <w:szCs w:val="18"/>
        </w:rPr>
        <w:t xml:space="preserve">  entity_type VARCHAR(50) NOT NULL,</w:t>
      </w:r>
    </w:p>
    <w:p>
      <w:pPr>
        <w:shd w:fill="F5F5F5" w:val="clear"/>
        <w:spacing w:after="80" w:before="80"/>
        <w:ind w:left="360" w:right="360"/>
      </w:pPr>
      <w:r>
        <w:rPr>
          <w:rFonts w:ascii="Courier New" w:cs="Courier New" w:eastAsia="Courier New" w:hAnsi="Courier New"/>
          <w:color w:val="1A1A1A"/>
          <w:sz w:val="18"/>
          <w:szCs w:val="18"/>
        </w:rPr>
        <w:t xml:space="preserve">  entity_id INTEGER NOT NULL,</w:t>
      </w:r>
    </w:p>
    <w:p>
      <w:pPr>
        <w:shd w:fill="F5F5F5" w:val="clear"/>
        <w:spacing w:after="80" w:before="80"/>
        <w:ind w:left="360" w:right="360"/>
      </w:pPr>
      <w:r>
        <w:rPr>
          <w:rFonts w:ascii="Courier New" w:cs="Courier New" w:eastAsia="Courier New" w:hAnsi="Courier New"/>
          <w:color w:val="1A1A1A"/>
          <w:sz w:val="18"/>
          <w:szCs w:val="18"/>
        </w:rPr>
        <w:t xml:space="preserve">  action VARCHAR(50) NOT NULL,</w:t>
      </w:r>
    </w:p>
    <w:p>
      <w:pPr>
        <w:shd w:fill="F5F5F5" w:val="clear"/>
        <w:spacing w:after="80" w:before="80"/>
        <w:ind w:left="360" w:right="360"/>
      </w:pPr>
      <w:r>
        <w:rPr>
          <w:rFonts w:ascii="Courier New" w:cs="Courier New" w:eastAsia="Courier New" w:hAnsi="Courier New"/>
          <w:color w:val="1A1A1A"/>
          <w:sz w:val="18"/>
          <w:szCs w:val="18"/>
        </w:rPr>
        <w:t xml:space="preserve">  changes JSONB,</w:t>
      </w:r>
    </w:p>
    <w:p>
      <w:pPr>
        <w:shd w:fill="F5F5F5" w:val="clear"/>
        <w:spacing w:after="80" w:before="80"/>
        <w:ind w:left="360" w:right="360"/>
      </w:pPr>
      <w:r>
        <w:rPr>
          <w:rFonts w:ascii="Courier New" w:cs="Courier New" w:eastAsia="Courier New" w:hAnsi="Courier New"/>
          <w:color w:val="1A1A1A"/>
          <w:sz w:val="18"/>
          <w:szCs w:val="18"/>
        </w:rPr>
        <w:t xml:space="preserve">  user_id INTEGER REFERENCES users(id),</w:t>
      </w:r>
    </w:p>
    <w:p>
      <w:pPr>
        <w:shd w:fill="F5F5F5" w:val="clear"/>
        <w:spacing w:after="80" w:before="80"/>
        <w:ind w:left="360" w:right="360"/>
      </w:pPr>
      <w:r>
        <w:rPr>
          <w:rFonts w:ascii="Courier New" w:cs="Courier New" w:eastAsia="Courier New" w:hAnsi="Courier New"/>
          <w:color w:val="1A1A1A"/>
          <w:sz w:val="18"/>
          <w:szCs w:val="18"/>
        </w:rPr>
        <w:t xml:space="preserve">  created_at TIMESTAMP DEFAULT CURRENT_TIMESTAMP</w:t>
      </w:r>
    </w:p>
    <w:p>
      <w:pPr>
        <w:shd w:fill="F5F5F5" w:val="clear"/>
        <w:spacing w:after="80" w:before="80"/>
        <w:ind w:left="360" w:right="360"/>
      </w:pPr>
      <w:r>
        <w:rPr>
          <w:rFonts w:ascii="Courier New" w:cs="Courier New" w:eastAsia="Courier New" w:hAnsi="Courier New"/>
          <w:color w:val="1A1A1A"/>
          <w:sz w:val="18"/>
          <w:szCs w:val="18"/>
        </w:rPr>
        <w:t xml:space="preserve">);</w:t>
      </w:r>
    </w:p>
    <w:p>
      <w:pPr>
        <w:shd w:fill="F5F5F5" w:val="clear"/>
        <w:spacing w:after="80" w:before="80"/>
        <w:ind w:left="360" w:right="360"/>
      </w:pPr>
      <w:r>
        <w:rPr>
          <w:rFonts w:ascii="Courier New" w:cs="Courier New" w:eastAsia="Courier New" w:hAnsi="Courier New"/>
          <w:color w:val="1A1A1A"/>
          <w:sz w:val="18"/>
          <w:szCs w:val="18"/>
        </w:rPr>
        <w:t xml:space="preserve">-- Permits (Permit to Work records)</w:t>
      </w:r>
    </w:p>
    <w:p>
      <w:pPr>
        <w:shd w:fill="F5F5F5" w:val="clear"/>
        <w:spacing w:after="80" w:before="80"/>
        <w:ind w:left="360" w:right="360"/>
      </w:pPr>
      <w:r>
        <w:rPr>
          <w:rFonts w:ascii="Courier New" w:cs="Courier New" w:eastAsia="Courier New" w:hAnsi="Courier New"/>
          <w:color w:val="1A1A1A"/>
          <w:sz w:val="18"/>
          <w:szCs w:val="18"/>
        </w:rPr>
        <w:t xml:space="preserve">CREATE TABLE permits (</w:t>
      </w:r>
    </w:p>
    <w:p>
      <w:pPr>
        <w:shd w:fill="F5F5F5" w:val="clear"/>
        <w:spacing w:after="80" w:before="80"/>
        <w:ind w:left="360" w:right="360"/>
      </w:pPr>
      <w:r>
        <w:rPr>
          <w:rFonts w:ascii="Courier New" w:cs="Courier New" w:eastAsia="Courier New" w:hAnsi="Courier New"/>
          <w:color w:val="1A1A1A"/>
          <w:sz w:val="18"/>
          <w:szCs w:val="18"/>
        </w:rPr>
        <w:t xml:space="preserve">  id SERIAL PRIMARY KEY,</w:t>
      </w:r>
    </w:p>
    <w:p>
      <w:pPr>
        <w:shd w:fill="F5F5F5" w:val="clear"/>
        <w:spacing w:after="80" w:before="80"/>
        <w:ind w:left="360" w:right="360"/>
      </w:pPr>
      <w:r>
        <w:rPr>
          <w:rFonts w:ascii="Courier New" w:cs="Courier New" w:eastAsia="Courier New" w:hAnsi="Courier New"/>
          <w:color w:val="1A1A1A"/>
          <w:sz w:val="18"/>
          <w:szCs w:val="18"/>
        </w:rPr>
        <w:t xml:space="preserve">  permit_number VARCHAR(50) UNIQUE NOT NULL,</w:t>
      </w:r>
    </w:p>
    <w:p>
      <w:pPr>
        <w:shd w:fill="F5F5F5" w:val="clear"/>
        <w:spacing w:after="80" w:before="80"/>
        <w:ind w:left="360" w:right="360"/>
      </w:pPr>
      <w:r>
        <w:rPr>
          <w:rFonts w:ascii="Courier New" w:cs="Courier New" w:eastAsia="Courier New" w:hAnsi="Courier New"/>
          <w:color w:val="1A1A1A"/>
          <w:sz w:val="18"/>
          <w:szCs w:val="18"/>
        </w:rPr>
        <w:t xml:space="preserve">  permit_type VARCHAR(50),</w:t>
      </w:r>
    </w:p>
    <w:p>
      <w:pPr>
        <w:shd w:fill="F5F5F5" w:val="clear"/>
        <w:spacing w:after="80" w:before="80"/>
        <w:ind w:left="360" w:right="360"/>
      </w:pPr>
      <w:r>
        <w:rPr>
          <w:rFonts w:ascii="Courier New" w:cs="Courier New" w:eastAsia="Courier New" w:hAnsi="Courier New"/>
          <w:color w:val="1A1A1A"/>
          <w:sz w:val="18"/>
          <w:szCs w:val="18"/>
        </w:rPr>
        <w:t xml:space="preserve">  description TEXT,</w:t>
      </w:r>
    </w:p>
    <w:p>
      <w:pPr>
        <w:shd w:fill="F5F5F5" w:val="clear"/>
        <w:spacing w:after="80" w:before="80"/>
        <w:ind w:left="360" w:right="360"/>
      </w:pPr>
      <w:r>
        <w:rPr>
          <w:rFonts w:ascii="Courier New" w:cs="Courier New" w:eastAsia="Courier New" w:hAnsi="Courier New"/>
          <w:color w:val="1A1A1A"/>
          <w:sz w:val="18"/>
          <w:szCs w:val="18"/>
        </w:rPr>
        <w:t xml:space="preserve">  status VARCHAR(50) DEFAULT 'draft',</w:t>
      </w:r>
    </w:p>
    <w:p>
      <w:pPr>
        <w:shd w:fill="F5F5F5" w:val="clear"/>
        <w:spacing w:after="80" w:before="80"/>
        <w:ind w:left="360" w:right="360"/>
      </w:pPr>
      <w:r>
        <w:rPr>
          <w:rFonts w:ascii="Courier New" w:cs="Courier New" w:eastAsia="Courier New" w:hAnsi="Courier New"/>
          <w:color w:val="1A1A1A"/>
          <w:sz w:val="18"/>
          <w:szCs w:val="18"/>
        </w:rPr>
        <w:t xml:space="preserve">  safety_plan_id INTEGER REFERENCES safety_plans(id),</w:t>
      </w:r>
    </w:p>
    <w:p>
      <w:pPr>
        <w:shd w:fill="F5F5F5" w:val="clear"/>
        <w:spacing w:after="80" w:before="80"/>
        <w:ind w:left="360" w:right="360"/>
      </w:pPr>
      <w:r>
        <w:rPr>
          <w:rFonts w:ascii="Courier New" w:cs="Courier New" w:eastAsia="Courier New" w:hAnsi="Courier New"/>
          <w:color w:val="1A1A1A"/>
          <w:sz w:val="18"/>
          <w:szCs w:val="18"/>
        </w:rPr>
        <w:t xml:space="preserve">  created_by INTEGER REFERENCES users(id),</w:t>
      </w:r>
    </w:p>
    <w:p>
      <w:pPr>
        <w:shd w:fill="F5F5F5" w:val="clear"/>
        <w:spacing w:after="80" w:before="80"/>
        <w:ind w:left="360" w:right="360"/>
      </w:pPr>
      <w:r>
        <w:rPr>
          <w:rFonts w:ascii="Courier New" w:cs="Courier New" w:eastAsia="Courier New" w:hAnsi="Courier New"/>
          <w:color w:val="1A1A1A"/>
          <w:sz w:val="18"/>
          <w:szCs w:val="18"/>
        </w:rPr>
        <w:t xml:space="preserve">  created_at TIMESTAMP DEFAULT CURRENT_TIMESTAMP,</w:t>
      </w:r>
    </w:p>
    <w:p>
      <w:pPr>
        <w:shd w:fill="F5F5F5" w:val="clear"/>
        <w:spacing w:after="80" w:before="80"/>
        <w:ind w:left="360" w:right="360"/>
      </w:pPr>
      <w:r>
        <w:rPr>
          <w:rFonts w:ascii="Courier New" w:cs="Courier New" w:eastAsia="Courier New" w:hAnsi="Courier New"/>
          <w:color w:val="1A1A1A"/>
          <w:sz w:val="18"/>
          <w:szCs w:val="18"/>
        </w:rPr>
        <w:t xml:space="preserve">  updated_at TIMESTAMP DEFAULT CURRENT_TIMESTAMP</w:t>
      </w:r>
    </w:p>
    <w:p>
      <w:pPr>
        <w:shd w:fill="F5F5F5" w:val="clear"/>
        <w:spacing w:after="80" w:before="80"/>
        <w:ind w:left="360" w:right="360"/>
      </w:pPr>
      <w:r>
        <w:rPr>
          <w:rFonts w:ascii="Courier New" w:cs="Courier New" w:eastAsia="Courier New" w:hAnsi="Courier New"/>
          <w:color w:val="1A1A1A"/>
          <w:sz w:val="18"/>
          <w:szCs w:val="18"/>
        </w:rPr>
        <w:t xml:space="preserve">);</w:t>
      </w:r>
    </w:p>
    <w:p>
      <w:pPr>
        <w:shd w:fill="F5F5F5" w:val="clear"/>
        <w:spacing w:after="80" w:before="80"/>
        <w:ind w:left="360" w:right="360"/>
      </w:pPr>
      <w:r>
        <w:rPr>
          <w:rFonts w:ascii="Courier New" w:cs="Courier New" w:eastAsia="Courier New" w:hAnsi="Courier New"/>
          <w:color w:val="1A1A1A"/>
          <w:sz w:val="18"/>
          <w:szCs w:val="18"/>
        </w:rPr>
        <w:t xml:space="preserve">-- Permit gas measurements (atmospheric readings)</w:t>
      </w:r>
    </w:p>
    <w:p>
      <w:pPr>
        <w:shd w:fill="F5F5F5" w:val="clear"/>
        <w:spacing w:after="80" w:before="80"/>
        <w:ind w:left="360" w:right="360"/>
      </w:pPr>
      <w:r>
        <w:rPr>
          <w:rFonts w:ascii="Courier New" w:cs="Courier New" w:eastAsia="Courier New" w:hAnsi="Courier New"/>
          <w:color w:val="1A1A1A"/>
          <w:sz w:val="18"/>
          <w:szCs w:val="18"/>
        </w:rPr>
        <w:t xml:space="preserve">CREATE TABLE permit_gas_measurements (</w:t>
      </w:r>
    </w:p>
    <w:p>
      <w:pPr>
        <w:shd w:fill="F5F5F5" w:val="clear"/>
        <w:spacing w:after="80" w:before="80"/>
        <w:ind w:left="360" w:right="360"/>
      </w:pPr>
      <w:r>
        <w:rPr>
          <w:rFonts w:ascii="Courier New" w:cs="Courier New" w:eastAsia="Courier New" w:hAnsi="Courier New"/>
          <w:color w:val="1A1A1A"/>
          <w:sz w:val="18"/>
          <w:szCs w:val="18"/>
        </w:rPr>
        <w:t xml:space="preserve">  id SERIAL PRIMARY KEY,</w:t>
      </w:r>
    </w:p>
    <w:p>
      <w:pPr>
        <w:shd w:fill="F5F5F5" w:val="clear"/>
        <w:spacing w:after="80" w:before="80"/>
        <w:ind w:left="360" w:right="360"/>
      </w:pPr>
      <w:r>
        <w:rPr>
          <w:rFonts w:ascii="Courier New" w:cs="Courier New" w:eastAsia="Courier New" w:hAnsi="Courier New"/>
          <w:color w:val="1A1A1A"/>
          <w:sz w:val="18"/>
          <w:szCs w:val="18"/>
        </w:rPr>
        <w:t xml:space="preserve">  permit_id INTEGER NOT NULL REFERENCES permits(id) ON DELETE CASCADE,</w:t>
      </w:r>
    </w:p>
    <w:p>
      <w:pPr>
        <w:shd w:fill="F5F5F5" w:val="clear"/>
        <w:spacing w:after="80" w:before="80"/>
        <w:ind w:left="360" w:right="360"/>
      </w:pPr>
      <w:r>
        <w:rPr>
          <w:rFonts w:ascii="Courier New" w:cs="Courier New" w:eastAsia="Courier New" w:hAnsi="Courier New"/>
          <w:color w:val="1A1A1A"/>
          <w:sz w:val="18"/>
          <w:szCs w:val="18"/>
        </w:rPr>
        <w:t xml:space="preserve">  o2_percent DECIMAL(5,2),</w:t>
      </w:r>
    </w:p>
    <w:p>
      <w:pPr>
        <w:shd w:fill="F5F5F5" w:val="clear"/>
        <w:spacing w:after="80" w:before="80"/>
        <w:ind w:left="360" w:right="360"/>
      </w:pPr>
      <w:r>
        <w:rPr>
          <w:rFonts w:ascii="Courier New" w:cs="Courier New" w:eastAsia="Courier New" w:hAnsi="Courier New"/>
          <w:color w:val="1A1A1A"/>
          <w:sz w:val="18"/>
          <w:szCs w:val="18"/>
        </w:rPr>
        <w:t xml:space="preserve">  co2_percent DECIMAL(5,2),</w:t>
      </w:r>
    </w:p>
    <w:p>
      <w:pPr>
        <w:shd w:fill="F5F5F5" w:val="clear"/>
        <w:spacing w:after="80" w:before="80"/>
        <w:ind w:left="360" w:right="360"/>
      </w:pPr>
      <w:r>
        <w:rPr>
          <w:rFonts w:ascii="Courier New" w:cs="Courier New" w:eastAsia="Courier New" w:hAnsi="Courier New"/>
          <w:color w:val="1A1A1A"/>
          <w:sz w:val="18"/>
          <w:szCs w:val="18"/>
        </w:rPr>
        <w:t xml:space="preserve">  co_ppm INTEGER,</w:t>
      </w:r>
    </w:p>
    <w:p>
      <w:pPr>
        <w:shd w:fill="F5F5F5" w:val="clear"/>
        <w:spacing w:after="80" w:before="80"/>
        <w:ind w:left="360" w:right="360"/>
      </w:pPr>
      <w:r>
        <w:rPr>
          <w:rFonts w:ascii="Courier New" w:cs="Courier New" w:eastAsia="Courier New" w:hAnsi="Courier New"/>
          <w:color w:val="1A1A1A"/>
          <w:sz w:val="18"/>
          <w:szCs w:val="18"/>
        </w:rPr>
        <w:t xml:space="preserve">  h2s_ppm INTEGER,</w:t>
      </w:r>
    </w:p>
    <w:p>
      <w:pPr>
        <w:shd w:fill="F5F5F5" w:val="clear"/>
        <w:spacing w:after="80" w:before="80"/>
        <w:ind w:left="360" w:right="360"/>
      </w:pPr>
      <w:r>
        <w:rPr>
          <w:rFonts w:ascii="Courier New" w:cs="Courier New" w:eastAsia="Courier New" w:hAnsi="Courier New"/>
          <w:color w:val="1A1A1A"/>
          <w:sz w:val="18"/>
          <w:szCs w:val="18"/>
        </w:rPr>
        <w:t xml:space="preserve">  lel_percent DECIMAL(5,2),</w:t>
      </w:r>
    </w:p>
    <w:p>
      <w:pPr>
        <w:shd w:fill="F5F5F5" w:val="clear"/>
        <w:spacing w:after="80" w:before="80"/>
        <w:ind w:left="360" w:right="360"/>
      </w:pPr>
      <w:r>
        <w:rPr>
          <w:rFonts w:ascii="Courier New" w:cs="Courier New" w:eastAsia="Courier New" w:hAnsi="Courier New"/>
          <w:color w:val="1A1A1A"/>
          <w:sz w:val="18"/>
          <w:szCs w:val="18"/>
        </w:rPr>
        <w:t xml:space="preserve">  measured_by INTEGER REFERENCES users(id),</w:t>
      </w:r>
    </w:p>
    <w:p>
      <w:pPr>
        <w:shd w:fill="F5F5F5" w:val="clear"/>
        <w:spacing w:after="80" w:before="80"/>
        <w:ind w:left="360" w:right="360"/>
      </w:pPr>
      <w:r>
        <w:rPr>
          <w:rFonts w:ascii="Courier New" w:cs="Courier New" w:eastAsia="Courier New" w:hAnsi="Courier New"/>
          <w:color w:val="1A1A1A"/>
          <w:sz w:val="18"/>
          <w:szCs w:val="18"/>
        </w:rPr>
        <w:t xml:space="preserve">  measured_at TIMESTAMP DEFAULT CURRENT_TIMESTAMP</w:t>
      </w:r>
    </w:p>
    <w:p>
      <w:pPr>
        <w:shd w:fill="F5F5F5" w:val="clear"/>
        <w:spacing w:after="80" w:before="80"/>
        <w:ind w:left="360" w:right="360"/>
      </w:pPr>
      <w:r>
        <w:rPr>
          <w:rFonts w:ascii="Courier New" w:cs="Courier New" w:eastAsia="Courier New" w:hAnsi="Courier New"/>
          <w:color w:val="1A1A1A"/>
          <w:sz w:val="18"/>
          <w:szCs w:val="18"/>
        </w:rPr>
        <w:t xml:space="preserve">);</w:t>
      </w:r>
    </w:p>
    <w:p>
      <w:pPr>
        <w:shd w:fill="F5F5F5" w:val="clear"/>
        <w:spacing w:after="80" w:before="80"/>
        <w:ind w:left="360" w:right="360"/>
      </w:pPr>
      <w:r>
        <w:rPr>
          <w:rFonts w:ascii="Courier New" w:cs="Courier New" w:eastAsia="Courier New" w:hAnsi="Courier New"/>
          <w:color w:val="1A1A1A"/>
          <w:sz w:val="18"/>
          <w:szCs w:val="18"/>
        </w:rPr>
        <w:t xml:space="preserve">-- Permit approvals (multi-level authorization)</w:t>
      </w:r>
    </w:p>
    <w:p>
      <w:pPr>
        <w:shd w:fill="F5F5F5" w:val="clear"/>
        <w:spacing w:after="80" w:before="80"/>
        <w:ind w:left="360" w:right="360"/>
      </w:pPr>
      <w:r>
        <w:rPr>
          <w:rFonts w:ascii="Courier New" w:cs="Courier New" w:eastAsia="Courier New" w:hAnsi="Courier New"/>
          <w:color w:val="1A1A1A"/>
          <w:sz w:val="18"/>
          <w:szCs w:val="18"/>
        </w:rPr>
        <w:t xml:space="preserve">CREATE TABLE permit_approvals (</w:t>
      </w:r>
    </w:p>
    <w:p>
      <w:pPr>
        <w:shd w:fill="F5F5F5" w:val="clear"/>
        <w:spacing w:after="80" w:before="80"/>
        <w:ind w:left="360" w:right="360"/>
      </w:pPr>
      <w:r>
        <w:rPr>
          <w:rFonts w:ascii="Courier New" w:cs="Courier New" w:eastAsia="Courier New" w:hAnsi="Courier New"/>
          <w:color w:val="1A1A1A"/>
          <w:sz w:val="18"/>
          <w:szCs w:val="18"/>
        </w:rPr>
        <w:t xml:space="preserve">  id SERIAL PRIMARY KEY,</w:t>
      </w:r>
    </w:p>
    <w:p>
      <w:pPr>
        <w:shd w:fill="F5F5F5" w:val="clear"/>
        <w:spacing w:after="80" w:before="80"/>
        <w:ind w:left="360" w:right="360"/>
      </w:pPr>
      <w:r>
        <w:rPr>
          <w:rFonts w:ascii="Courier New" w:cs="Courier New" w:eastAsia="Courier New" w:hAnsi="Courier New"/>
          <w:color w:val="1A1A1A"/>
          <w:sz w:val="18"/>
          <w:szCs w:val="18"/>
        </w:rPr>
        <w:t xml:space="preserve">  permit_id INTEGER NOT NULL REFERENCES permits(id) ON DELETE CASCADE,</w:t>
      </w:r>
    </w:p>
    <w:p>
      <w:pPr>
        <w:shd w:fill="F5F5F5" w:val="clear"/>
        <w:spacing w:after="80" w:before="80"/>
        <w:ind w:left="360" w:right="360"/>
      </w:pPr>
      <w:r>
        <w:rPr>
          <w:rFonts w:ascii="Courier New" w:cs="Courier New" w:eastAsia="Courier New" w:hAnsi="Courier New"/>
          <w:color w:val="1A1A1A"/>
          <w:sz w:val="18"/>
          <w:szCs w:val="18"/>
        </w:rPr>
        <w:t xml:space="preserve">  approver_role VARCHAR(50) NOT NULL,</w:t>
      </w:r>
    </w:p>
    <w:p>
      <w:pPr>
        <w:shd w:fill="F5F5F5" w:val="clear"/>
        <w:spacing w:after="80" w:before="80"/>
        <w:ind w:left="360" w:right="360"/>
      </w:pPr>
      <w:r>
        <w:rPr>
          <w:rFonts w:ascii="Courier New" w:cs="Courier New" w:eastAsia="Courier New" w:hAnsi="Courier New"/>
          <w:color w:val="1A1A1A"/>
          <w:sz w:val="18"/>
          <w:szCs w:val="18"/>
        </w:rPr>
        <w:t xml:space="preserve">  approver_user_id INTEGER REFERENCES users(id),</w:t>
      </w:r>
    </w:p>
    <w:p>
      <w:pPr>
        <w:shd w:fill="F5F5F5" w:val="clear"/>
        <w:spacing w:after="80" w:before="80"/>
        <w:ind w:left="360" w:right="360"/>
      </w:pPr>
      <w:r>
        <w:rPr>
          <w:rFonts w:ascii="Courier New" w:cs="Courier New" w:eastAsia="Courier New" w:hAnsi="Courier New"/>
          <w:color w:val="1A1A1A"/>
          <w:sz w:val="18"/>
          <w:szCs w:val="18"/>
        </w:rPr>
        <w:t xml:space="preserve">  status VARCHAR(50) DEFAULT 'pending',</w:t>
      </w:r>
    </w:p>
    <w:p>
      <w:pPr>
        <w:shd w:fill="F5F5F5" w:val="clear"/>
        <w:spacing w:after="80" w:before="80"/>
        <w:ind w:left="360" w:right="360"/>
      </w:pPr>
      <w:r>
        <w:rPr>
          <w:rFonts w:ascii="Courier New" w:cs="Courier New" w:eastAsia="Courier New" w:hAnsi="Courier New"/>
          <w:color w:val="1A1A1A"/>
          <w:sz w:val="18"/>
          <w:szCs w:val="18"/>
        </w:rPr>
        <w:t xml:space="preserve">  comments TEXT,</w:t>
      </w:r>
    </w:p>
    <w:p>
      <w:pPr>
        <w:shd w:fill="F5F5F5" w:val="clear"/>
        <w:spacing w:after="80" w:before="80"/>
        <w:ind w:left="360" w:right="360"/>
      </w:pPr>
      <w:r>
        <w:rPr>
          <w:rFonts w:ascii="Courier New" w:cs="Courier New" w:eastAsia="Courier New" w:hAnsi="Courier New"/>
          <w:color w:val="1A1A1A"/>
          <w:sz w:val="18"/>
          <w:szCs w:val="18"/>
        </w:rPr>
        <w:t xml:space="preserve">  approved_at TIMESTAMP</w:t>
      </w:r>
    </w:p>
    <w:p>
      <w:pPr>
        <w:shd w:fill="F5F5F5" w:val="clear"/>
        <w:spacing w:after="80" w:before="80"/>
        <w:ind w:left="360" w:right="360"/>
      </w:pPr>
      <w:r>
        <w:rPr>
          <w:rFonts w:ascii="Courier New" w:cs="Courier New" w:eastAsia="Courier New" w:hAnsi="Courier New"/>
          <w:color w:val="1A1A1A"/>
          <w:sz w:val="18"/>
          <w:szCs w:val="18"/>
        </w:rPr>
        <w:t xml:space="preserve">);</w:t>
      </w:r>
    </w:p>
    <w:p>
      <w:pPr>
        <w:shd w:fill="F5F5F5" w:val="clear"/>
        <w:spacing w:after="80" w:before="80"/>
        <w:ind w:left="360" w:right="360"/>
      </w:pPr>
      <w:r>
        <w:rPr>
          <w:rFonts w:ascii="Courier New" w:cs="Courier New" w:eastAsia="Courier New" w:hAnsi="Courier New"/>
          <w:color w:val="1A1A1A"/>
          <w:sz w:val="18"/>
          <w:szCs w:val="18"/>
        </w:rPr>
        <w:t xml:space="preserve">-- Permit sign-offs (digital signatures)</w:t>
      </w:r>
    </w:p>
    <w:p>
      <w:pPr>
        <w:shd w:fill="F5F5F5" w:val="clear"/>
        <w:spacing w:after="80" w:before="80"/>
        <w:ind w:left="360" w:right="360"/>
      </w:pPr>
      <w:r>
        <w:rPr>
          <w:rFonts w:ascii="Courier New" w:cs="Courier New" w:eastAsia="Courier New" w:hAnsi="Courier New"/>
          <w:color w:val="1A1A1A"/>
          <w:sz w:val="18"/>
          <w:szCs w:val="18"/>
        </w:rPr>
        <w:t xml:space="preserve">CREATE TABLE permit_sign_offs (</w:t>
      </w:r>
    </w:p>
    <w:p>
      <w:pPr>
        <w:shd w:fill="F5F5F5" w:val="clear"/>
        <w:spacing w:after="80" w:before="80"/>
        <w:ind w:left="360" w:right="360"/>
      </w:pPr>
      <w:r>
        <w:rPr>
          <w:rFonts w:ascii="Courier New" w:cs="Courier New" w:eastAsia="Courier New" w:hAnsi="Courier New"/>
          <w:color w:val="1A1A1A"/>
          <w:sz w:val="18"/>
          <w:szCs w:val="18"/>
        </w:rPr>
        <w:t xml:space="preserve">  id SERIAL PRIMARY KEY,</w:t>
      </w:r>
    </w:p>
    <w:p>
      <w:pPr>
        <w:shd w:fill="F5F5F5" w:val="clear"/>
        <w:spacing w:after="80" w:before="80"/>
        <w:ind w:left="360" w:right="360"/>
      </w:pPr>
      <w:r>
        <w:rPr>
          <w:rFonts w:ascii="Courier New" w:cs="Courier New" w:eastAsia="Courier New" w:hAnsi="Courier New"/>
          <w:color w:val="1A1A1A"/>
          <w:sz w:val="18"/>
          <w:szCs w:val="18"/>
        </w:rPr>
        <w:t xml:space="preserve">  permit_id INTEGER NOT NULL REFERENCES permits(id) ON DELETE CASCADE,</w:t>
      </w:r>
    </w:p>
    <w:p>
      <w:pPr>
        <w:shd w:fill="F5F5F5" w:val="clear"/>
        <w:spacing w:after="80" w:before="80"/>
        <w:ind w:left="360" w:right="360"/>
      </w:pPr>
      <w:r>
        <w:rPr>
          <w:rFonts w:ascii="Courier New" w:cs="Courier New" w:eastAsia="Courier New" w:hAnsi="Courier New"/>
          <w:color w:val="1A1A1A"/>
          <w:sz w:val="18"/>
          <w:szCs w:val="18"/>
        </w:rPr>
        <w:t xml:space="preserve">  signer_name VARCHAR(255) NOT NULL,</w:t>
      </w:r>
    </w:p>
    <w:p>
      <w:pPr>
        <w:shd w:fill="F5F5F5" w:val="clear"/>
        <w:spacing w:after="80" w:before="80"/>
        <w:ind w:left="360" w:right="360"/>
      </w:pPr>
      <w:r>
        <w:rPr>
          <w:rFonts w:ascii="Courier New" w:cs="Courier New" w:eastAsia="Courier New" w:hAnsi="Courier New"/>
          <w:color w:val="1A1A1A"/>
          <w:sz w:val="18"/>
          <w:szCs w:val="18"/>
        </w:rPr>
        <w:t xml:space="preserve">  signature_data TEXT,</w:t>
      </w:r>
    </w:p>
    <w:p>
      <w:pPr>
        <w:shd w:fill="F5F5F5" w:val="clear"/>
        <w:spacing w:after="80" w:before="80"/>
        <w:ind w:left="360" w:right="360"/>
      </w:pPr>
      <w:r>
        <w:rPr>
          <w:rFonts w:ascii="Courier New" w:cs="Courier New" w:eastAsia="Courier New" w:hAnsi="Courier New"/>
          <w:color w:val="1A1A1A"/>
          <w:sz w:val="18"/>
          <w:szCs w:val="18"/>
        </w:rPr>
        <w:t xml:space="preserve">  signed_at TIMESTAMP DEFAULT CURRENT_TIMESTAMP</w:t>
      </w:r>
    </w:p>
    <w:p>
      <w:pPr>
        <w:shd w:fill="F5F5F5" w:val="clear"/>
        <w:spacing w:after="80" w:before="80"/>
        <w:ind w:left="360" w:right="360"/>
      </w:pPr>
      <w:r>
        <w:rPr>
          <w:rFonts w:ascii="Courier New" w:cs="Courier New" w:eastAsia="Courier New" w:hAnsi="Courier New"/>
          <w:color w:val="1A1A1A"/>
          <w:sz w:val="18"/>
          <w:szCs w:val="18"/>
        </w:rPr>
        <w:t xml:space="preserve">);</w:t>
      </w:r>
    </w:p>
    <w:p>
      <w:pPr>
        <w:shd w:fill="F5F5F5" w:val="clear"/>
        <w:spacing w:after="80" w:before="80"/>
        <w:ind w:left="360" w:right="360"/>
      </w:pPr>
      <w:r>
        <w:rPr>
          <w:rFonts w:ascii="Courier New" w:cs="Courier New" w:eastAsia="Courier New" w:hAnsi="Courier New"/>
          <w:color w:val="1A1A1A"/>
          <w:sz w:val="18"/>
          <w:szCs w:val="18"/>
        </w:rPr>
        <w:t xml:space="preserve">-- Safety Review Board records (high-risk escalations)</w:t>
      </w:r>
    </w:p>
    <w:p>
      <w:pPr>
        <w:shd w:fill="F5F5F5" w:val="clear"/>
        <w:spacing w:after="80" w:before="80"/>
        <w:ind w:left="360" w:right="360"/>
      </w:pPr>
      <w:r>
        <w:rPr>
          <w:rFonts w:ascii="Courier New" w:cs="Courier New" w:eastAsia="Courier New" w:hAnsi="Courier New"/>
          <w:color w:val="1A1A1A"/>
          <w:sz w:val="18"/>
          <w:szCs w:val="18"/>
        </w:rPr>
        <w:t xml:space="preserve">CREATE TABLE srb_records (</w:t>
      </w:r>
    </w:p>
    <w:p>
      <w:pPr>
        <w:shd w:fill="F5F5F5" w:val="clear"/>
        <w:spacing w:after="80" w:before="80"/>
        <w:ind w:left="360" w:right="360"/>
      </w:pPr>
      <w:r>
        <w:rPr>
          <w:rFonts w:ascii="Courier New" w:cs="Courier New" w:eastAsia="Courier New" w:hAnsi="Courier New"/>
          <w:color w:val="1A1A1A"/>
          <w:sz w:val="18"/>
          <w:szCs w:val="18"/>
        </w:rPr>
        <w:t xml:space="preserve">  id SERIAL PRIMARY KEY,</w:t>
      </w:r>
    </w:p>
    <w:p>
      <w:pPr>
        <w:shd w:fill="F5F5F5" w:val="clear"/>
        <w:spacing w:after="80" w:before="80"/>
        <w:ind w:left="360" w:right="360"/>
      </w:pPr>
      <w:r>
        <w:rPr>
          <w:rFonts w:ascii="Courier New" w:cs="Courier New" w:eastAsia="Courier New" w:hAnsi="Courier New"/>
          <w:color w:val="1A1A1A"/>
          <w:sz w:val="18"/>
          <w:szCs w:val="18"/>
        </w:rPr>
        <w:t xml:space="preserve">  safety_plan_id INTEGER NOT NULL REFERENCES safety_plans(id) ON DELETE CASCADE,</w:t>
      </w:r>
    </w:p>
    <w:p>
      <w:pPr>
        <w:shd w:fill="F5F5F5" w:val="clear"/>
        <w:spacing w:after="80" w:before="80"/>
        <w:ind w:left="360" w:right="360"/>
      </w:pPr>
      <w:r>
        <w:rPr>
          <w:rFonts w:ascii="Courier New" w:cs="Courier New" w:eastAsia="Courier New" w:hAnsi="Courier New"/>
          <w:color w:val="1A1A1A"/>
          <w:sz w:val="18"/>
          <w:szCs w:val="18"/>
        </w:rPr>
        <w:t xml:space="preserve">  pre_questions JSONB DEFAULT '{}',</w:t>
      </w:r>
    </w:p>
    <w:p>
      <w:pPr>
        <w:shd w:fill="F5F5F5" w:val="clear"/>
        <w:spacing w:after="80" w:before="80"/>
        <w:ind w:left="360" w:right="360"/>
      </w:pPr>
      <w:r>
        <w:rPr>
          <w:rFonts w:ascii="Courier New" w:cs="Courier New" w:eastAsia="Courier New" w:hAnsi="Courier New"/>
          <w:color w:val="1A1A1A"/>
          <w:sz w:val="18"/>
          <w:szCs w:val="18"/>
        </w:rPr>
        <w:t xml:space="preserve">  reassessments JSONB DEFAULT '{}',</w:t>
      </w:r>
    </w:p>
    <w:p>
      <w:pPr>
        <w:shd w:fill="F5F5F5" w:val="clear"/>
        <w:spacing w:after="80" w:before="80"/>
        <w:ind w:left="360" w:right="360"/>
      </w:pPr>
      <w:r>
        <w:rPr>
          <w:rFonts w:ascii="Courier New" w:cs="Courier New" w:eastAsia="Courier New" w:hAnsi="Courier New"/>
          <w:color w:val="1A1A1A"/>
          <w:sz w:val="18"/>
          <w:szCs w:val="18"/>
        </w:rPr>
        <w:t xml:space="preserve">  acknowledgements JSONB DEFAULT '{}',</w:t>
      </w:r>
    </w:p>
    <w:p>
      <w:pPr>
        <w:shd w:fill="F5F5F5" w:val="clear"/>
        <w:spacing w:after="80" w:before="80"/>
        <w:ind w:left="360" w:right="360"/>
      </w:pPr>
      <w:r>
        <w:rPr>
          <w:rFonts w:ascii="Courier New" w:cs="Courier New" w:eastAsia="Courier New" w:hAnsi="Courier New"/>
          <w:color w:val="1A1A1A"/>
          <w:sz w:val="18"/>
          <w:szCs w:val="18"/>
        </w:rPr>
        <w:t xml:space="preserve">  status VARCHAR(50) DEFAULT 'pending',</w:t>
      </w:r>
    </w:p>
    <w:p>
      <w:pPr>
        <w:shd w:fill="F5F5F5" w:val="clear"/>
        <w:spacing w:after="80" w:before="80"/>
        <w:ind w:left="360" w:right="360"/>
      </w:pPr>
      <w:r>
        <w:rPr>
          <w:rFonts w:ascii="Courier New" w:cs="Courier New" w:eastAsia="Courier New" w:hAnsi="Courier New"/>
          <w:color w:val="1A1A1A"/>
          <w:sz w:val="18"/>
          <w:szCs w:val="18"/>
        </w:rPr>
        <w:t xml:space="preserve">  created_at TIMESTAMP DEFAULT CURRENT_TIMESTAMP,</w:t>
      </w:r>
    </w:p>
    <w:p>
      <w:pPr>
        <w:shd w:fill="F5F5F5" w:val="clear"/>
        <w:spacing w:after="80" w:before="80"/>
        <w:ind w:left="360" w:right="360"/>
      </w:pPr>
      <w:r>
        <w:rPr>
          <w:rFonts w:ascii="Courier New" w:cs="Courier New" w:eastAsia="Courier New" w:hAnsi="Courier New"/>
          <w:color w:val="1A1A1A"/>
          <w:sz w:val="18"/>
          <w:szCs w:val="18"/>
        </w:rPr>
        <w:t xml:space="preserve">  updated_at TIMESTAMP DEFAULT CURRENT_TIMESTAMP</w:t>
      </w:r>
    </w:p>
    <w:p>
      <w:pPr>
        <w:shd w:fill="F5F5F5" w:val="clear"/>
        <w:spacing w:after="80" w:before="80"/>
        <w:ind w:left="360" w:right="360"/>
      </w:pPr>
      <w:r>
        <w:rPr>
          <w:rFonts w:ascii="Courier New" w:cs="Courier New" w:eastAsia="Courier New" w:hAnsi="Courier New"/>
          <w:color w:val="1A1A1A"/>
          <w:sz w:val="18"/>
          <w:szCs w:val="18"/>
        </w:rPr>
        <w:t xml:space="preserve">);</w:t>
      </w:r>
    </w:p>
    <w:p>
      <w:pPr>
        <w:shd w:fill="F5F5F5" w:val="clear"/>
        <w:spacing w:after="80" w:before="80"/>
        <w:ind w:left="360" w:right="360"/>
      </w:pPr>
      <w:r>
        <w:rPr>
          <w:rFonts w:ascii="Courier New" w:cs="Courier New" w:eastAsia="Courier New" w:hAnsi="Courier New"/>
          <w:color w:val="1A1A1A"/>
          <w:sz w:val="18"/>
          <w:szCs w:val="18"/>
        </w:rPr>
        <w:t xml:space="preserve">-- Crane inspections (equipment verification)</w:t>
      </w:r>
    </w:p>
    <w:p>
      <w:pPr>
        <w:shd w:fill="F5F5F5" w:val="clear"/>
        <w:spacing w:after="80" w:before="80"/>
        <w:ind w:left="360" w:right="360"/>
      </w:pPr>
      <w:r>
        <w:rPr>
          <w:rFonts w:ascii="Courier New" w:cs="Courier New" w:eastAsia="Courier New" w:hAnsi="Courier New"/>
          <w:color w:val="1A1A1A"/>
          <w:sz w:val="18"/>
          <w:szCs w:val="18"/>
        </w:rPr>
        <w:t xml:space="preserve">CREATE TABLE crane_inspections (</w:t>
      </w:r>
    </w:p>
    <w:p>
      <w:pPr>
        <w:shd w:fill="F5F5F5" w:val="clear"/>
        <w:spacing w:after="80" w:before="80"/>
        <w:ind w:left="360" w:right="360"/>
      </w:pPr>
      <w:r>
        <w:rPr>
          <w:rFonts w:ascii="Courier New" w:cs="Courier New" w:eastAsia="Courier New" w:hAnsi="Courier New"/>
          <w:color w:val="1A1A1A"/>
          <w:sz w:val="18"/>
          <w:szCs w:val="18"/>
        </w:rPr>
        <w:t xml:space="preserve">  id SERIAL PRIMARY KEY,</w:t>
      </w:r>
    </w:p>
    <w:p>
      <w:pPr>
        <w:shd w:fill="F5F5F5" w:val="clear"/>
        <w:spacing w:after="80" w:before="80"/>
        <w:ind w:left="360" w:right="360"/>
      </w:pPr>
      <w:r>
        <w:rPr>
          <w:rFonts w:ascii="Courier New" w:cs="Courier New" w:eastAsia="Courier New" w:hAnsi="Courier New"/>
          <w:color w:val="1A1A1A"/>
          <w:sz w:val="18"/>
          <w:szCs w:val="18"/>
        </w:rPr>
        <w:t xml:space="preserve">  permit_id INTEGER REFERENCES permits(id),</w:t>
      </w:r>
    </w:p>
    <w:p>
      <w:pPr>
        <w:shd w:fill="F5F5F5" w:val="clear"/>
        <w:spacing w:after="80" w:before="80"/>
        <w:ind w:left="360" w:right="360"/>
      </w:pPr>
      <w:r>
        <w:rPr>
          <w:rFonts w:ascii="Courier New" w:cs="Courier New" w:eastAsia="Courier New" w:hAnsi="Courier New"/>
          <w:color w:val="1A1A1A"/>
          <w:sz w:val="18"/>
          <w:szCs w:val="18"/>
        </w:rPr>
        <w:t xml:space="preserve">  inspector_user_id INTEGER NOT NULL REFERENCES users(id),</w:t>
      </w:r>
    </w:p>
    <w:p>
      <w:pPr>
        <w:shd w:fill="F5F5F5" w:val="clear"/>
        <w:spacing w:after="80" w:before="80"/>
        <w:ind w:left="360" w:right="360"/>
      </w:pPr>
      <w:r>
        <w:rPr>
          <w:rFonts w:ascii="Courier New" w:cs="Courier New" w:eastAsia="Courier New" w:hAnsi="Courier New"/>
          <w:color w:val="1A1A1A"/>
          <w:sz w:val="18"/>
          <w:szCs w:val="18"/>
        </w:rPr>
        <w:t xml:space="preserve">  buddy_inspector_user_id INTEGER REFERENCES users(id),</w:t>
      </w:r>
    </w:p>
    <w:p>
      <w:pPr>
        <w:shd w:fill="F5F5F5" w:val="clear"/>
        <w:spacing w:after="80" w:before="80"/>
        <w:ind w:left="360" w:right="360"/>
      </w:pPr>
      <w:r>
        <w:rPr>
          <w:rFonts w:ascii="Courier New" w:cs="Courier New" w:eastAsia="Courier New" w:hAnsi="Courier New"/>
          <w:color w:val="1A1A1A"/>
          <w:sz w:val="18"/>
          <w:szCs w:val="18"/>
        </w:rPr>
        <w:t xml:space="preserve">  status VARCHAR(50) DEFAULT 'pending',</w:t>
      </w:r>
    </w:p>
    <w:p>
      <w:pPr>
        <w:shd w:fill="F5F5F5" w:val="clear"/>
        <w:spacing w:after="80" w:before="80"/>
        <w:ind w:left="360" w:right="360"/>
      </w:pPr>
      <w:r>
        <w:rPr>
          <w:rFonts w:ascii="Courier New" w:cs="Courier New" w:eastAsia="Courier New" w:hAnsi="Courier New"/>
          <w:color w:val="1A1A1A"/>
          <w:sz w:val="18"/>
          <w:szCs w:val="18"/>
        </w:rPr>
        <w:t xml:space="preserve">  inspection_date TIMESTAMP DEFAULT CURRENT_TIMESTAMP</w:t>
      </w:r>
    </w:p>
    <w:p>
      <w:pPr>
        <w:shd w:fill="F5F5F5" w:val="clear"/>
        <w:spacing w:after="80" w:before="80"/>
        <w:ind w:left="360" w:right="360"/>
      </w:pPr>
      <w:r>
        <w:rPr>
          <w:rFonts w:ascii="Courier New" w:cs="Courier New" w:eastAsia="Courier New" w:hAnsi="Courier New"/>
          <w:color w:val="1A1A1A"/>
          <w:sz w:val="18"/>
          <w:szCs w:val="18"/>
        </w:rPr>
        <w:t xml:space="preserve">);</w:t>
      </w:r>
    </w:p>
    <w:p>
      <w:pPr>
        <w:shd w:fill="F5F5F5" w:val="clear"/>
        <w:spacing w:after="80" w:before="80"/>
        <w:ind w:left="360" w:right="360"/>
      </w:pPr>
      <w:r>
        <w:rPr>
          <w:rFonts w:ascii="Courier New" w:cs="Courier New" w:eastAsia="Courier New" w:hAnsi="Courier New"/>
          <w:color w:val="1A1A1A"/>
          <w:sz w:val="18"/>
          <w:szCs w:val="18"/>
        </w:rPr>
        <w:t xml:space="preserve">-- Draeger calibrations (gas detector maintenance)</w:t>
      </w:r>
    </w:p>
    <w:p>
      <w:pPr>
        <w:shd w:fill="F5F5F5" w:val="clear"/>
        <w:spacing w:after="80" w:before="80"/>
        <w:ind w:left="360" w:right="360"/>
      </w:pPr>
      <w:r>
        <w:rPr>
          <w:rFonts w:ascii="Courier New" w:cs="Courier New" w:eastAsia="Courier New" w:hAnsi="Courier New"/>
          <w:color w:val="1A1A1A"/>
          <w:sz w:val="18"/>
          <w:szCs w:val="18"/>
        </w:rPr>
        <w:t xml:space="preserve">CREATE TABLE draeger_calibrations (</w:t>
      </w:r>
    </w:p>
    <w:p>
      <w:pPr>
        <w:shd w:fill="F5F5F5" w:val="clear"/>
        <w:spacing w:after="80" w:before="80"/>
        <w:ind w:left="360" w:right="360"/>
      </w:pPr>
      <w:r>
        <w:rPr>
          <w:rFonts w:ascii="Courier New" w:cs="Courier New" w:eastAsia="Courier New" w:hAnsi="Courier New"/>
          <w:color w:val="1A1A1A"/>
          <w:sz w:val="18"/>
          <w:szCs w:val="18"/>
        </w:rPr>
        <w:t xml:space="preserve">  id SERIAL PRIMARY KEY,</w:t>
      </w:r>
    </w:p>
    <w:p>
      <w:pPr>
        <w:shd w:fill="F5F5F5" w:val="clear"/>
        <w:spacing w:after="80" w:before="80"/>
        <w:ind w:left="360" w:right="360"/>
      </w:pPr>
      <w:r>
        <w:rPr>
          <w:rFonts w:ascii="Courier New" w:cs="Courier New" w:eastAsia="Courier New" w:hAnsi="Courier New"/>
          <w:color w:val="1A1A1A"/>
          <w:sz w:val="18"/>
          <w:szCs w:val="18"/>
        </w:rPr>
        <w:t xml:space="preserve">  serial_number VARCHAR(50) UNIQUE NOT NULL,</w:t>
      </w:r>
    </w:p>
    <w:p>
      <w:pPr>
        <w:shd w:fill="F5F5F5" w:val="clear"/>
        <w:spacing w:after="80" w:before="80"/>
        <w:ind w:left="360" w:right="360"/>
      </w:pPr>
      <w:r>
        <w:rPr>
          <w:rFonts w:ascii="Courier New" w:cs="Courier New" w:eastAsia="Courier New" w:hAnsi="Courier New"/>
          <w:color w:val="1A1A1A"/>
          <w:sz w:val="18"/>
          <w:szCs w:val="18"/>
        </w:rPr>
        <w:t xml:space="preserve">  model VARCHAR(100),</w:t>
      </w:r>
    </w:p>
    <w:p>
      <w:pPr>
        <w:shd w:fill="F5F5F5" w:val="clear"/>
        <w:spacing w:after="80" w:before="80"/>
        <w:ind w:left="360" w:right="360"/>
      </w:pPr>
      <w:r>
        <w:rPr>
          <w:rFonts w:ascii="Courier New" w:cs="Courier New" w:eastAsia="Courier New" w:hAnsi="Courier New"/>
          <w:color w:val="1A1A1A"/>
          <w:sz w:val="18"/>
          <w:szCs w:val="18"/>
        </w:rPr>
        <w:t xml:space="preserve">  calibration_date TIMESTAMP NOT NULL,</w:t>
      </w:r>
    </w:p>
    <w:p>
      <w:pPr>
        <w:shd w:fill="F5F5F5" w:val="clear"/>
        <w:spacing w:after="80" w:before="80"/>
        <w:ind w:left="360" w:right="360"/>
      </w:pPr>
      <w:r>
        <w:rPr>
          <w:rFonts w:ascii="Courier New" w:cs="Courier New" w:eastAsia="Courier New" w:hAnsi="Courier New"/>
          <w:color w:val="1A1A1A"/>
          <w:sz w:val="18"/>
          <w:szCs w:val="18"/>
        </w:rPr>
        <w:t xml:space="preserve">  next_calibration TIMESTAMP NOT NULL,</w:t>
      </w:r>
    </w:p>
    <w:p>
      <w:pPr>
        <w:shd w:fill="F5F5F5" w:val="clear"/>
        <w:spacing w:after="80" w:before="80"/>
        <w:ind w:left="360" w:right="360"/>
      </w:pPr>
      <w:r>
        <w:rPr>
          <w:rFonts w:ascii="Courier New" w:cs="Courier New" w:eastAsia="Courier New" w:hAnsi="Courier New"/>
          <w:color w:val="1A1A1A"/>
          <w:sz w:val="18"/>
          <w:szCs w:val="18"/>
        </w:rPr>
        <w:t xml:space="preserve">  status VARCHAR(50) DEFAULT 'calibrated',</w:t>
      </w:r>
    </w:p>
    <w:p>
      <w:pPr>
        <w:shd w:fill="F5F5F5" w:val="clear"/>
        <w:spacing w:after="80" w:before="80"/>
        <w:ind w:left="360" w:right="360"/>
      </w:pPr>
      <w:r>
        <w:rPr>
          <w:rFonts w:ascii="Courier New" w:cs="Courier New" w:eastAsia="Courier New" w:hAnsi="Courier New"/>
          <w:color w:val="1A1A1A"/>
          <w:sz w:val="18"/>
          <w:szCs w:val="18"/>
        </w:rPr>
        <w:t xml:space="preserve">  calibrated_by INTEGER REFERENCES users(id)</w:t>
      </w:r>
    </w:p>
    <w:p>
      <w:pPr>
        <w:shd w:fill="F5F5F5" w:val="clear"/>
        <w:spacing w:after="80" w:before="80"/>
        <w:ind w:left="360" w:right="360"/>
      </w:pPr>
      <w:r>
        <w:rPr>
          <w:rFonts w:ascii="Courier New" w:cs="Courier New" w:eastAsia="Courier New" w:hAnsi="Courier New"/>
          <w:color w:val="1A1A1A"/>
          <w:sz w:val="18"/>
          <w:szCs w:val="18"/>
        </w:rPr>
        <w:t xml:space="preserve">);</w:t>
      </w:r>
    </w:p>
    <w:p>
      <w:pPr>
        <w:shd w:fill="F5F5F5" w:val="clear"/>
        <w:spacing w:after="80" w:before="80"/>
        <w:ind w:left="360" w:right="360"/>
      </w:pPr>
      <w:r>
        <w:rPr>
          <w:rFonts w:ascii="Courier New" w:cs="Courier New" w:eastAsia="Courier New" w:hAnsi="Courier New"/>
          <w:color w:val="1A1A1A"/>
          <w:sz w:val="18"/>
          <w:szCs w:val="18"/>
        </w:rPr>
        <w:t xml:space="preserve">-- Incidents (safety events)</w:t>
      </w:r>
    </w:p>
    <w:p>
      <w:pPr>
        <w:shd w:fill="F5F5F5" w:val="clear"/>
        <w:spacing w:after="80" w:before="80"/>
        <w:ind w:left="360" w:right="360"/>
      </w:pPr>
      <w:r>
        <w:rPr>
          <w:rFonts w:ascii="Courier New" w:cs="Courier New" w:eastAsia="Courier New" w:hAnsi="Courier New"/>
          <w:color w:val="1A1A1A"/>
          <w:sz w:val="18"/>
          <w:szCs w:val="18"/>
        </w:rPr>
        <w:t xml:space="preserve">CREATE TABLE incidents (</w:t>
      </w:r>
    </w:p>
    <w:p>
      <w:pPr>
        <w:shd w:fill="F5F5F5" w:val="clear"/>
        <w:spacing w:after="80" w:before="80"/>
        <w:ind w:left="360" w:right="360"/>
      </w:pPr>
      <w:r>
        <w:rPr>
          <w:rFonts w:ascii="Courier New" w:cs="Courier New" w:eastAsia="Courier New" w:hAnsi="Courier New"/>
          <w:color w:val="1A1A1A"/>
          <w:sz w:val="18"/>
          <w:szCs w:val="18"/>
        </w:rPr>
        <w:t xml:space="preserve">  id SERIAL PRIMARY KEY,</w:t>
      </w:r>
    </w:p>
    <w:p>
      <w:pPr>
        <w:shd w:fill="F5F5F5" w:val="clear"/>
        <w:spacing w:after="80" w:before="80"/>
        <w:ind w:left="360" w:right="360"/>
      </w:pPr>
      <w:r>
        <w:rPr>
          <w:rFonts w:ascii="Courier New" w:cs="Courier New" w:eastAsia="Courier New" w:hAnsi="Courier New"/>
          <w:color w:val="1A1A1A"/>
          <w:sz w:val="18"/>
          <w:szCs w:val="18"/>
        </w:rPr>
        <w:t xml:space="preserve">  incident_number VARCHAR(50) UNIQUE NOT NULL,</w:t>
      </w:r>
    </w:p>
    <w:p>
      <w:pPr>
        <w:shd w:fill="F5F5F5" w:val="clear"/>
        <w:spacing w:after="80" w:before="80"/>
        <w:ind w:left="360" w:right="360"/>
      </w:pPr>
      <w:r>
        <w:rPr>
          <w:rFonts w:ascii="Courier New" w:cs="Courier New" w:eastAsia="Courier New" w:hAnsi="Courier New"/>
          <w:color w:val="1A1A1A"/>
          <w:sz w:val="18"/>
          <w:szCs w:val="18"/>
        </w:rPr>
        <w:t xml:space="preserve">  incident_type VARCHAR(100) NOT NULL,</w:t>
      </w:r>
    </w:p>
    <w:p>
      <w:pPr>
        <w:shd w:fill="F5F5F5" w:val="clear"/>
        <w:spacing w:after="80" w:before="80"/>
        <w:ind w:left="360" w:right="360"/>
      </w:pPr>
      <w:r>
        <w:rPr>
          <w:rFonts w:ascii="Courier New" w:cs="Courier New" w:eastAsia="Courier New" w:hAnsi="Courier New"/>
          <w:color w:val="1A1A1A"/>
          <w:sz w:val="18"/>
          <w:szCs w:val="18"/>
        </w:rPr>
        <w:t xml:space="preserve">  severity INTEGER CHECK (severity &gt;= 1 AND severity &lt;= 5),</w:t>
      </w:r>
    </w:p>
    <w:p>
      <w:pPr>
        <w:shd w:fill="F5F5F5" w:val="clear"/>
        <w:spacing w:after="80" w:before="80"/>
        <w:ind w:left="360" w:right="360"/>
      </w:pPr>
      <w:r>
        <w:rPr>
          <w:rFonts w:ascii="Courier New" w:cs="Courier New" w:eastAsia="Courier New" w:hAnsi="Courier New"/>
          <w:color w:val="1A1A1A"/>
          <w:sz w:val="18"/>
          <w:szCs w:val="18"/>
        </w:rPr>
        <w:t xml:space="preserve">  description TEXT,</w:t>
      </w:r>
    </w:p>
    <w:p>
      <w:pPr>
        <w:shd w:fill="F5F5F5" w:val="clear"/>
        <w:spacing w:after="80" w:before="80"/>
        <w:ind w:left="360" w:right="360"/>
      </w:pPr>
      <w:r>
        <w:rPr>
          <w:rFonts w:ascii="Courier New" w:cs="Courier New" w:eastAsia="Courier New" w:hAnsi="Courier New"/>
          <w:color w:val="1A1A1A"/>
          <w:sz w:val="18"/>
          <w:szCs w:val="18"/>
        </w:rPr>
        <w:t xml:space="preserve">  status VARCHAR(50) DEFAULT 'open',</w:t>
      </w:r>
    </w:p>
    <w:p>
      <w:pPr>
        <w:shd w:fill="F5F5F5" w:val="clear"/>
        <w:spacing w:after="80" w:before="80"/>
        <w:ind w:left="360" w:right="360"/>
      </w:pPr>
      <w:r>
        <w:rPr>
          <w:rFonts w:ascii="Courier New" w:cs="Courier New" w:eastAsia="Courier New" w:hAnsi="Courier New"/>
          <w:color w:val="1A1A1A"/>
          <w:sz w:val="18"/>
          <w:szCs w:val="18"/>
        </w:rPr>
        <w:t xml:space="preserve">  reported_by INTEGER REFERENCES users(id),</w:t>
      </w:r>
    </w:p>
    <w:p>
      <w:pPr>
        <w:shd w:fill="F5F5F5" w:val="clear"/>
        <w:spacing w:after="80" w:before="80"/>
        <w:ind w:left="360" w:right="360"/>
      </w:pPr>
      <w:r>
        <w:rPr>
          <w:rFonts w:ascii="Courier New" w:cs="Courier New" w:eastAsia="Courier New" w:hAnsi="Courier New"/>
          <w:color w:val="1A1A1A"/>
          <w:sz w:val="18"/>
          <w:szCs w:val="18"/>
        </w:rPr>
        <w:t xml:space="preserve">  reported_at TIMESTAMP DEFAULT CURRENT_TIMESTAMP</w:t>
      </w:r>
    </w:p>
    <w:p>
      <w:pPr>
        <w:shd w:fill="F5F5F5" w:val="clear"/>
        <w:spacing w:after="80" w:before="80"/>
        <w:ind w:left="360" w:right="360"/>
      </w:pPr>
      <w:r>
        <w:rPr>
          <w:rFonts w:ascii="Courier New" w:cs="Courier New" w:eastAsia="Courier New" w:hAnsi="Courier New"/>
          <w:color w:val="1A1A1A"/>
          <w:sz w:val="18"/>
          <w:szCs w:val="18"/>
        </w:rPr>
        <w:t xml:space="preserve">);</w:t>
      </w:r>
    </w:p>
    <w:p>
      <w:pPr>
        <w:shd w:fill="F5F5F5" w:val="clear"/>
        <w:spacing w:after="80" w:before="80"/>
        <w:ind w:left="360" w:right="360"/>
      </w:pPr>
      <w:r>
        <w:rPr>
          <w:rFonts w:ascii="Courier New" w:cs="Courier New" w:eastAsia="Courier New" w:hAnsi="Courier New"/>
          <w:color w:val="1A1A1A"/>
          <w:sz w:val="18"/>
          <w:szCs w:val="18"/>
        </w:rPr>
        <w:t xml:space="preserve">-- Documents (safety documentation library)</w:t>
      </w:r>
    </w:p>
    <w:p>
      <w:pPr>
        <w:shd w:fill="F5F5F5" w:val="clear"/>
        <w:spacing w:after="80" w:before="80"/>
        <w:ind w:left="360" w:right="360"/>
      </w:pPr>
      <w:r>
        <w:rPr>
          <w:rFonts w:ascii="Courier New" w:cs="Courier New" w:eastAsia="Courier New" w:hAnsi="Courier New"/>
          <w:color w:val="1A1A1A"/>
          <w:sz w:val="18"/>
          <w:szCs w:val="18"/>
        </w:rPr>
        <w:t xml:space="preserve">CREATE TABLE documents (</w:t>
      </w:r>
    </w:p>
    <w:p>
      <w:pPr>
        <w:shd w:fill="F5F5F5" w:val="clear"/>
        <w:spacing w:after="80" w:before="80"/>
        <w:ind w:left="360" w:right="360"/>
      </w:pPr>
      <w:r>
        <w:rPr>
          <w:rFonts w:ascii="Courier New" w:cs="Courier New" w:eastAsia="Courier New" w:hAnsi="Courier New"/>
          <w:color w:val="1A1A1A"/>
          <w:sz w:val="18"/>
          <w:szCs w:val="18"/>
        </w:rPr>
        <w:t xml:space="preserve">  id SERIAL PRIMARY KEY,</w:t>
      </w:r>
    </w:p>
    <w:p>
      <w:pPr>
        <w:shd w:fill="F5F5F5" w:val="clear"/>
        <w:spacing w:after="80" w:before="80"/>
        <w:ind w:left="360" w:right="360"/>
      </w:pPr>
      <w:r>
        <w:rPr>
          <w:rFonts w:ascii="Courier New" w:cs="Courier New" w:eastAsia="Courier New" w:hAnsi="Courier New"/>
          <w:color w:val="1A1A1A"/>
          <w:sz w:val="18"/>
          <w:szCs w:val="18"/>
        </w:rPr>
        <w:t xml:space="preserve">  title VARCHAR(255) NOT NULL,</w:t>
      </w:r>
    </w:p>
    <w:p>
      <w:pPr>
        <w:shd w:fill="F5F5F5" w:val="clear"/>
        <w:spacing w:after="80" w:before="80"/>
        <w:ind w:left="360" w:right="360"/>
      </w:pPr>
      <w:r>
        <w:rPr>
          <w:rFonts w:ascii="Courier New" w:cs="Courier New" w:eastAsia="Courier New" w:hAnsi="Courier New"/>
          <w:color w:val="1A1A1A"/>
          <w:sz w:val="18"/>
          <w:szCs w:val="18"/>
        </w:rPr>
        <w:t xml:space="preserve">  category VARCHAR(100),</w:t>
      </w:r>
    </w:p>
    <w:p>
      <w:pPr>
        <w:shd w:fill="F5F5F5" w:val="clear"/>
        <w:spacing w:after="80" w:before="80"/>
        <w:ind w:left="360" w:right="360"/>
      </w:pPr>
      <w:r>
        <w:rPr>
          <w:rFonts w:ascii="Courier New" w:cs="Courier New" w:eastAsia="Courier New" w:hAnsi="Courier New"/>
          <w:color w:val="1A1A1A"/>
          <w:sz w:val="18"/>
          <w:szCs w:val="18"/>
        </w:rPr>
        <w:t xml:space="preserve">  description TEXT,</w:t>
      </w:r>
    </w:p>
    <w:p>
      <w:pPr>
        <w:shd w:fill="F5F5F5" w:val="clear"/>
        <w:spacing w:after="80" w:before="80"/>
        <w:ind w:left="360" w:right="360"/>
      </w:pPr>
      <w:r>
        <w:rPr>
          <w:rFonts w:ascii="Courier New" w:cs="Courier New" w:eastAsia="Courier New" w:hAnsi="Courier New"/>
          <w:color w:val="1A1A1A"/>
          <w:sz w:val="18"/>
          <w:szCs w:val="18"/>
        </w:rPr>
        <w:t xml:space="preserve">  file_url VARCHAR(512),</w:t>
      </w:r>
    </w:p>
    <w:p>
      <w:pPr>
        <w:shd w:fill="F5F5F5" w:val="clear"/>
        <w:spacing w:after="80" w:before="80"/>
        <w:ind w:left="360" w:right="360"/>
      </w:pPr>
      <w:r>
        <w:rPr>
          <w:rFonts w:ascii="Courier New" w:cs="Courier New" w:eastAsia="Courier New" w:hAnsi="Courier New"/>
          <w:color w:val="1A1A1A"/>
          <w:sz w:val="18"/>
          <w:szCs w:val="18"/>
        </w:rPr>
        <w:t xml:space="preserve">  sharepoint_url VARCHAR(512),</w:t>
      </w:r>
    </w:p>
    <w:p>
      <w:pPr>
        <w:shd w:fill="F5F5F5" w:val="clear"/>
        <w:spacing w:after="80" w:before="80"/>
        <w:ind w:left="360" w:right="360"/>
      </w:pPr>
      <w:r>
        <w:rPr>
          <w:rFonts w:ascii="Courier New" w:cs="Courier New" w:eastAsia="Courier New" w:hAnsi="Courier New"/>
          <w:color w:val="1A1A1A"/>
          <w:sz w:val="18"/>
          <w:szCs w:val="18"/>
        </w:rPr>
        <w:t xml:space="preserve">  uploaded_by INTEGER REFERENCES users(id),</w:t>
      </w:r>
    </w:p>
    <w:p>
      <w:pPr>
        <w:shd w:fill="F5F5F5" w:val="clear"/>
        <w:spacing w:after="80" w:before="80"/>
        <w:ind w:left="360" w:right="360"/>
      </w:pPr>
      <w:r>
        <w:rPr>
          <w:rFonts w:ascii="Courier New" w:cs="Courier New" w:eastAsia="Courier New" w:hAnsi="Courier New"/>
          <w:color w:val="1A1A1A"/>
          <w:sz w:val="18"/>
          <w:szCs w:val="18"/>
        </w:rPr>
        <w:t xml:space="preserve">  uploaded_at TIMESTAMP DEFAULT CURRENT_TIMESTAMP</w:t>
      </w:r>
    </w:p>
    <w:p>
      <w:pPr>
        <w:shd w:fill="F5F5F5" w:val="clear"/>
        <w:spacing w:after="80" w:before="80"/>
        <w:ind w:left="360" w:right="360"/>
      </w:pPr>
      <w:r>
        <w:rPr>
          <w:rFonts w:ascii="Courier New" w:cs="Courier New" w:eastAsia="Courier New" w:hAnsi="Courier New"/>
          <w:color w:val="1A1A1A"/>
          <w:sz w:val="18"/>
          <w:szCs w:val="18"/>
        </w:rPr>
        <w:t xml:space="preserve">);</w:t>
      </w:r>
    </w:p>
    <w:p>
      <w:pPr>
        <w:shd w:fill="F5F5F5" w:val="clear"/>
        <w:spacing w:after="80" w:before="80"/>
        <w:ind w:left="360" w:right="360"/>
      </w:pPr>
      <w:r>
        <w:rPr>
          <w:rFonts w:ascii="Courier New" w:cs="Courier New" w:eastAsia="Courier New" w:hAnsi="Courier New"/>
          <w:color w:val="1A1A1A"/>
          <w:sz w:val="18"/>
          <w:szCs w:val="18"/>
        </w:rPr>
        <w:t xml:space="preserve">-- Indexes for performance optimization</w:t>
      </w:r>
    </w:p>
    <w:p>
      <w:pPr>
        <w:shd w:fill="F5F5F5" w:val="clear"/>
        <w:spacing w:after="80" w:before="80"/>
        <w:ind w:left="360" w:right="360"/>
      </w:pPr>
      <w:r>
        <w:rPr>
          <w:rFonts w:ascii="Courier New" w:cs="Courier New" w:eastAsia="Courier New" w:hAnsi="Courier New"/>
          <w:color w:val="1A1A1A"/>
          <w:sz w:val="18"/>
          <w:szCs w:val="18"/>
        </w:rPr>
        <w:t xml:space="preserve">CREATE INDEX idx_safety_plans_isp_number ON safety_plans(isp_number);</w:t>
      </w:r>
    </w:p>
    <w:p>
      <w:pPr>
        <w:shd w:fill="F5F5F5" w:val="clear"/>
        <w:spacing w:after="80" w:before="80"/>
        <w:ind w:left="360" w:right="360"/>
      </w:pPr>
      <w:r>
        <w:rPr>
          <w:rFonts w:ascii="Courier New" w:cs="Courier New" w:eastAsia="Courier New" w:hAnsi="Courier New"/>
          <w:color w:val="1A1A1A"/>
          <w:sz w:val="18"/>
          <w:szCs w:val="18"/>
        </w:rPr>
        <w:t xml:space="preserve">CREATE INDEX idx_safety_plans_status ON safety_plans(status);</w:t>
      </w:r>
    </w:p>
    <w:p>
      <w:pPr>
        <w:shd w:fill="F5F5F5" w:val="clear"/>
        <w:spacing w:after="80" w:before="80"/>
        <w:ind w:left="360" w:right="360"/>
      </w:pPr>
      <w:r>
        <w:rPr>
          <w:rFonts w:ascii="Courier New" w:cs="Courier New" w:eastAsia="Courier New" w:hAnsi="Courier New"/>
          <w:color w:val="1A1A1A"/>
          <w:sz w:val="18"/>
          <w:szCs w:val="18"/>
        </w:rPr>
        <w:t xml:space="preserve">CREATE INDEX idx_permits_permit_number ON permits(permit_number);</w:t>
      </w:r>
    </w:p>
    <w:p>
      <w:pPr>
        <w:shd w:fill="F5F5F5" w:val="clear"/>
        <w:spacing w:after="80" w:before="80"/>
        <w:ind w:left="360" w:right="360"/>
      </w:pPr>
      <w:r>
        <w:rPr>
          <w:rFonts w:ascii="Courier New" w:cs="Courier New" w:eastAsia="Courier New" w:hAnsi="Courier New"/>
          <w:color w:val="1A1A1A"/>
          <w:sz w:val="18"/>
          <w:szCs w:val="18"/>
        </w:rPr>
        <w:t xml:space="preserve">CREATE INDEX idx_permits_status ON permits(status);</w:t>
      </w:r>
    </w:p>
    <w:p>
      <w:pPr>
        <w:shd w:fill="F5F5F5" w:val="clear"/>
        <w:spacing w:after="80" w:before="80"/>
        <w:ind w:left="360" w:right="360"/>
      </w:pPr>
      <w:r>
        <w:rPr>
          <w:rFonts w:ascii="Courier New" w:cs="Courier New" w:eastAsia="Courier New" w:hAnsi="Courier New"/>
          <w:color w:val="1A1A1A"/>
          <w:sz w:val="18"/>
          <w:szCs w:val="18"/>
        </w:rPr>
        <w:t xml:space="preserve">CREATE INDEX idx_audit_logs_entity ON audit_logs(entity_type, entity_id);</w:t>
      </w:r>
    </w:p>
    <w:p>
      <w:pPr>
        <w:shd w:fill="F5F5F5" w:val="clear"/>
        <w:spacing w:after="80" w:before="80"/>
        <w:ind w:left="360" w:right="360"/>
      </w:pPr>
      <w:r>
        <w:rPr>
          <w:rFonts w:ascii="Courier New" w:cs="Courier New" w:eastAsia="Courier New" w:hAnsi="Courier New"/>
          <w:color w:val="1A1A1A"/>
          <w:sz w:val="18"/>
          <w:szCs w:val="18"/>
        </w:rPr>
        <w:t xml:space="preserve">CREATE INDEX idx_audit_logs_user_id ON audit_logs(user_id);</w:t>
      </w:r>
    </w:p>
    <w:p>
      <w:pPr>
        <w:shd w:fill="F5F5F5" w:val="clear"/>
        <w:spacing w:after="80" w:before="80"/>
        <w:ind w:left="360" w:right="360"/>
      </w:pPr>
      <w:r>
        <w:rPr>
          <w:rFonts w:ascii="Courier New" w:cs="Courier New" w:eastAsia="Courier New" w:hAnsi="Courier New"/>
          <w:color w:val="1A1A1A"/>
          <w:sz w:val="18"/>
          <w:szCs w:val="18"/>
        </w:rPr>
        <w:t xml:space="preserve">CREATE INDEX idx_report_list_safety_plan_id ON report_list(safety_plan_id);</w:t>
      </w:r>
    </w:p>
    <w:p>
      <w:pPr>
        <w:shd w:fill="F5F5F5" w:val="clear"/>
        <w:spacing w:after="80" w:before="80"/>
        <w:ind w:left="360" w:right="360"/>
      </w:pPr>
      <w:r>
        <w:rPr>
          <w:rFonts w:ascii="Courier New" w:cs="Courier New" w:eastAsia="Courier New" w:hAnsi="Courier New"/>
          <w:color w:val="1A1A1A"/>
          <w:sz w:val="18"/>
          <w:szCs w:val="18"/>
        </w:rPr>
        <w:t xml:space="preserve">CREATE INDEX idx_incidents_severity ON incidents(severity);</w:t>
      </w:r>
    </w:p>
    <w:p>
      <w:pPr>
        <w:shd w:fill="F5F5F5" w:val="clear"/>
        <w:spacing w:after="80" w:before="80"/>
        <w:ind w:left="360" w:right="360"/>
      </w:pPr>
      <w:r>
        <w:rPr>
          <w:rFonts w:ascii="Courier New" w:cs="Courier New" w:eastAsia="Courier New" w:hAnsi="Courier New"/>
          <w:color w:val="1A1A1A"/>
          <w:sz w:val="18"/>
          <w:szCs w:val="18"/>
        </w:rPr>
        <w:t xml:space="preserve">CREATE INDEX idx_draeger_serial ON draeger_calibrations(serial_number);</w:t>
      </w:r>
    </w:p>
    <w:p>
      <w:pPr>
        <w:pStyle w:val="Heading2"/>
        <w:spacing w:after="120" w:before="240"/>
      </w:pPr>
      <w:r>
        <w:rPr>
          <w:rFonts w:ascii="Arial" w:cs="Arial" w:eastAsia="Arial" w:hAnsi="Arial"/>
          <w:b/>
          <w:bCs/>
          <w:color w:val="1E3AAF"/>
          <w:sz w:val="28"/>
          <w:szCs w:val="28"/>
        </w:rPr>
        <w:t xml:space="preserve">5.3 Entity Relationships</w:t>
      </w:r>
    </w:p>
    <w:p>
      <w:pPr>
        <w:spacing w:after="200" w:before="0"/>
        <w:jc w:val="both"/>
      </w:pPr>
      <w:r>
        <w:rPr>
          <w:rFonts w:ascii="Arial" w:cs="Arial" w:eastAsia="Arial" w:hAnsi="Arial"/>
          <w:sz w:val="22"/>
          <w:szCs w:val="22"/>
        </w:rPr>
        <w:t xml:space="preserve">The EHS Safety Toolkit employs a relational data model with carefully designed relationships to ensure data integrity and minimize redundancy. The users table forms the foundation for authentication and act as a central reference for all audit logging. The user_preferences table maintains a one-to-one relationship with users, storing system, group, site, and role assignments for each user. The safety_plans table represents core ISP records and maintains one-to-many relationships with multiple dependent tables: permits (for PtW records), srb_records (for high-risk escalations), and report_list (for versioned snapshots). The permits table similarly maintains one-to-many relationships with permit_gas_measurements, permit_approvals, and permit_sign_offs, creating a comprehensive audit trail for each permit's lifecycle. All foreign key relationships include ON DELETE CASCADE where appropriate, ensuring that deleting a parent record cleanly removes all dependent records.</w:t>
      </w:r>
    </w:p>
    <w:p>
      <w:pPr>
        <w:pStyle w:val="Heading2"/>
        <w:spacing w:after="120" w:before="240"/>
      </w:pPr>
      <w:r>
        <w:rPr>
          <w:rFonts w:ascii="Arial" w:cs="Arial" w:eastAsia="Arial" w:hAnsi="Arial"/>
          <w:b/>
          <w:bCs/>
          <w:color w:val="1E3AAF"/>
          <w:sz w:val="28"/>
          <w:szCs w:val="28"/>
        </w:rPr>
        <w:t xml:space="preserve">5.4 Key Schema Patterns</w:t>
      </w:r>
    </w:p>
    <w:p>
      <w:pPr>
        <w:spacing w:after="80" w:before="80"/>
        <w:ind w:left="360" w:hanging="360"/>
      </w:pPr>
      <w:r>
        <w:rPr>
          <w:rFonts w:ascii="Arial" w:cs="Arial" w:eastAsia="Arial" w:hAnsi="Arial"/>
          <w:sz w:val="22"/>
          <w:szCs w:val="22"/>
        </w:rPr>
        <w:t xml:space="preserve">JSONB for Flexible Nested Data: The schema uses JSONB columns (hazards, pre_questions, reassessments, changes) to store complex nested structures without requiring schema migrations for new question types or assessment parameters.</w:t>
      </w:r>
    </w:p>
    <w:p>
      <w:pPr>
        <w:spacing w:after="80" w:before="80"/>
        <w:ind w:left="360" w:hanging="360"/>
      </w:pPr>
      <w:r>
        <w:rPr>
          <w:rFonts w:ascii="Arial" w:cs="Arial" w:eastAsia="Arial" w:hAnsi="Arial"/>
          <w:sz w:val="22"/>
          <w:szCs w:val="22"/>
        </w:rPr>
        <w:t xml:space="preserve">Zod Schema Auto-Generation: TypeScript Zod schemas are defined in the shared/ directory and automatically generate validation rules and type definitions, ensuring frontend and backend speak the same language.</w:t>
      </w:r>
    </w:p>
    <w:p>
      <w:pPr>
        <w:spacing w:after="80" w:before="80"/>
        <w:ind w:left="360" w:hanging="360"/>
      </w:pPr>
      <w:r>
        <w:rPr>
          <w:rFonts w:ascii="Arial" w:cs="Arial" w:eastAsia="Arial" w:hAnsi="Arial"/>
          <w:sz w:val="22"/>
          <w:szCs w:val="22"/>
        </w:rPr>
        <w:t xml:space="preserve">Audit Logging with Before/After Diffs: Every action creates an audit_logs row with a changes field containing JSON diffs, enabling forensic analysis and compliance reporting.</w:t>
      </w:r>
    </w:p>
    <w:p>
      <w:pPr>
        <w:spacing w:after="80" w:before="80"/>
        <w:ind w:left="360" w:hanging="360"/>
      </w:pPr>
      <w:r>
        <w:rPr>
          <w:rFonts w:ascii="Arial" w:cs="Arial" w:eastAsia="Arial" w:hAnsi="Arial"/>
          <w:sz w:val="22"/>
          <w:szCs w:val="22"/>
        </w:rPr>
        <w:t xml:space="preserve">Version Tracking via report_list: Historical ISP versions are stored as immutable snapshots, allowing retrieval of signed-off versions and comparison of changes over time.</w:t>
      </w:r>
    </w:p>
    <w:p>
      <w:r>
        <w:br w:type="page"/>
      </w:r>
    </w:p>
    <w:p>
      <w:pPr>
        <w:pStyle w:val="Heading1"/>
        <w:spacing w:after="240" w:before="480"/>
      </w:pPr>
      <w:r>
        <w:rPr>
          <w:rFonts w:ascii="Arial" w:cs="Arial" w:eastAsia="Arial" w:hAnsi="Arial"/>
          <w:b/>
          <w:bCs/>
          <w:color w:val="0F238C"/>
          <w:sz w:val="36"/>
          <w:szCs w:val="36"/>
        </w:rPr>
        <w:t xml:space="preserve">6. Application Modules</w:t>
      </w:r>
    </w:p>
    <w:p>
      <w:pPr>
        <w:pStyle w:val="Heading2"/>
        <w:spacing w:after="120" w:before="240"/>
      </w:pPr>
      <w:r>
        <w:rPr>
          <w:rFonts w:ascii="Arial" w:cs="Arial" w:eastAsia="Arial" w:hAnsi="Arial"/>
          <w:b/>
          <w:bCs/>
          <w:color w:val="1E3AAF"/>
          <w:sz w:val="28"/>
          <w:szCs w:val="28"/>
        </w:rPr>
        <w:t xml:space="preserve">6.1 Dashboard</w:t>
      </w:r>
    </w:p>
    <w:p>
      <w:pPr>
        <w:spacing w:after="200" w:before="0"/>
        <w:jc w:val="both"/>
      </w:pPr>
      <w:r>
        <w:rPr>
          <w:rFonts w:ascii="Arial" w:cs="Arial" w:eastAsia="Arial" w:hAnsi="Arial"/>
          <w:sz w:val="22"/>
          <w:szCs w:val="22"/>
        </w:rPr>
        <w:t xml:space="preserve">The Dashboard is the primary entry point for all EHS users and provides real-time visibility into safety performance across all seven modules. It aggregates key metrics into visual cards, displays the Safety Index score (a composite metric from 0-100), and presents trend analytics showing performance over time. Users can drill down from dashboard cards to detailed module interfaces, creating a natural workflow from high-level overview to focused task execution.</w:t>
      </w:r>
    </w:p>
    <w:p>
      <w:pPr>
        <w:spacing w:after="80" w:before="80"/>
        <w:ind w:left="360" w:hanging="360"/>
      </w:pPr>
      <w:r>
        <w:rPr>
          <w:rFonts w:ascii="Arial" w:cs="Arial" w:eastAsia="Arial" w:hAnsi="Arial"/>
          <w:sz w:val="22"/>
          <w:szCs w:val="22"/>
        </w:rPr>
        <w:t xml:space="preserve">Real-time Safety Index score displaying aggregated EHS performance (0-100 scale)</w:t>
      </w:r>
    </w:p>
    <w:p>
      <w:pPr>
        <w:spacing w:after="80" w:before="80"/>
        <w:ind w:left="360" w:hanging="360"/>
      </w:pPr>
      <w:r>
        <w:rPr>
          <w:rFonts w:ascii="Arial" w:cs="Arial" w:eastAsia="Arial" w:hAnsi="Arial"/>
          <w:sz w:val="22"/>
          <w:szCs w:val="22"/>
        </w:rPr>
        <w:t xml:space="preserve">Metric cards showing active permits, pending SRB cases, overdue calibrations, and open incidents</w:t>
      </w:r>
    </w:p>
    <w:p>
      <w:pPr>
        <w:spacing w:after="80" w:before="80"/>
        <w:ind w:left="360" w:hanging="360"/>
      </w:pPr>
      <w:r>
        <w:rPr>
          <w:rFonts w:ascii="Arial" w:cs="Arial" w:eastAsia="Arial" w:hAnsi="Arial"/>
          <w:sz w:val="22"/>
          <w:szCs w:val="22"/>
        </w:rPr>
        <w:t xml:space="preserve">Charts and graphs showing trend analysis over the past 30, 90, and 360 days</w:t>
      </w:r>
    </w:p>
    <w:p>
      <w:pPr>
        <w:spacing w:after="80" w:before="80"/>
        <w:ind w:left="360" w:hanging="360"/>
      </w:pPr>
      <w:r>
        <w:rPr>
          <w:rFonts w:ascii="Arial" w:cs="Arial" w:eastAsia="Arial" w:hAnsi="Arial"/>
          <w:sz w:val="22"/>
          <w:szCs w:val="22"/>
        </w:rPr>
        <w:t xml:space="preserve">Quick-action buttons for creating new ISPs, permits, and incident reports</w:t>
      </w:r>
    </w:p>
    <w:p>
      <w:pPr>
        <w:spacing w:after="80" w:before="80"/>
        <w:ind w:left="360" w:hanging="360"/>
      </w:pPr>
      <w:r>
        <w:rPr>
          <w:rFonts w:ascii="Arial" w:cs="Arial" w:eastAsia="Arial" w:hAnsi="Arial"/>
          <w:sz w:val="22"/>
          <w:szCs w:val="22"/>
        </w:rPr>
        <w:t xml:space="preserve">User preferences panel for customizing display metrics and alert thresholds</w:t>
      </w:r>
    </w:p>
    <w:p>
      <w:pPr>
        <w:spacing w:after="80" w:before="80"/>
        <w:ind w:left="360" w:hanging="360"/>
      </w:pPr>
      <w:r>
        <w:rPr>
          <w:rFonts w:ascii="Arial" w:cs="Arial" w:eastAsia="Arial" w:hAnsi="Arial"/>
          <w:sz w:val="22"/>
          <w:szCs w:val="22"/>
        </w:rPr>
        <w:t xml:space="preserve">Role-based dashboard customization showing only relevant metrics per user type</w:t>
      </w:r>
    </w:p>
    <w:p>
      <w:pPr>
        <w:spacing w:after="60" w:before="120"/>
        <w:jc w:val="center"/>
      </w:pPr>
      <w:r>
        <w:drawing>
          <wp:inline distT="0" distB="0" distL="0" distR="0">
            <wp:extent cx="4572000" cy="2857500"/>
            <wp:effectExtent t="0" r="0" b="0" l="0"/>
            <wp:docPr id="1" name="01-dashboard-desktop.png" descr="Dashboard — Safety Index, Metric Cards, and Analytics Charts" title="Dashboard — Safety Index, Metric Cards, and Analytics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Dashboard — Safety Index, Metric Cards, and Analytics Charts</w:t>
      </w:r>
    </w:p>
    <w:p>
      <w:pPr>
        <w:spacing w:after="60" w:before="120"/>
        <w:jc w:val="center"/>
      </w:pPr>
      <w:r>
        <w:drawing>
          <wp:inline distT="0" distB="0" distL="0" distR="0">
            <wp:extent cx="1905000" cy="4114800"/>
            <wp:effectExtent t="0" r="0" b="0" l="0"/>
            <wp:docPr id="1" name="11-dashboard-mobile.png" descr="Dashboard — Mobile Responsive View" title="Dashboard — Mobile Responsiv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41148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Dashboard — Mobile Responsive View</w:t>
      </w:r>
    </w:p>
    <w:p>
      <w:pPr>
        <w:pStyle w:val="Heading2"/>
        <w:spacing w:after="120" w:before="240"/>
      </w:pPr>
      <w:r>
        <w:rPr>
          <w:rFonts w:ascii="Arial" w:cs="Arial" w:eastAsia="Arial" w:hAnsi="Arial"/>
          <w:b/>
          <w:bCs/>
          <w:color w:val="1E3AAF"/>
          <w:sz w:val="28"/>
          <w:szCs w:val="28"/>
        </w:rPr>
        <w:t xml:space="preserve">6.2 Safety Plans / ISP</w:t>
      </w:r>
    </w:p>
    <w:p>
      <w:pPr>
        <w:spacing w:after="200" w:before="0"/>
        <w:jc w:val="both"/>
      </w:pPr>
      <w:r>
        <w:rPr>
          <w:rFonts w:ascii="Arial" w:cs="Arial" w:eastAsia="Arial" w:hAnsi="Arial"/>
          <w:sz w:val="22"/>
          <w:szCs w:val="22"/>
        </w:rPr>
        <w:t xml:space="preserve">The Safety Plans module implements the complete Integrated Safety Plan (ISP) workflow, from initial hazard assessment through multi-level approval. Users navigate a structured 4-step wizard that guides them through task definition, hazard identification, risk assessment, and review. The system calculates a Safety Index score based on risk matrix responses, automatically escalating plans with scores ≥ 8 to the Safety Review Board for mandatory review.</w:t>
      </w:r>
    </w:p>
    <w:p>
      <w:pPr>
        <w:spacing w:after="80" w:before="80"/>
        <w:ind w:left="360" w:hanging="360"/>
      </w:pPr>
      <w:r>
        <w:rPr>
          <w:rFonts w:ascii="Arial" w:cs="Arial" w:eastAsia="Arial" w:hAnsi="Arial"/>
          <w:sz w:val="22"/>
          <w:szCs w:val="22"/>
        </w:rPr>
        <w:t xml:space="preserve">4-step wizard interface for structured ISP creation (Task Details → Hazards → Risk Assessment → Review)</w:t>
      </w:r>
    </w:p>
    <w:p>
      <w:pPr>
        <w:spacing w:after="80" w:before="80"/>
        <w:ind w:left="360" w:hanging="360"/>
      </w:pPr>
      <w:r>
        <w:rPr>
          <w:rFonts w:ascii="Arial" w:cs="Arial" w:eastAsia="Arial" w:hAnsi="Arial"/>
          <w:sz w:val="22"/>
          <w:szCs w:val="22"/>
        </w:rPr>
        <w:t xml:space="preserve">Risk matrix calculation with severity and likelihood ratings</w:t>
      </w:r>
    </w:p>
    <w:p>
      <w:pPr>
        <w:spacing w:after="80" w:before="80"/>
        <w:ind w:left="360" w:hanging="360"/>
      </w:pPr>
      <w:r>
        <w:rPr>
          <w:rFonts w:ascii="Arial" w:cs="Arial" w:eastAsia="Arial" w:hAnsi="Arial"/>
          <w:sz w:val="22"/>
          <w:szCs w:val="22"/>
        </w:rPr>
        <w:t xml:space="preserve">Automatic Safety Index score computation and SRB escalation</w:t>
      </w:r>
    </w:p>
    <w:p>
      <w:pPr>
        <w:spacing w:after="80" w:before="80"/>
        <w:ind w:left="360" w:hanging="360"/>
      </w:pPr>
      <w:r>
        <w:rPr>
          <w:rFonts w:ascii="Arial" w:cs="Arial" w:eastAsia="Arial" w:hAnsi="Arial"/>
          <w:sz w:val="22"/>
          <w:szCs w:val="22"/>
        </w:rPr>
        <w:t xml:space="preserve">A4-format PDF export for printing and physical file storage</w:t>
      </w:r>
    </w:p>
    <w:p>
      <w:pPr>
        <w:spacing w:after="80" w:before="80"/>
        <w:ind w:left="360" w:hanging="360"/>
      </w:pPr>
      <w:r>
        <w:rPr>
          <w:rFonts w:ascii="Arial" w:cs="Arial" w:eastAsia="Arial" w:hAnsi="Arial"/>
          <w:sz w:val="22"/>
          <w:szCs w:val="22"/>
        </w:rPr>
        <w:t xml:space="preserve">Multi-level approval workflow with comment tracking</w:t>
      </w:r>
    </w:p>
    <w:p>
      <w:pPr>
        <w:spacing w:after="80" w:before="80"/>
        <w:ind w:left="360" w:hanging="360"/>
      </w:pPr>
      <w:r>
        <w:rPr>
          <w:rFonts w:ascii="Arial" w:cs="Arial" w:eastAsia="Arial" w:hAnsi="Arial"/>
          <w:sz w:val="22"/>
          <w:szCs w:val="22"/>
        </w:rPr>
        <w:t xml:space="preserve">Complete version history with ability to compare revisions</w:t>
      </w:r>
    </w:p>
    <w:p>
      <w:pPr>
        <w:spacing w:after="80" w:before="80"/>
        <w:ind w:left="360" w:hanging="360"/>
      </w:pPr>
      <w:r>
        <w:rPr>
          <w:rFonts w:ascii="Arial" w:cs="Arial" w:eastAsia="Arial" w:hAnsi="Arial"/>
          <w:sz w:val="22"/>
          <w:szCs w:val="22"/>
        </w:rPr>
        <w:t xml:space="preserve">Export to SharePoint integration (when M365 OAuth enabled)</w:t>
      </w:r>
    </w:p>
    <w:p>
      <w:pPr>
        <w:spacing w:after="60" w:before="120"/>
        <w:jc w:val="center"/>
      </w:pPr>
      <w:r>
        <w:drawing>
          <wp:inline distT="0" distB="0" distL="0" distR="0">
            <wp:extent cx="4572000" cy="2857500"/>
            <wp:effectExtent t="0" r="0" b="0" l="0"/>
            <wp:docPr id="1" name="02-safety-plan-list.png" descr="Safety Plan List — ISP Management with Status Tracking" title="Safety Plan List — ISP Management with Status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Safety Plan List — ISP Management with Status Tracking</w:t>
      </w:r>
    </w:p>
    <w:p>
      <w:pPr>
        <w:spacing w:after="60" w:before="120"/>
        <w:jc w:val="center"/>
      </w:pPr>
      <w:r>
        <w:drawing>
          <wp:inline distT="0" distB="0" distL="0" distR="0">
            <wp:extent cx="4572000" cy="2857500"/>
            <wp:effectExtent t="0" r="0" b="0" l="0"/>
            <wp:docPr id="1" name="03-isp-document-view.png" descr="ISP Document — A4-Format with Risk Assessment and Authorization" title="ISP Document — A4-Format with Risk Assessment and Author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ISP Document — A4-Format with Risk Assessment and Authorization</w:t>
      </w:r>
    </w:p>
    <w:p>
      <w:pPr>
        <w:spacing w:after="60" w:before="120"/>
        <w:jc w:val="center"/>
      </w:pPr>
      <w:r>
        <w:drawing>
          <wp:inline distT="0" distB="0" distL="0" distR="0">
            <wp:extent cx="4572000" cy="2857500"/>
            <wp:effectExtent t="0" r="0" b="0" l="0"/>
            <wp:docPr id="1" name="04-isp-form-step1.png" descr="Safety Plan Wizard — Step 1: Task Details Modal" title="Safety Plan Wizard — Step 1: Task Details 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Safety Plan Wizard — Step 1: Task Details Modal</w:t>
      </w:r>
    </w:p>
    <w:p>
      <w:pPr>
        <w:pStyle w:val="Heading2"/>
        <w:spacing w:after="120" w:before="240"/>
      </w:pPr>
      <w:r>
        <w:rPr>
          <w:rFonts w:ascii="Arial" w:cs="Arial" w:eastAsia="Arial" w:hAnsi="Arial"/>
          <w:b/>
          <w:bCs/>
          <w:color w:val="1E3AAF"/>
          <w:sz w:val="28"/>
          <w:szCs w:val="28"/>
        </w:rPr>
        <w:t xml:space="preserve">6.3 Safety Review Board</w:t>
      </w:r>
    </w:p>
    <w:p>
      <w:pPr>
        <w:spacing w:after="200" w:before="0"/>
        <w:jc w:val="both"/>
      </w:pPr>
      <w:r>
        <w:rPr>
          <w:rFonts w:ascii="Arial" w:cs="Arial" w:eastAsia="Arial" w:hAnsi="Arial"/>
          <w:sz w:val="22"/>
          <w:szCs w:val="22"/>
        </w:rPr>
        <w:t xml:space="preserve">The Safety Review Board (SRB) module manages high-risk activity escalations. When a safety plan's Safety Index score reaches or exceeds 8, it is automatically escalated to the SRB for mandatory review. The module presents a structured review interface with pre-questions, reassessment questionnaires, and acknowledgement tracking. Only SRB-authorized users can approve or reject escalated plans, and all decisions are recorded in the audit trail.</w:t>
      </w:r>
    </w:p>
    <w:p>
      <w:pPr>
        <w:spacing w:after="80" w:before="80"/>
        <w:ind w:left="360" w:hanging="360"/>
      </w:pPr>
      <w:r>
        <w:rPr>
          <w:rFonts w:ascii="Arial" w:cs="Arial" w:eastAsia="Arial" w:hAnsi="Arial"/>
          <w:sz w:val="22"/>
          <w:szCs w:val="22"/>
        </w:rPr>
        <w:t xml:space="preserve">Automatic escalation of high-risk activities (Safety Index ≥ 8)</w:t>
      </w:r>
    </w:p>
    <w:p>
      <w:pPr>
        <w:spacing w:after="80" w:before="80"/>
        <w:ind w:left="360" w:hanging="360"/>
      </w:pPr>
      <w:r>
        <w:rPr>
          <w:rFonts w:ascii="Arial" w:cs="Arial" w:eastAsia="Arial" w:hAnsi="Arial"/>
          <w:sz w:val="22"/>
          <w:szCs w:val="22"/>
        </w:rPr>
        <w:t xml:space="preserve">Structured questionnaire workflow for SRB review</w:t>
      </w:r>
    </w:p>
    <w:p>
      <w:pPr>
        <w:spacing w:after="80" w:before="80"/>
        <w:ind w:left="360" w:hanging="360"/>
      </w:pPr>
      <w:r>
        <w:rPr>
          <w:rFonts w:ascii="Arial" w:cs="Arial" w:eastAsia="Arial" w:hAnsi="Arial"/>
          <w:sz w:val="22"/>
          <w:szCs w:val="22"/>
        </w:rPr>
        <w:t xml:space="preserve">Real-time notification of new escalated cases</w:t>
      </w:r>
    </w:p>
    <w:p>
      <w:pPr>
        <w:spacing w:after="80" w:before="80"/>
        <w:ind w:left="360" w:hanging="360"/>
      </w:pPr>
      <w:r>
        <w:rPr>
          <w:rFonts w:ascii="Arial" w:cs="Arial" w:eastAsia="Arial" w:hAnsi="Arial"/>
          <w:sz w:val="22"/>
          <w:szCs w:val="22"/>
        </w:rPr>
        <w:t xml:space="preserve">Approval or rejection with mandatory comment entry</w:t>
      </w:r>
    </w:p>
    <w:p>
      <w:pPr>
        <w:spacing w:after="80" w:before="80"/>
        <w:ind w:left="360" w:hanging="360"/>
      </w:pPr>
      <w:r>
        <w:rPr>
          <w:rFonts w:ascii="Arial" w:cs="Arial" w:eastAsia="Arial" w:hAnsi="Arial"/>
          <w:sz w:val="22"/>
          <w:szCs w:val="22"/>
        </w:rPr>
        <w:t xml:space="preserve">Complete audit trail of all SRB decisions</w:t>
      </w:r>
    </w:p>
    <w:p>
      <w:pPr>
        <w:spacing w:after="80" w:before="80"/>
        <w:ind w:left="360" w:hanging="360"/>
      </w:pPr>
      <w:r>
        <w:rPr>
          <w:rFonts w:ascii="Arial" w:cs="Arial" w:eastAsia="Arial" w:hAnsi="Arial"/>
          <w:sz w:val="22"/>
          <w:szCs w:val="22"/>
        </w:rPr>
        <w:t xml:space="preserve">Export functionality for SRB meeting minutes</w:t>
      </w:r>
    </w:p>
    <w:p>
      <w:pPr>
        <w:spacing w:after="60" w:before="120"/>
        <w:jc w:val="center"/>
      </w:pPr>
      <w:r>
        <w:drawing>
          <wp:inline distT="0" distB="0" distL="0" distR="0">
            <wp:extent cx="4572000" cy="2857500"/>
            <wp:effectExtent t="0" r="0" b="0" l="0"/>
            <wp:docPr id="1" name="05-safety-review-board.png" descr="Safety Review Board — High-Risk Escalation Workflow" title="Safety Review Board — High-Risk Escal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Safety Review Board — High-Risk Escalation Workflow</w:t>
      </w:r>
    </w:p>
    <w:p>
      <w:pPr>
        <w:pStyle w:val="Heading2"/>
        <w:spacing w:after="120" w:before="240"/>
      </w:pPr>
      <w:r>
        <w:rPr>
          <w:rFonts w:ascii="Arial" w:cs="Arial" w:eastAsia="Arial" w:hAnsi="Arial"/>
          <w:b/>
          <w:bCs/>
          <w:color w:val="1E3AAF"/>
          <w:sz w:val="28"/>
          <w:szCs w:val="28"/>
        </w:rPr>
        <w:t xml:space="preserve">6.4 Permit to Work</w:t>
      </w:r>
    </w:p>
    <w:p>
      <w:pPr>
        <w:spacing w:after="200" w:before="0"/>
        <w:jc w:val="both"/>
      </w:pPr>
      <w:r>
        <w:rPr>
          <w:rFonts w:ascii="Arial" w:cs="Arial" w:eastAsia="Arial" w:hAnsi="Arial"/>
          <w:sz w:val="22"/>
          <w:szCs w:val="22"/>
        </w:rPr>
        <w:t xml:space="preserve">The Permit to Work (PtW) module manages authorization for potentially hazardous work activities. Permits are linked to approved ISPs and require multi-level approval from designated roles. The module integrates gas measurement tracking, allowing authorized personnel to record atmospheric readings (O2, CO2, CO, H2S, LEL) and verify safe conditions before work begins. Digital sign-off functionality provides legal documentation of authorization.</w:t>
      </w:r>
    </w:p>
    <w:p>
      <w:pPr>
        <w:spacing w:after="80" w:before="80"/>
        <w:ind w:left="360" w:hanging="360"/>
      </w:pPr>
      <w:r>
        <w:rPr>
          <w:rFonts w:ascii="Arial" w:cs="Arial" w:eastAsia="Arial" w:hAnsi="Arial"/>
          <w:sz w:val="22"/>
          <w:szCs w:val="22"/>
        </w:rPr>
        <w:t xml:space="preserve">Permit creation linked to approved ISPs</w:t>
      </w:r>
    </w:p>
    <w:p>
      <w:pPr>
        <w:spacing w:after="80" w:before="80"/>
        <w:ind w:left="360" w:hanging="360"/>
      </w:pPr>
      <w:r>
        <w:rPr>
          <w:rFonts w:ascii="Arial" w:cs="Arial" w:eastAsia="Arial" w:hAnsi="Arial"/>
          <w:sz w:val="22"/>
          <w:szCs w:val="22"/>
        </w:rPr>
        <w:t xml:space="preserve">Multi-level approval chain with role-based authorization</w:t>
      </w:r>
    </w:p>
    <w:p>
      <w:pPr>
        <w:spacing w:after="80" w:before="80"/>
        <w:ind w:left="360" w:hanging="360"/>
      </w:pPr>
      <w:r>
        <w:rPr>
          <w:rFonts w:ascii="Arial" w:cs="Arial" w:eastAsia="Arial" w:hAnsi="Arial"/>
          <w:sz w:val="22"/>
          <w:szCs w:val="22"/>
        </w:rPr>
        <w:t xml:space="preserve">Atmospheric gas measurement recording with safe range validation</w:t>
      </w:r>
    </w:p>
    <w:p>
      <w:pPr>
        <w:spacing w:after="80" w:before="80"/>
        <w:ind w:left="360" w:hanging="360"/>
      </w:pPr>
      <w:r>
        <w:rPr>
          <w:rFonts w:ascii="Arial" w:cs="Arial" w:eastAsia="Arial" w:hAnsi="Arial"/>
          <w:sz w:val="22"/>
          <w:szCs w:val="22"/>
        </w:rPr>
        <w:t xml:space="preserve">Digital signature capture for authorization</w:t>
      </w:r>
    </w:p>
    <w:p>
      <w:pPr>
        <w:spacing w:after="80" w:before="80"/>
        <w:ind w:left="360" w:hanging="360"/>
      </w:pPr>
      <w:r>
        <w:rPr>
          <w:rFonts w:ascii="Arial" w:cs="Arial" w:eastAsia="Arial" w:hAnsi="Arial"/>
          <w:sz w:val="22"/>
          <w:szCs w:val="22"/>
        </w:rPr>
        <w:t xml:space="preserve">Real-time approval status tracking</w:t>
      </w:r>
    </w:p>
    <w:p>
      <w:pPr>
        <w:spacing w:after="80" w:before="80"/>
        <w:ind w:left="360" w:hanging="360"/>
      </w:pPr>
      <w:r>
        <w:rPr>
          <w:rFonts w:ascii="Arial" w:cs="Arial" w:eastAsia="Arial" w:hAnsi="Arial"/>
          <w:sz w:val="22"/>
          <w:szCs w:val="22"/>
        </w:rPr>
        <w:t xml:space="preserve">Automatic escalation if measurements exceed safe limits</w:t>
      </w:r>
    </w:p>
    <w:p>
      <w:pPr>
        <w:spacing w:after="80" w:before="80"/>
        <w:ind w:left="360" w:hanging="360"/>
      </w:pPr>
      <w:r>
        <w:rPr>
          <w:rFonts w:ascii="Arial" w:cs="Arial" w:eastAsia="Arial" w:hAnsi="Arial"/>
          <w:sz w:val="22"/>
          <w:szCs w:val="22"/>
        </w:rPr>
        <w:t xml:space="preserve">PDF export for site posting and record-keeping</w:t>
      </w:r>
    </w:p>
    <w:p>
      <w:pPr>
        <w:spacing w:after="60" w:before="120"/>
        <w:jc w:val="center"/>
      </w:pPr>
      <w:r>
        <w:drawing>
          <wp:inline distT="0" distB="0" distL="0" distR="0">
            <wp:extent cx="4572000" cy="2857500"/>
            <wp:effectExtent t="0" r="0" b="0" l="0"/>
            <wp:docPr id="1" name="06-permit-to-work.png" descr="Permit to Work — Authorization with Multi-Level Approval Chain" title="Permit to Work — Authorization with Multi-Level Approval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Permit to Work — Authorization with Multi-Level Approval Chain</w:t>
      </w:r>
    </w:p>
    <w:p>
      <w:pPr>
        <w:pStyle w:val="Heading2"/>
        <w:spacing w:after="120" w:before="240"/>
      </w:pPr>
      <w:r>
        <w:rPr>
          <w:rFonts w:ascii="Arial" w:cs="Arial" w:eastAsia="Arial" w:hAnsi="Arial"/>
          <w:b/>
          <w:bCs/>
          <w:color w:val="1E3AAF"/>
          <w:sz w:val="28"/>
          <w:szCs w:val="28"/>
        </w:rPr>
        <w:t xml:space="preserve">6.5 Incidents</w:t>
      </w:r>
    </w:p>
    <w:p>
      <w:pPr>
        <w:spacing w:after="200" w:before="0"/>
        <w:jc w:val="both"/>
      </w:pPr>
      <w:r>
        <w:rPr>
          <w:rFonts w:ascii="Arial" w:cs="Arial" w:eastAsia="Arial" w:hAnsi="Arial"/>
          <w:sz w:val="22"/>
          <w:szCs w:val="22"/>
        </w:rPr>
        <w:t xml:space="preserve">The Incidents module provides a centralized system for recording, tracking, and investigating safety events. Each incident is assigned a severity rating (1-5), allowing filtering and prioritization by impact. Users can track investigation status, assign action items, and maintain a complete history of all incident-related communications. The module integrates with the audit trail to ensure all incident handling is fully documented.</w:t>
      </w:r>
    </w:p>
    <w:p>
      <w:pPr>
        <w:spacing w:after="80" w:before="80"/>
        <w:ind w:left="360" w:hanging="360"/>
      </w:pPr>
      <w:r>
        <w:rPr>
          <w:rFonts w:ascii="Arial" w:cs="Arial" w:eastAsia="Arial" w:hAnsi="Arial"/>
          <w:sz w:val="22"/>
          <w:szCs w:val="22"/>
        </w:rPr>
        <w:t xml:space="preserve">Incident creation with type and severity classification</w:t>
      </w:r>
    </w:p>
    <w:p>
      <w:pPr>
        <w:spacing w:after="80" w:before="80"/>
        <w:ind w:left="360" w:hanging="360"/>
      </w:pPr>
      <w:r>
        <w:rPr>
          <w:rFonts w:ascii="Arial" w:cs="Arial" w:eastAsia="Arial" w:hAnsi="Arial"/>
          <w:sz w:val="22"/>
          <w:szCs w:val="22"/>
        </w:rPr>
        <w:t xml:space="preserve">Severity-based prioritization and filtering</w:t>
      </w:r>
    </w:p>
    <w:p>
      <w:pPr>
        <w:spacing w:after="80" w:before="80"/>
        <w:ind w:left="360" w:hanging="360"/>
      </w:pPr>
      <w:r>
        <w:rPr>
          <w:rFonts w:ascii="Arial" w:cs="Arial" w:eastAsia="Arial" w:hAnsi="Arial"/>
          <w:sz w:val="22"/>
          <w:szCs w:val="22"/>
        </w:rPr>
        <w:t xml:space="preserve">Investigation workflow with status tracking</w:t>
      </w:r>
    </w:p>
    <w:p>
      <w:pPr>
        <w:spacing w:after="80" w:before="80"/>
        <w:ind w:left="360" w:hanging="360"/>
      </w:pPr>
      <w:r>
        <w:rPr>
          <w:rFonts w:ascii="Arial" w:cs="Arial" w:eastAsia="Arial" w:hAnsi="Arial"/>
          <w:sz w:val="22"/>
          <w:szCs w:val="22"/>
        </w:rPr>
        <w:t xml:space="preserve">Action item assignment and tracking</w:t>
      </w:r>
    </w:p>
    <w:p>
      <w:pPr>
        <w:spacing w:after="80" w:before="80"/>
        <w:ind w:left="360" w:hanging="360"/>
      </w:pPr>
      <w:r>
        <w:rPr>
          <w:rFonts w:ascii="Arial" w:cs="Arial" w:eastAsia="Arial" w:hAnsi="Arial"/>
          <w:sz w:val="22"/>
          <w:szCs w:val="22"/>
        </w:rPr>
        <w:t xml:space="preserve">Automatic notification to relevant stakeholders</w:t>
      </w:r>
    </w:p>
    <w:p>
      <w:pPr>
        <w:spacing w:after="80" w:before="80"/>
        <w:ind w:left="360" w:hanging="360"/>
      </w:pPr>
      <w:r>
        <w:rPr>
          <w:rFonts w:ascii="Arial" w:cs="Arial" w:eastAsia="Arial" w:hAnsi="Arial"/>
          <w:sz w:val="22"/>
          <w:szCs w:val="22"/>
        </w:rPr>
        <w:t xml:space="preserve">Root cause analysis documentation</w:t>
      </w:r>
    </w:p>
    <w:p>
      <w:pPr>
        <w:spacing w:after="80" w:before="80"/>
        <w:ind w:left="360" w:hanging="360"/>
      </w:pPr>
      <w:r>
        <w:rPr>
          <w:rFonts w:ascii="Arial" w:cs="Arial" w:eastAsia="Arial" w:hAnsi="Arial"/>
          <w:sz w:val="22"/>
          <w:szCs w:val="22"/>
        </w:rPr>
        <w:t xml:space="preserve">Corrective action tracking and verification</w:t>
      </w:r>
    </w:p>
    <w:p>
      <w:pPr>
        <w:spacing w:after="60" w:before="120"/>
        <w:jc w:val="center"/>
      </w:pPr>
      <w:r>
        <w:drawing>
          <wp:inline distT="0" distB="0" distL="0" distR="0">
            <wp:extent cx="4572000" cy="2857500"/>
            <wp:effectExtent t="0" r="0" b="0" l="0"/>
            <wp:docPr id="1" name="07-incidents.png" descr="Incident Management — Severity Tracking and Investigation Workflow" title="Incident Management — Severity Tracking and Investig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Incident Management — Severity Tracking and Investigation Workflow</w:t>
      </w:r>
    </w:p>
    <w:p>
      <w:pPr>
        <w:pStyle w:val="Heading2"/>
        <w:spacing w:after="120" w:before="240"/>
      </w:pPr>
      <w:r>
        <w:rPr>
          <w:rFonts w:ascii="Arial" w:cs="Arial" w:eastAsia="Arial" w:hAnsi="Arial"/>
          <w:b/>
          <w:bCs/>
          <w:color w:val="1E3AAF"/>
          <w:sz w:val="28"/>
          <w:szCs w:val="28"/>
        </w:rPr>
        <w:t xml:space="preserve">6.6 Crane Inspection</w:t>
      </w:r>
    </w:p>
    <w:p>
      <w:pPr>
        <w:spacing w:after="200" w:before="0"/>
        <w:jc w:val="both"/>
      </w:pPr>
      <w:r>
        <w:rPr>
          <w:rFonts w:ascii="Arial" w:cs="Arial" w:eastAsia="Arial" w:hAnsi="Arial"/>
          <w:sz w:val="22"/>
          <w:szCs w:val="22"/>
        </w:rPr>
        <w:t xml:space="preserve">The Crane Inspection module implements a buddy-inspector system for pre-operation equipment verification. Two authorized inspectors must independently verify three key inspection points before work is approved. The system ensures compliance with equipment maintenance schedules and regulatory inspection intervals. All inspections are timestamped and recorded with inspector identification for audit purposes.</w:t>
      </w:r>
    </w:p>
    <w:p>
      <w:pPr>
        <w:spacing w:after="80" w:before="80"/>
        <w:ind w:left="360" w:hanging="360"/>
      </w:pPr>
      <w:r>
        <w:rPr>
          <w:rFonts w:ascii="Arial" w:cs="Arial" w:eastAsia="Arial" w:hAnsi="Arial"/>
          <w:sz w:val="22"/>
          <w:szCs w:val="22"/>
        </w:rPr>
        <w:t xml:space="preserve">Buddy-inspector system requiring two independent verifications</w:t>
      </w:r>
    </w:p>
    <w:p>
      <w:pPr>
        <w:spacing w:after="80" w:before="80"/>
        <w:ind w:left="360" w:hanging="360"/>
      </w:pPr>
      <w:r>
        <w:rPr>
          <w:rFonts w:ascii="Arial" w:cs="Arial" w:eastAsia="Arial" w:hAnsi="Arial"/>
          <w:sz w:val="22"/>
          <w:szCs w:val="22"/>
        </w:rPr>
        <w:t xml:space="preserve">Three-point inspection checklist for equipment verification</w:t>
      </w:r>
    </w:p>
    <w:p>
      <w:pPr>
        <w:spacing w:after="80" w:before="80"/>
        <w:ind w:left="360" w:hanging="360"/>
      </w:pPr>
      <w:r>
        <w:rPr>
          <w:rFonts w:ascii="Arial" w:cs="Arial" w:eastAsia="Arial" w:hAnsi="Arial"/>
          <w:sz w:val="22"/>
          <w:szCs w:val="22"/>
        </w:rPr>
        <w:t xml:space="preserve">Automatic scheduling based on maintenance intervals</w:t>
      </w:r>
    </w:p>
    <w:p>
      <w:pPr>
        <w:spacing w:after="80" w:before="80"/>
        <w:ind w:left="360" w:hanging="360"/>
      </w:pPr>
      <w:r>
        <w:rPr>
          <w:rFonts w:ascii="Arial" w:cs="Arial" w:eastAsia="Arial" w:hAnsi="Arial"/>
          <w:sz w:val="22"/>
          <w:szCs w:val="22"/>
        </w:rPr>
        <w:t xml:space="preserve">Real-time status tracking of inspection progress</w:t>
      </w:r>
    </w:p>
    <w:p>
      <w:pPr>
        <w:spacing w:after="80" w:before="80"/>
        <w:ind w:left="360" w:hanging="360"/>
      </w:pPr>
      <w:r>
        <w:rPr>
          <w:rFonts w:ascii="Arial" w:cs="Arial" w:eastAsia="Arial" w:hAnsi="Arial"/>
          <w:sz w:val="22"/>
          <w:szCs w:val="22"/>
        </w:rPr>
        <w:t xml:space="preserve">Automated reminders for overdue inspections</w:t>
      </w:r>
    </w:p>
    <w:p>
      <w:pPr>
        <w:spacing w:after="80" w:before="80"/>
        <w:ind w:left="360" w:hanging="360"/>
      </w:pPr>
      <w:r>
        <w:rPr>
          <w:rFonts w:ascii="Arial" w:cs="Arial" w:eastAsia="Arial" w:hAnsi="Arial"/>
          <w:sz w:val="22"/>
          <w:szCs w:val="22"/>
        </w:rPr>
        <w:t xml:space="preserve">Complete audit trail with inspector signatures</w:t>
      </w:r>
    </w:p>
    <w:p>
      <w:pPr>
        <w:spacing w:after="60" w:before="120"/>
        <w:jc w:val="center"/>
      </w:pPr>
      <w:r>
        <w:drawing>
          <wp:inline distT="0" distB="0" distL="0" distR="0">
            <wp:extent cx="4572000" cy="2857500"/>
            <wp:effectExtent t="0" r="0" b="0" l="0"/>
            <wp:docPr id="1" name="08-crane-inspection.png" descr="Crane Inspection — Buddy-Inspector System and Equipment Verification" title="Crane Inspection — Buddy-Inspector System and Equipment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Crane Inspection — Buddy-Inspector System and Equipment Verification</w:t>
      </w:r>
    </w:p>
    <w:p>
      <w:pPr>
        <w:pStyle w:val="Heading2"/>
        <w:spacing w:after="120" w:before="240"/>
      </w:pPr>
      <w:r>
        <w:rPr>
          <w:rFonts w:ascii="Arial" w:cs="Arial" w:eastAsia="Arial" w:hAnsi="Arial"/>
          <w:b/>
          <w:bCs/>
          <w:color w:val="1E3AAF"/>
          <w:sz w:val="28"/>
          <w:szCs w:val="28"/>
        </w:rPr>
        <w:t xml:space="preserve">6.7 Draeger Calibration</w:t>
      </w:r>
    </w:p>
    <w:p>
      <w:pPr>
        <w:spacing w:after="200" w:before="0"/>
        <w:jc w:val="both"/>
      </w:pPr>
      <w:r>
        <w:rPr>
          <w:rFonts w:ascii="Arial" w:cs="Arial" w:eastAsia="Arial" w:hAnsi="Arial"/>
          <w:sz w:val="22"/>
          <w:szCs w:val="22"/>
        </w:rPr>
        <w:t xml:space="preserve">The Draeger Calibration module tracks maintenance of portable gas detection equipment across the facility. It maintains a registry of all Draeger instruments with serial numbers, calibration dates, and next-required-calibration dates. The system generates alerts for overdue equipment and maintains a complete maintenance history for regulatory compliance. Authorized calibration personnel record calibration activities and equipment condition assessments.</w:t>
      </w:r>
    </w:p>
    <w:p>
      <w:pPr>
        <w:spacing w:after="80" w:before="80"/>
        <w:ind w:left="360" w:hanging="360"/>
      </w:pPr>
      <w:r>
        <w:rPr>
          <w:rFonts w:ascii="Arial" w:cs="Arial" w:eastAsia="Arial" w:hAnsi="Arial"/>
          <w:sz w:val="22"/>
          <w:szCs w:val="22"/>
        </w:rPr>
        <w:t xml:space="preserve">Equipment registry with serial number and model tracking</w:t>
      </w:r>
    </w:p>
    <w:p>
      <w:pPr>
        <w:spacing w:after="80" w:before="80"/>
        <w:ind w:left="360" w:hanging="360"/>
      </w:pPr>
      <w:r>
        <w:rPr>
          <w:rFonts w:ascii="Arial" w:cs="Arial" w:eastAsia="Arial" w:hAnsi="Arial"/>
          <w:sz w:val="22"/>
          <w:szCs w:val="22"/>
        </w:rPr>
        <w:t xml:space="preserve">Calibration date and next-required-calibration scheduling</w:t>
      </w:r>
    </w:p>
    <w:p>
      <w:pPr>
        <w:spacing w:after="80" w:before="80"/>
        <w:ind w:left="360" w:hanging="360"/>
      </w:pPr>
      <w:r>
        <w:rPr>
          <w:rFonts w:ascii="Arial" w:cs="Arial" w:eastAsia="Arial" w:hAnsi="Arial"/>
          <w:sz w:val="22"/>
          <w:szCs w:val="22"/>
        </w:rPr>
        <w:t xml:space="preserve">Automatic overdue alerts and notifications</w:t>
      </w:r>
    </w:p>
    <w:p>
      <w:pPr>
        <w:spacing w:after="80" w:before="80"/>
        <w:ind w:left="360" w:hanging="360"/>
      </w:pPr>
      <w:r>
        <w:rPr>
          <w:rFonts w:ascii="Arial" w:cs="Arial" w:eastAsia="Arial" w:hAnsi="Arial"/>
          <w:sz w:val="22"/>
          <w:szCs w:val="22"/>
        </w:rPr>
        <w:t xml:space="preserve">Maintenance history with detailed service records</w:t>
      </w:r>
    </w:p>
    <w:p>
      <w:pPr>
        <w:spacing w:after="80" w:before="80"/>
        <w:ind w:left="360" w:hanging="360"/>
      </w:pPr>
      <w:r>
        <w:rPr>
          <w:rFonts w:ascii="Arial" w:cs="Arial" w:eastAsia="Arial" w:hAnsi="Arial"/>
          <w:sz w:val="22"/>
          <w:szCs w:val="22"/>
        </w:rPr>
        <w:t xml:space="preserve">Equipment condition assessment and trending</w:t>
      </w:r>
    </w:p>
    <w:p>
      <w:pPr>
        <w:spacing w:after="80" w:before="80"/>
        <w:ind w:left="360" w:hanging="360"/>
      </w:pPr>
      <w:r>
        <w:rPr>
          <w:rFonts w:ascii="Arial" w:cs="Arial" w:eastAsia="Arial" w:hAnsi="Arial"/>
          <w:sz w:val="22"/>
          <w:szCs w:val="22"/>
        </w:rPr>
        <w:t xml:space="preserve">Regulatory compliance reporting</w:t>
      </w:r>
    </w:p>
    <w:p>
      <w:pPr>
        <w:spacing w:after="60" w:before="120"/>
        <w:jc w:val="center"/>
      </w:pPr>
      <w:r>
        <w:drawing>
          <wp:inline distT="0" distB="0" distL="0" distR="0">
            <wp:extent cx="4572000" cy="2857500"/>
            <wp:effectExtent t="0" r="0" b="0" l="0"/>
            <wp:docPr id="1" name="09-draeger-calibration.png" descr="Draeger Calibration — Gas Detector Maintenance Tracking" title="Draeger Calibration — Gas Detector Maintenance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Draeger Calibration — Gas Detector Maintenance Tracking</w:t>
      </w:r>
    </w:p>
    <w:p>
      <w:pPr>
        <w:pStyle w:val="Heading2"/>
        <w:spacing w:after="120" w:before="240"/>
      </w:pPr>
      <w:r>
        <w:rPr>
          <w:rFonts w:ascii="Arial" w:cs="Arial" w:eastAsia="Arial" w:hAnsi="Arial"/>
          <w:b/>
          <w:bCs/>
          <w:color w:val="1E3AAF"/>
          <w:sz w:val="28"/>
          <w:szCs w:val="28"/>
        </w:rPr>
        <w:t xml:space="preserve">6.8 Documentation</w:t>
      </w:r>
    </w:p>
    <w:p>
      <w:pPr>
        <w:spacing w:after="200" w:before="0"/>
        <w:jc w:val="both"/>
      </w:pPr>
      <w:r>
        <w:rPr>
          <w:rFonts w:ascii="Arial" w:cs="Arial" w:eastAsia="Arial" w:hAnsi="Arial"/>
          <w:sz w:val="22"/>
          <w:szCs w:val="22"/>
        </w:rPr>
        <w:t xml:space="preserve">The Documentation module provides a centralized library for all safety-related documents. When Microsoft 365 integration is enabled, documents can be automatically synchronized with SharePoint, creating a unified view of documentation across ASML systems. Users can categorize documents, search by keyword, and track document versions. The module supports exporting ISP documents as PDF for physical filing and integration with enterprise document management systems.</w:t>
      </w:r>
    </w:p>
    <w:p>
      <w:pPr>
        <w:spacing w:after="80" w:before="80"/>
        <w:ind w:left="360" w:hanging="360"/>
      </w:pPr>
      <w:r>
        <w:rPr>
          <w:rFonts w:ascii="Arial" w:cs="Arial" w:eastAsia="Arial" w:hAnsi="Arial"/>
          <w:sz w:val="22"/>
          <w:szCs w:val="22"/>
        </w:rPr>
        <w:t xml:space="preserve">Centralized document library with category organization</w:t>
      </w:r>
    </w:p>
    <w:p>
      <w:pPr>
        <w:spacing w:after="80" w:before="80"/>
        <w:ind w:left="360" w:hanging="360"/>
      </w:pPr>
      <w:r>
        <w:rPr>
          <w:rFonts w:ascii="Arial" w:cs="Arial" w:eastAsia="Arial" w:hAnsi="Arial"/>
          <w:sz w:val="22"/>
          <w:szCs w:val="22"/>
        </w:rPr>
        <w:t xml:space="preserve">Full-text search across all documents</w:t>
      </w:r>
    </w:p>
    <w:p>
      <w:pPr>
        <w:spacing w:after="80" w:before="80"/>
        <w:ind w:left="360" w:hanging="360"/>
      </w:pPr>
      <w:r>
        <w:rPr>
          <w:rFonts w:ascii="Arial" w:cs="Arial" w:eastAsia="Arial" w:hAnsi="Arial"/>
          <w:sz w:val="22"/>
          <w:szCs w:val="22"/>
        </w:rPr>
        <w:t xml:space="preserve">Version control and change tracking</w:t>
      </w:r>
    </w:p>
    <w:p>
      <w:pPr>
        <w:spacing w:after="80" w:before="80"/>
        <w:ind w:left="360" w:hanging="360"/>
      </w:pPr>
      <w:r>
        <w:rPr>
          <w:rFonts w:ascii="Arial" w:cs="Arial" w:eastAsia="Arial" w:hAnsi="Arial"/>
          <w:sz w:val="22"/>
          <w:szCs w:val="22"/>
        </w:rPr>
        <w:t xml:space="preserve">SharePoint synchronization when M365 OAuth enabled</w:t>
      </w:r>
    </w:p>
    <w:p>
      <w:pPr>
        <w:spacing w:after="80" w:before="80"/>
        <w:ind w:left="360" w:hanging="360"/>
      </w:pPr>
      <w:r>
        <w:rPr>
          <w:rFonts w:ascii="Arial" w:cs="Arial" w:eastAsia="Arial" w:hAnsi="Arial"/>
          <w:sz w:val="22"/>
          <w:szCs w:val="22"/>
        </w:rPr>
        <w:t xml:space="preserve">Document expiration tracking and renewal reminders</w:t>
      </w:r>
    </w:p>
    <w:p>
      <w:pPr>
        <w:spacing w:after="80" w:before="80"/>
        <w:ind w:left="360" w:hanging="360"/>
      </w:pPr>
      <w:r>
        <w:rPr>
          <w:rFonts w:ascii="Arial" w:cs="Arial" w:eastAsia="Arial" w:hAnsi="Arial"/>
          <w:sz w:val="22"/>
          <w:szCs w:val="22"/>
        </w:rPr>
        <w:t xml:space="preserve">Access control and document classification</w:t>
      </w:r>
    </w:p>
    <w:p>
      <w:pPr>
        <w:spacing w:after="60" w:before="120"/>
        <w:jc w:val="center"/>
      </w:pPr>
      <w:r>
        <w:drawing>
          <wp:inline distT="0" distB="0" distL="0" distR="0">
            <wp:extent cx="4572000" cy="2857500"/>
            <wp:effectExtent t="0" r="0" b="0" l="0"/>
            <wp:docPr id="1" name="10-documentation.png" descr="Documentation Library — SharePoint-Linked Safety Documents" title="Documentation Library — SharePoint-Linked Safety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Documentation Library — SharePoint-Linked Safety Documents</w:t>
      </w:r>
    </w:p>
    <w:p>
      <w:r>
        <w:br w:type="page"/>
      </w:r>
    </w:p>
    <w:p>
      <w:pPr>
        <w:pStyle w:val="Heading1"/>
        <w:spacing w:after="240" w:before="480"/>
      </w:pPr>
      <w:r>
        <w:rPr>
          <w:rFonts w:ascii="Arial" w:cs="Arial" w:eastAsia="Arial" w:hAnsi="Arial"/>
          <w:b/>
          <w:bCs/>
          <w:color w:val="0F238C"/>
          <w:sz w:val="36"/>
          <w:szCs w:val="36"/>
        </w:rPr>
        <w:t xml:space="preserve">7. API Reference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1760"/>
      </w:tblGrid>
      <w:tr>
        <w:trPr>
          <w:tblHeader/>
        </w:trPr>
        <w:tc>
          <w:tcPr>
            <w:tcW w:type="dxa" w:w="14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8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76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/api/login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authentication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/api/logout</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User session termination</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/api/safety-plans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ISPs with filtering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/api/safety-plans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Create new ISP</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/api/safety-plans/:id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 specific ISP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PUT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/api/safety-plans/:id</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Update ISP</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/api/safety-plans/:id/approve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 ISP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/api/permits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Create new permit</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/api/permits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permits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PUT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/api/permits/:id/gas-measurements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Record gas readings</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/api/srb/escalate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Escalate to SRB</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/api/dashboard/metrics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Get dashboard metrics</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/api/incidents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incident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bl>
    <w:p>
      <w:pPr>
        <w:pStyle w:val="Heading2"/>
        <w:spacing w:after="120" w:before="240"/>
      </w:pPr>
      <w:r>
        <w:rPr>
          <w:rFonts w:ascii="Arial" w:cs="Arial" w:eastAsia="Arial" w:hAnsi="Arial"/>
          <w:b/>
          <w:bCs/>
          <w:color w:val="1E3AAF"/>
          <w:sz w:val="28"/>
          <w:szCs w:val="28"/>
        </w:rPr>
        <w:t xml:space="preserve">7.1 Request/Response Pattern</w:t>
      </w:r>
    </w:p>
    <w:p>
      <w:pPr>
        <w:spacing w:after="200" w:before="0"/>
        <w:jc w:val="both"/>
      </w:pPr>
      <w:r>
        <w:rPr>
          <w:rFonts w:ascii="Arial" w:cs="Arial" w:eastAsia="Arial" w:hAnsi="Arial"/>
          <w:sz w:val="22"/>
          <w:szCs w:val="22"/>
        </w:rPr>
        <w:t xml:space="preserve">All API requests and responses follow a consistent JSON format with strict validation using Zod schemas. Request payloads are validated against the corresponding Zod schema before processing, and any validation errors are returned with detailed field-level error messages. Successful responses include a 200 status code with a JSON body containing the requested data or operation result. Error responses follow a standard format with HTTP status code, error type, and detailed message for client-side handling.</w:t>
      </w:r>
    </w:p>
    <w:p>
      <w:pPr>
        <w:shd w:fill="F5F5F5" w:val="clear"/>
        <w:spacing w:after="80" w:before="80"/>
        <w:ind w:left="360" w:right="360"/>
      </w:pPr>
      <w:r>
        <w:rPr>
          <w:rFonts w:ascii="Courier New" w:cs="Courier New" w:eastAsia="Courier New" w:hAnsi="Courier New"/>
          <w:color w:val="1A1A1A"/>
          <w:sz w:val="18"/>
          <w:szCs w:val="18"/>
        </w:rPr>
        <w:t xml:space="preserve">Success Response (200 OK):</w:t>
      </w:r>
    </w:p>
    <w:p>
      <w:pPr>
        <w:shd w:fill="F5F5F5" w:val="clear"/>
        <w:spacing w:after="80" w:before="80"/>
        <w:ind w:left="360" w:right="360"/>
      </w:pPr>
      <w:r>
        <w:rPr>
          <w:rFonts w:ascii="Courier New" w:cs="Courier New" w:eastAsia="Courier New" w:hAnsi="Courier New"/>
          <w:color w:val="1A1A1A"/>
          <w:sz w:val="18"/>
          <w:szCs w:val="18"/>
        </w:rPr>
        <w:t xml:space="preserve">{ "success": true, "data": { "id": 123, "name": "Task" } }</w:t>
      </w:r>
    </w:p>
    <w:p>
      <w:pPr>
        <w:shd w:fill="F5F5F5" w:val="clear"/>
        <w:spacing w:after="80" w:before="80"/>
        <w:ind w:left="360" w:right="360"/>
      </w:pPr>
      <w:r>
        <w:rPr>
          <w:rFonts w:ascii="Courier New" w:cs="Courier New" w:eastAsia="Courier New" w:hAnsi="Courier New"/>
          <w:color w:val="1A1A1A"/>
          <w:sz w:val="18"/>
          <w:szCs w:val="18"/>
        </w:rPr>
        <w:t xml:space="preserve">Validation Error (400 Bad Request):</w:t>
      </w:r>
    </w:p>
    <w:p>
      <w:pPr>
        <w:shd w:fill="F5F5F5" w:val="clear"/>
        <w:spacing w:after="80" w:before="80"/>
        <w:ind w:left="360" w:right="360"/>
      </w:pPr>
      <w:r>
        <w:rPr>
          <w:rFonts w:ascii="Courier New" w:cs="Courier New" w:eastAsia="Courier New" w:hAnsi="Courier New"/>
          <w:color w:val="1A1A1A"/>
          <w:sz w:val="18"/>
          <w:szCs w:val="18"/>
        </w:rPr>
        <w:t xml:space="preserve">{ "success": false, "error": { "field": "task_name", "message": "Required" } }</w:t>
      </w:r>
    </w:p>
    <w:p>
      <w:pPr>
        <w:shd w:fill="F5F5F5" w:val="clear"/>
        <w:spacing w:after="80" w:before="80"/>
        <w:ind w:left="360" w:right="360"/>
      </w:pPr>
      <w:r>
        <w:rPr>
          <w:rFonts w:ascii="Courier New" w:cs="Courier New" w:eastAsia="Courier New" w:hAnsi="Courier New"/>
          <w:color w:val="1A1A1A"/>
          <w:sz w:val="18"/>
          <w:szCs w:val="18"/>
        </w:rPr>
        <w:t xml:space="preserve">Authentication Error (401 Unauthorized):</w:t>
      </w:r>
    </w:p>
    <w:p>
      <w:pPr>
        <w:shd w:fill="F5F5F5" w:val="clear"/>
        <w:spacing w:after="80" w:before="80"/>
        <w:ind w:left="360" w:right="360"/>
      </w:pPr>
      <w:r>
        <w:rPr>
          <w:rFonts w:ascii="Courier New" w:cs="Courier New" w:eastAsia="Courier New" w:hAnsi="Courier New"/>
          <w:color w:val="1A1A1A"/>
          <w:sz w:val="18"/>
          <w:szCs w:val="18"/>
        </w:rPr>
        <w:t xml:space="preserve">{ "success": false, "error": "Invalid credentials" }</w:t>
      </w:r>
    </w:p>
    <w:p>
      <w:pPr>
        <w:shd w:fill="F5F5F5" w:val="clear"/>
        <w:spacing w:after="80" w:before="80"/>
        <w:ind w:left="360" w:right="360"/>
      </w:pPr>
      <w:r>
        <w:rPr>
          <w:rFonts w:ascii="Courier New" w:cs="Courier New" w:eastAsia="Courier New" w:hAnsi="Courier New"/>
          <w:color w:val="1A1A1A"/>
          <w:sz w:val="18"/>
          <w:szCs w:val="18"/>
        </w:rPr>
        <w:t xml:space="preserve">Server Error (500 Internal Server Error):</w:t>
      </w:r>
    </w:p>
    <w:p>
      <w:pPr>
        <w:shd w:fill="F5F5F5" w:val="clear"/>
        <w:spacing w:after="80" w:before="80"/>
        <w:ind w:left="360" w:right="360"/>
      </w:pPr>
      <w:r>
        <w:rPr>
          <w:rFonts w:ascii="Courier New" w:cs="Courier New" w:eastAsia="Courier New" w:hAnsi="Courier New"/>
          <w:color w:val="1A1A1A"/>
          <w:sz w:val="18"/>
          <w:szCs w:val="18"/>
        </w:rPr>
        <w:t xml:space="preserve">{ "success": false, "error": "Database connection failed" }</w:t>
      </w:r>
    </w:p>
    <w:p>
      <w:pPr>
        <w:pStyle w:val="Heading2"/>
        <w:spacing w:after="120" w:before="240"/>
      </w:pPr>
      <w:r>
        <w:rPr>
          <w:rFonts w:ascii="Arial" w:cs="Arial" w:eastAsia="Arial" w:hAnsi="Arial"/>
          <w:b/>
          <w:bCs/>
          <w:color w:val="1E3AAF"/>
          <w:sz w:val="28"/>
          <w:szCs w:val="28"/>
        </w:rPr>
        <w:t xml:space="preserve">7.2 Authentication Endpoints</w:t>
      </w:r>
    </w:p>
    <w:p>
      <w:pPr>
        <w:spacing w:after="200" w:before="0"/>
        <w:jc w:val="both"/>
      </w:pPr>
      <w:r>
        <w:rPr>
          <w:rFonts w:ascii="Arial" w:cs="Arial" w:eastAsia="Arial" w:hAnsi="Arial"/>
          <w:sz w:val="22"/>
          <w:szCs w:val="22"/>
        </w:rPr>
        <w:t xml:space="preserve">The authentication system uses Passport.js with a local strategy for username/password authentication. Sessions are managed via express-session with server-side storage. M365 OAuth is planned for near-term deployment to provide enterprise Azure AD integration.</w:t>
      </w:r>
    </w:p>
    <w:p>
      <w:pPr>
        <w:shd w:fill="F5F5F5" w:val="clear"/>
        <w:spacing w:after="80" w:before="80"/>
        <w:ind w:left="360" w:right="360"/>
      </w:pPr>
      <w:r>
        <w:rPr>
          <w:rFonts w:ascii="Courier New" w:cs="Courier New" w:eastAsia="Courier New" w:hAnsi="Courier New"/>
          <w:color w:val="1A1A1A"/>
          <w:sz w:val="18"/>
          <w:szCs w:val="18"/>
        </w:rPr>
        <w:t xml:space="preserve">POST /api/login - User Authentication</w:t>
      </w:r>
    </w:p>
    <w:p>
      <w:pPr>
        <w:shd w:fill="F5F5F5" w:val="clear"/>
        <w:spacing w:after="80" w:before="80"/>
        <w:ind w:left="360" w:right="360"/>
      </w:pPr>
      <w:r>
        <w:rPr>
          <w:rFonts w:ascii="Courier New" w:cs="Courier New" w:eastAsia="Courier New" w:hAnsi="Courier New"/>
          <w:color w:val="1A1A1A"/>
          <w:sz w:val="18"/>
          <w:szCs w:val="18"/>
        </w:rPr>
        <w:t xml:space="preserve">Request:</w:t>
      </w:r>
    </w:p>
    <w:p>
      <w:pPr>
        <w:shd w:fill="F5F5F5" w:val="clear"/>
        <w:spacing w:after="80" w:before="80"/>
        <w:ind w:left="360" w:right="360"/>
      </w:pPr>
      <w:r>
        <w:rPr>
          <w:rFonts w:ascii="Courier New" w:cs="Courier New" w:eastAsia="Courier New" w:hAnsi="Courier New"/>
          <w:color w:val="1A1A1A"/>
          <w:sz w:val="18"/>
          <w:szCs w:val="18"/>
        </w:rPr>
        <w:t xml:space="preserve">{ "username": "john.doe", "password": "secure_password" }</w:t>
      </w:r>
    </w:p>
    <w:p>
      <w:pPr>
        <w:shd w:fill="F5F5F5" w:val="clear"/>
        <w:spacing w:after="80" w:before="80"/>
        <w:ind w:left="360" w:right="360"/>
      </w:pPr>
      <w:r>
        <w:rPr>
          <w:rFonts w:ascii="Courier New" w:cs="Courier New" w:eastAsia="Courier New" w:hAnsi="Courier New"/>
          <w:color w:val="1A1A1A"/>
          <w:sz w:val="18"/>
          <w:szCs w:val="18"/>
        </w:rPr>
        <w:t xml:space="preserve">Response (200):</w:t>
      </w:r>
    </w:p>
    <w:p>
      <w:pPr>
        <w:shd w:fill="F5F5F5" w:val="clear"/>
        <w:spacing w:after="80" w:before="80"/>
        <w:ind w:left="360" w:right="360"/>
      </w:pPr>
      <w:r>
        <w:rPr>
          <w:rFonts w:ascii="Courier New" w:cs="Courier New" w:eastAsia="Courier New" w:hAnsi="Courier New"/>
          <w:color w:val="1A1A1A"/>
          <w:sz w:val="18"/>
          <w:szCs w:val="18"/>
        </w:rPr>
        <w:t xml:space="preserve">{ "success": true, "user": { "id": 1, "username": "john.doe" } }</w:t>
      </w:r>
    </w:p>
    <w:p>
      <w:pPr>
        <w:shd w:fill="F5F5F5" w:val="clear"/>
        <w:spacing w:after="80" w:before="80"/>
        <w:ind w:left="360" w:right="360"/>
      </w:pPr>
      <w:r>
        <w:rPr>
          <w:rFonts w:ascii="Courier New" w:cs="Courier New" w:eastAsia="Courier New" w:hAnsi="Courier New"/>
          <w:color w:val="1A1A1A"/>
          <w:sz w:val="18"/>
          <w:szCs w:val="18"/>
        </w:rPr>
        <w:t xml:space="preserve">POST /api/logout - Session Termination</w:t>
      </w:r>
    </w:p>
    <w:p>
      <w:pPr>
        <w:shd w:fill="F5F5F5" w:val="clear"/>
        <w:spacing w:after="80" w:before="80"/>
        <w:ind w:left="360" w:right="360"/>
      </w:pPr>
      <w:r>
        <w:rPr>
          <w:rFonts w:ascii="Courier New" w:cs="Courier New" w:eastAsia="Courier New" w:hAnsi="Courier New"/>
          <w:color w:val="1A1A1A"/>
          <w:sz w:val="18"/>
          <w:szCs w:val="18"/>
        </w:rPr>
        <w:t xml:space="preserve">Request: (no body required)</w:t>
      </w:r>
    </w:p>
    <w:p>
      <w:pPr>
        <w:shd w:fill="F5F5F5" w:val="clear"/>
        <w:spacing w:after="80" w:before="80"/>
        <w:ind w:left="360" w:right="360"/>
      </w:pPr>
      <w:r>
        <w:rPr>
          <w:rFonts w:ascii="Courier New" w:cs="Courier New" w:eastAsia="Courier New" w:hAnsi="Courier New"/>
          <w:color w:val="1A1A1A"/>
          <w:sz w:val="18"/>
          <w:szCs w:val="18"/>
        </w:rPr>
        <w:t xml:space="preserve">Response (200):</w:t>
      </w:r>
    </w:p>
    <w:p>
      <w:pPr>
        <w:shd w:fill="F5F5F5" w:val="clear"/>
        <w:spacing w:after="80" w:before="80"/>
        <w:ind w:left="360" w:right="360"/>
      </w:pPr>
      <w:r>
        <w:rPr>
          <w:rFonts w:ascii="Courier New" w:cs="Courier New" w:eastAsia="Courier New" w:hAnsi="Courier New"/>
          <w:color w:val="1A1A1A"/>
          <w:sz w:val="18"/>
          <w:szCs w:val="18"/>
        </w:rPr>
        <w:t xml:space="preserve">{ "success": true, "message": "Logged out successfully" }</w:t>
      </w:r>
    </w:p>
    <w:p>
      <w:r>
        <w:br w:type="page"/>
      </w:r>
    </w:p>
    <w:p>
      <w:pPr>
        <w:pStyle w:val="Heading1"/>
        <w:spacing w:after="240" w:before="480"/>
      </w:pPr>
      <w:r>
        <w:rPr>
          <w:rFonts w:ascii="Arial" w:cs="Arial" w:eastAsia="Arial" w:hAnsi="Arial"/>
          <w:b/>
          <w:bCs/>
          <w:color w:val="0F238C"/>
          <w:sz w:val="36"/>
          <w:szCs w:val="36"/>
        </w:rPr>
        <w:t xml:space="preserve">8. Security Architecture</w:t>
      </w:r>
    </w:p>
    <w:p>
      <w:pPr>
        <w:spacing w:after="200" w:before="0"/>
        <w:jc w:val="both"/>
      </w:pPr>
      <w:r>
        <w:rPr>
          <w:rFonts w:ascii="Arial" w:cs="Arial" w:eastAsia="Arial" w:hAnsi="Arial"/>
          <w:sz w:val="22"/>
          <w:szCs w:val="22"/>
        </w:rPr>
        <w:t xml:space="preserve">The EHS Safety Toolkit implements defense-in-depth security with multiple layers of protection. Every user session is authenticated and authorized before accessing any functionality. All API inputs are validated using Zod schemas before processing. Database interactions use the Drizzle ORM with parameterized queries to prevent SQL injection. All data is transmitted over HTTPS/TLS on the Railway platform, and sensitive data like passwords are hashed using industry-standard algorithms.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160"/>
      </w:tblGrid>
      <w:tr>
        <w:trPr>
          <w:tblHeader/>
        </w:trPr>
        <w:tc>
          <w:tcPr>
            <w:tcW w:type="dxa" w:w="20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Security Feature</w:t>
            </w:r>
          </w:p>
        </w:tc>
        <w:tc>
          <w:tcPr>
            <w:tcW w:type="dxa" w:w="32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16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Passport.js with local strategy + bcrypt hashing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identity verification</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Session Management</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express-session with server-side storage</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Persistent user sessions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Validation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Zod schemas with strict type checking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Prevention of invalid/malicious data</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SQL Injection Prevention</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Drizzle ORM with parameterized queries</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Database access control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Transport Security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HTTPS/TLS via Railway platform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encryption in transit</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Audit Trail</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audit_logs table with complete change history</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Forensic investigation capability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Role-Based Access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user_preferences role assignments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Function-level authorization</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M365 OAuth</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Ready-to-enable Azure AD integration</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Enterprise SSO compatibility</w:t>
            </w:r>
          </w:p>
        </w:tc>
      </w:tr>
    </w:tbl>
    <w:p>
      <w:r>
        <w:br w:type="page"/>
      </w:r>
    </w:p>
    <w:p>
      <w:pPr>
        <w:pStyle w:val="Heading1"/>
        <w:spacing w:after="240" w:before="480"/>
      </w:pPr>
      <w:r>
        <w:rPr>
          <w:rFonts w:ascii="Arial" w:cs="Arial" w:eastAsia="Arial" w:hAnsi="Arial"/>
          <w:b/>
          <w:bCs/>
          <w:color w:val="0F238C"/>
          <w:sz w:val="36"/>
          <w:szCs w:val="36"/>
        </w:rPr>
        <w:t xml:space="preserve">9. CI/CD &amp; Deployment</w:t>
      </w:r>
    </w:p>
    <w:p>
      <w:pPr>
        <w:pStyle w:val="Heading2"/>
        <w:spacing w:after="120" w:before="240"/>
      </w:pPr>
      <w:r>
        <w:rPr>
          <w:rFonts w:ascii="Arial" w:cs="Arial" w:eastAsia="Arial" w:hAnsi="Arial"/>
          <w:b/>
          <w:bCs/>
          <w:color w:val="1E3AAF"/>
          <w:sz w:val="28"/>
          <w:szCs w:val="28"/>
        </w:rPr>
        <w:t xml:space="preserve">9.1 GitHub Actions Pipeline</w:t>
      </w:r>
    </w:p>
    <w:p>
      <w:pPr>
        <w:spacing w:after="200" w:before="0"/>
        <w:jc w:val="both"/>
      </w:pPr>
      <w:r>
        <w:rPr>
          <w:rFonts w:ascii="Arial" w:cs="Arial" w:eastAsia="Arial" w:hAnsi="Arial"/>
          <w:sz w:val="22"/>
          <w:szCs w:val="22"/>
        </w:rPr>
        <w:t xml:space="preserve">The project employs a GitHub Actions CI/CD pipeline that runs on every push to any branch and on pull requests. The pipeline includes three primary jobs: Lint checks for code quality using ESLint and Prettier, Type checking using TypeScript compiler, and Docker image building for container deployment. All jobs must pass before allowing merges to the main branch.</w:t>
      </w:r>
    </w:p>
    <w:p>
      <w:pPr>
        <w:shd w:fill="F5F5F5" w:val="clear"/>
        <w:spacing w:after="80" w:before="80"/>
        <w:ind w:left="360" w:right="360"/>
      </w:pPr>
      <w:r>
        <w:rPr>
          <w:rFonts w:ascii="Courier New" w:cs="Courier New" w:eastAsia="Courier New" w:hAnsi="Courier New"/>
          <w:color w:val="1A1A1A"/>
          <w:sz w:val="18"/>
          <w:szCs w:val="18"/>
        </w:rPr>
        <w:t xml:space="preserve">GitHub Actions Jobs:</w:t>
      </w:r>
    </w:p>
    <w:p>
      <w:pPr>
        <w:shd w:fill="F5F5F5" w:val="clear"/>
        <w:spacing w:after="80" w:before="80"/>
        <w:ind w:left="360" w:right="360"/>
      </w:pPr>
      <w:r>
        <w:rPr>
          <w:rFonts w:ascii="Courier New" w:cs="Courier New" w:eastAsia="Courier New" w:hAnsi="Courier New"/>
          <w:color w:val="1A1A1A"/>
          <w:sz w:val="18"/>
          <w:szCs w:val="18"/>
        </w:rPr>
        <w:t xml:space="preserve">1. Lint Job</w:t>
      </w:r>
    </w:p>
    <w:p>
      <w:pPr>
        <w:shd w:fill="F5F5F5" w:val="clear"/>
        <w:spacing w:after="80" w:before="80"/>
        <w:ind w:left="360" w:right="360"/>
      </w:pPr>
      <w:r>
        <w:rPr>
          <w:rFonts w:ascii="Courier New" w:cs="Courier New" w:eastAsia="Courier New" w:hAnsi="Courier New"/>
          <w:color w:val="1A1A1A"/>
          <w:sz w:val="18"/>
          <w:szCs w:val="18"/>
        </w:rPr>
        <w:t xml:space="preserve">   - npm install</w:t>
      </w:r>
    </w:p>
    <w:p>
      <w:pPr>
        <w:shd w:fill="F5F5F5" w:val="clear"/>
        <w:spacing w:after="80" w:before="80"/>
        <w:ind w:left="360" w:right="360"/>
      </w:pPr>
      <w:r>
        <w:rPr>
          <w:rFonts w:ascii="Courier New" w:cs="Courier New" w:eastAsia="Courier New" w:hAnsi="Courier New"/>
          <w:color w:val="1A1A1A"/>
          <w:sz w:val="18"/>
          <w:szCs w:val="18"/>
        </w:rPr>
        <w:t xml:space="preserve">   - npm run lint (ESLint + Prettier check)</w:t>
      </w:r>
    </w:p>
    <w:p>
      <w:pPr>
        <w:shd w:fill="F5F5F5" w:val="clear"/>
        <w:spacing w:after="80" w:before="80"/>
        <w:ind w:left="360" w:right="360"/>
      </w:pPr>
      <w:r>
        <w:rPr>
          <w:rFonts w:ascii="Courier New" w:cs="Courier New" w:eastAsia="Courier New" w:hAnsi="Courier New"/>
          <w:color w:val="1A1A1A"/>
          <w:sz w:val="18"/>
          <w:szCs w:val="18"/>
        </w:rPr>
        <w:t xml:space="preserve">2. Type Check Job</w:t>
      </w:r>
    </w:p>
    <w:p>
      <w:pPr>
        <w:shd w:fill="F5F5F5" w:val="clear"/>
        <w:spacing w:after="80" w:before="80"/>
        <w:ind w:left="360" w:right="360"/>
      </w:pPr>
      <w:r>
        <w:rPr>
          <w:rFonts w:ascii="Courier New" w:cs="Courier New" w:eastAsia="Courier New" w:hAnsi="Courier New"/>
          <w:color w:val="1A1A1A"/>
          <w:sz w:val="18"/>
          <w:szCs w:val="18"/>
        </w:rPr>
        <w:t xml:space="preserve">   - npm install</w:t>
      </w:r>
    </w:p>
    <w:p>
      <w:pPr>
        <w:shd w:fill="F5F5F5" w:val="clear"/>
        <w:spacing w:after="80" w:before="80"/>
        <w:ind w:left="360" w:right="360"/>
      </w:pPr>
      <w:r>
        <w:rPr>
          <w:rFonts w:ascii="Courier New" w:cs="Courier New" w:eastAsia="Courier New" w:hAnsi="Courier New"/>
          <w:color w:val="1A1A1A"/>
          <w:sz w:val="18"/>
          <w:szCs w:val="18"/>
        </w:rPr>
        <w:t xml:space="preserve">   - npm run type-check (TypeScript compiler)</w:t>
      </w:r>
    </w:p>
    <w:p>
      <w:pPr>
        <w:shd w:fill="F5F5F5" w:val="clear"/>
        <w:spacing w:after="80" w:before="80"/>
        <w:ind w:left="360" w:right="360"/>
      </w:pPr>
      <w:r>
        <w:rPr>
          <w:rFonts w:ascii="Courier New" w:cs="Courier New" w:eastAsia="Courier New" w:hAnsi="Courier New"/>
          <w:color w:val="1A1A1A"/>
          <w:sz w:val="18"/>
          <w:szCs w:val="18"/>
        </w:rPr>
        <w:t xml:space="preserve">3. Docker Build Job</w:t>
      </w:r>
    </w:p>
    <w:p>
      <w:pPr>
        <w:shd w:fill="F5F5F5" w:val="clear"/>
        <w:spacing w:after="80" w:before="80"/>
        <w:ind w:left="360" w:right="360"/>
      </w:pPr>
      <w:r>
        <w:rPr>
          <w:rFonts w:ascii="Courier New" w:cs="Courier New" w:eastAsia="Courier New" w:hAnsi="Courier New"/>
          <w:color w:val="1A1A1A"/>
          <w:sz w:val="18"/>
          <w:szCs w:val="18"/>
        </w:rPr>
        <w:t xml:space="preserve">   - Build client (Vite)</w:t>
      </w:r>
    </w:p>
    <w:p>
      <w:pPr>
        <w:shd w:fill="F5F5F5" w:val="clear"/>
        <w:spacing w:after="80" w:before="80"/>
        <w:ind w:left="360" w:right="360"/>
      </w:pPr>
      <w:r>
        <w:rPr>
          <w:rFonts w:ascii="Courier New" w:cs="Courier New" w:eastAsia="Courier New" w:hAnsi="Courier New"/>
          <w:color w:val="1A1A1A"/>
          <w:sz w:val="18"/>
          <w:szCs w:val="18"/>
        </w:rPr>
        <w:t xml:space="preserve">   - Build server (Express)</w:t>
      </w:r>
    </w:p>
    <w:p>
      <w:pPr>
        <w:shd w:fill="F5F5F5" w:val="clear"/>
        <w:spacing w:after="80" w:before="80"/>
        <w:ind w:left="360" w:right="360"/>
      </w:pPr>
      <w:r>
        <w:rPr>
          <w:rFonts w:ascii="Courier New" w:cs="Courier New" w:eastAsia="Courier New" w:hAnsi="Courier New"/>
          <w:color w:val="1A1A1A"/>
          <w:sz w:val="18"/>
          <w:szCs w:val="18"/>
        </w:rPr>
        <w:t xml:space="preserve">   - Create Docker image</w:t>
      </w:r>
    </w:p>
    <w:p>
      <w:pPr>
        <w:shd w:fill="F5F5F5" w:val="clear"/>
        <w:spacing w:after="80" w:before="80"/>
        <w:ind w:left="360" w:right="360"/>
      </w:pPr>
      <w:r>
        <w:rPr>
          <w:rFonts w:ascii="Courier New" w:cs="Courier New" w:eastAsia="Courier New" w:hAnsi="Courier New"/>
          <w:color w:val="1A1A1A"/>
          <w:sz w:val="18"/>
          <w:szCs w:val="18"/>
        </w:rPr>
        <w:t xml:space="preserve">   - Push to Railway registry</w:t>
      </w:r>
    </w:p>
    <w:p>
      <w:pPr>
        <w:pStyle w:val="Heading2"/>
        <w:spacing w:after="120" w:before="240"/>
      </w:pPr>
      <w:r>
        <w:rPr>
          <w:rFonts w:ascii="Arial" w:cs="Arial" w:eastAsia="Arial" w:hAnsi="Arial"/>
          <w:b/>
          <w:bCs/>
          <w:color w:val="1E3AAF"/>
          <w:sz w:val="28"/>
          <w:szCs w:val="28"/>
        </w:rPr>
        <w:t xml:space="preserve">9.2 Docker Configuration</w:t>
      </w:r>
    </w:p>
    <w:p>
      <w:pPr>
        <w:spacing w:after="200" w:before="0"/>
        <w:jc w:val="both"/>
      </w:pPr>
      <w:r>
        <w:rPr>
          <w:rFonts w:ascii="Arial" w:cs="Arial" w:eastAsia="Arial" w:hAnsi="Arial"/>
          <w:sz w:val="22"/>
          <w:szCs w:val="22"/>
        </w:rPr>
        <w:t xml:space="preserve">The project includes both docker-compose.yml for local development and a Dockerfile for production deployment. The Dockerfile uses a multi-stage build process to minimize final image size. The development docker-compose orchestrates frontend, backend, and PostgreSQL containers, enabling developers to run the complete stack locally.</w:t>
      </w:r>
    </w:p>
    <w:p>
      <w:pPr>
        <w:shd w:fill="F5F5F5" w:val="clear"/>
        <w:spacing w:after="80" w:before="80"/>
        <w:ind w:left="360" w:right="360"/>
      </w:pPr>
      <w:r>
        <w:rPr>
          <w:rFonts w:ascii="Courier New" w:cs="Courier New" w:eastAsia="Courier New" w:hAnsi="Courier New"/>
          <w:color w:val="1A1A1A"/>
          <w:sz w:val="18"/>
          <w:szCs w:val="18"/>
        </w:rPr>
        <w:t xml:space="preserve">Dockerfile Multi-Stage Build:</w:t>
      </w:r>
    </w:p>
    <w:p>
      <w:pPr>
        <w:shd w:fill="F5F5F5" w:val="clear"/>
        <w:spacing w:after="80" w:before="80"/>
        <w:ind w:left="360" w:right="360"/>
      </w:pPr>
      <w:r>
        <w:rPr>
          <w:rFonts w:ascii="Courier New" w:cs="Courier New" w:eastAsia="Courier New" w:hAnsi="Courier New"/>
          <w:color w:val="1A1A1A"/>
          <w:sz w:val="18"/>
          <w:szCs w:val="18"/>
        </w:rPr>
        <w:t xml:space="preserve">Stage 1 (Build): Node 20 + npm install + build React app + build server</w:t>
      </w:r>
    </w:p>
    <w:p>
      <w:pPr>
        <w:shd w:fill="F5F5F5" w:val="clear"/>
        <w:spacing w:after="80" w:before="80"/>
        <w:ind w:left="360" w:right="360"/>
      </w:pPr>
      <w:r>
        <w:rPr>
          <w:rFonts w:ascii="Courier New" w:cs="Courier New" w:eastAsia="Courier New" w:hAnsi="Courier New"/>
          <w:color w:val="1A1A1A"/>
          <w:sz w:val="18"/>
          <w:szCs w:val="18"/>
        </w:rPr>
        <w:t xml:space="preserve">Stage 2 (Runtime): Node 20 + copy built artifacts + expose port 5000</w:t>
      </w:r>
    </w:p>
    <w:p>
      <w:pPr>
        <w:shd w:fill="F5F5F5" w:val="clear"/>
        <w:spacing w:after="80" w:before="80"/>
        <w:ind w:left="360" w:right="360"/>
      </w:pPr>
      <w:r>
        <w:rPr>
          <w:rFonts w:ascii="Courier New" w:cs="Courier New" w:eastAsia="Courier New" w:hAnsi="Courier New"/>
          <w:color w:val="1A1A1A"/>
          <w:sz w:val="18"/>
          <w:szCs w:val="18"/>
        </w:rPr>
        <w:t xml:space="preserve">Final image size: ~500MB (optimized for Railway deployment)</w:t>
      </w:r>
    </w:p>
    <w:p>
      <w:pPr>
        <w:pStyle w:val="Heading2"/>
        <w:spacing w:after="120" w:before="240"/>
      </w:pPr>
      <w:r>
        <w:rPr>
          <w:rFonts w:ascii="Arial" w:cs="Arial" w:eastAsia="Arial" w:hAnsi="Arial"/>
          <w:b/>
          <w:bCs/>
          <w:color w:val="1E3AAF"/>
          <w:sz w:val="28"/>
          <w:szCs w:val="28"/>
        </w:rPr>
        <w:t xml:space="preserve">9.3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300"/>
        <w:gridCol w:w="3360"/>
      </w:tblGrid>
      <w:tr>
        <w:trPr>
          <w:tblHeader/>
        </w:trPr>
        <w:tc>
          <w:tcPr>
            <w:tcW w:type="dxa" w:w="15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22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3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336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Deployment Method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Compose (local)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16 (Docker)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`docker-compose up`</w:t>
            </w:r>
          </w:p>
        </w:tc>
      </w:tr>
      <w:tr>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Staging</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Railway</w:t>
            </w:r>
          </w:p>
        </w:tc>
        <w:tc>
          <w:tcPr>
            <w:tcW w:type="dxa" w:w="2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Neon PostgreSQL</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Git push to staging branch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Railway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Neon PostgreSQL (primary)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push to main branch</w:t>
            </w:r>
          </w:p>
        </w:tc>
      </w:tr>
    </w:tbl>
    <w:p>
      <w:pPr>
        <w:pStyle w:val="Heading2"/>
        <w:spacing w:after="120" w:before="240"/>
      </w:pPr>
      <w:r>
        <w:rPr>
          <w:rFonts w:ascii="Arial" w:cs="Arial" w:eastAsia="Arial" w:hAnsi="Arial"/>
          <w:b/>
          <w:bCs/>
          <w:color w:val="1E3AAF"/>
          <w:sz w:val="28"/>
          <w:szCs w:val="28"/>
        </w:rPr>
        <w:t xml:space="preserve">9.4 Environment Variables</w:t>
      </w:r>
    </w:p>
    <w:p>
      <w:pPr>
        <w:shd w:fill="F5F5F5" w:val="clear"/>
        <w:spacing w:after="80" w:before="80"/>
        <w:ind w:left="360" w:right="360"/>
      </w:pPr>
      <w:r>
        <w:rPr>
          <w:rFonts w:ascii="Courier New" w:cs="Courier New" w:eastAsia="Courier New" w:hAnsi="Courier New"/>
          <w:color w:val="1A1A1A"/>
          <w:sz w:val="18"/>
          <w:szCs w:val="18"/>
        </w:rPr>
        <w:t xml:space="preserve">Required Environment Variables:</w:t>
      </w:r>
    </w:p>
    <w:p>
      <w:pPr>
        <w:shd w:fill="F5F5F5" w:val="clear"/>
        <w:spacing w:after="80" w:before="80"/>
        <w:ind w:left="360" w:right="360"/>
      </w:pPr>
      <w:r>
        <w:rPr>
          <w:rFonts w:ascii="Courier New" w:cs="Courier New" w:eastAsia="Courier New" w:hAnsi="Courier New"/>
          <w:color w:val="1A1A1A"/>
          <w:sz w:val="18"/>
          <w:szCs w:val="18"/>
        </w:rPr>
        <w:t xml:space="preserve">DATABASE_URL=postgresql://... (Neon PostgreSQL connection string)</w:t>
      </w:r>
    </w:p>
    <w:p>
      <w:pPr>
        <w:shd w:fill="F5F5F5" w:val="clear"/>
        <w:spacing w:after="80" w:before="80"/>
        <w:ind w:left="360" w:right="360"/>
      </w:pPr>
      <w:r>
        <w:rPr>
          <w:rFonts w:ascii="Courier New" w:cs="Courier New" w:eastAsia="Courier New" w:hAnsi="Courier New"/>
          <w:color w:val="1A1A1A"/>
          <w:sz w:val="18"/>
          <w:szCs w:val="18"/>
        </w:rPr>
        <w:t xml:space="preserve">NODE_ENV=production (Node.js environment)</w:t>
      </w:r>
    </w:p>
    <w:p>
      <w:pPr>
        <w:shd w:fill="F5F5F5" w:val="clear"/>
        <w:spacing w:after="80" w:before="80"/>
        <w:ind w:left="360" w:right="360"/>
      </w:pPr>
      <w:r>
        <w:rPr>
          <w:rFonts w:ascii="Courier New" w:cs="Courier New" w:eastAsia="Courier New" w:hAnsi="Courier New"/>
          <w:color w:val="1A1A1A"/>
          <w:sz w:val="18"/>
          <w:szCs w:val="18"/>
        </w:rPr>
        <w:t xml:space="preserve">STORAGE_MODE=db (Use PostgreSQL, or 'memory' for in-memory)</w:t>
      </w:r>
    </w:p>
    <w:p>
      <w:pPr>
        <w:shd w:fill="F5F5F5" w:val="clear"/>
        <w:spacing w:after="80" w:before="80"/>
        <w:ind w:left="360" w:right="360"/>
      </w:pPr>
      <w:r>
        <w:rPr>
          <w:rFonts w:ascii="Courier New" w:cs="Courier New" w:eastAsia="Courier New" w:hAnsi="Courier New"/>
          <w:color w:val="1A1A1A"/>
          <w:sz w:val="18"/>
          <w:szCs w:val="18"/>
        </w:rPr>
        <w:t xml:space="preserve">SESSION_SECRET=... (Express-session encryption key)</w:t>
      </w:r>
    </w:p>
    <w:p>
      <w:pPr>
        <w:shd w:fill="F5F5F5" w:val="clear"/>
        <w:spacing w:after="80" w:before="80"/>
        <w:ind w:left="360" w:right="360"/>
      </w:pPr>
      <w:r>
        <w:rPr>
          <w:rFonts w:ascii="Courier New" w:cs="Courier New" w:eastAsia="Courier New" w:hAnsi="Courier New"/>
          <w:color w:val="1A1A1A"/>
          <w:sz w:val="18"/>
          <w:szCs w:val="18"/>
        </w:rPr>
        <w:t xml:space="preserve">PORT=5000 (API server port)</w:t>
      </w:r>
    </w:p>
    <w:p>
      <w:r>
        <w:br w:type="page"/>
      </w:r>
    </w:p>
    <w:p>
      <w:pPr>
        <w:pStyle w:val="Heading1"/>
        <w:spacing w:after="240" w:before="480"/>
      </w:pPr>
      <w:r>
        <w:rPr>
          <w:rFonts w:ascii="Arial" w:cs="Arial" w:eastAsia="Arial" w:hAnsi="Arial"/>
          <w:b/>
          <w:bCs/>
          <w:color w:val="0F238C"/>
          <w:sz w:val="36"/>
          <w:szCs w:val="36"/>
        </w:rPr>
        <w:t xml:space="preserve">10. Design System</w:t>
      </w:r>
    </w:p>
    <w:p>
      <w:pPr>
        <w:spacing w:after="200" w:before="0"/>
        <w:jc w:val="both"/>
      </w:pPr>
      <w:r>
        <w:rPr>
          <w:rFonts w:ascii="Arial" w:cs="Arial" w:eastAsia="Arial" w:hAnsi="Arial"/>
          <w:sz w:val="22"/>
          <w:szCs w:val="22"/>
        </w:rPr>
        <w:t xml:space="preserve">The EHS Safety Toolkit adheres to ASML's brand guidelines with a carefully selected color palette, consistent typography, and reusable UI components. The design system ensures visual consistency across all modules and supports both light and dark themes. All components are built on Shadcn/ui with Tailwind CSS, providing accessibility features and responsive behavior.</w:t>
      </w:r>
    </w:p>
    <w:p>
      <w:pPr>
        <w:spacing w:after="120" w:before="240"/>
      </w:pPr>
      <w:r>
        <w:rPr>
          <w:rFonts w:ascii="Arial" w:cs="Arial" w:eastAsia="Arial" w:hAnsi="Arial"/>
          <w:b/>
          <w:bCs/>
          <w:color w:val="288498"/>
          <w:sz w:val="24"/>
          <w:szCs w:val="24"/>
        </w:rPr>
        <w:t xml:space="preserve">Brand Colors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400"/>
        <w:gridCol w:w="4360"/>
      </w:tblGrid>
      <w:tr>
        <w:trPr>
          <w:tblHeader/>
        </w:trPr>
        <w:tc>
          <w:tcPr>
            <w:tcW w:type="dxa" w:w="13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3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Hex Code</w:t>
            </w:r>
          </w:p>
        </w:tc>
        <w:tc>
          <w:tcPr>
            <w:tcW w:type="dxa" w:w="14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RGB</w:t>
            </w:r>
          </w:p>
        </w:tc>
        <w:tc>
          <w:tcPr>
            <w:tcW w:type="dxa" w:w="436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Brand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#0F238C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rgb(15, 35, 140)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Headers, buttons, links</w:t>
            </w:r>
          </w:p>
        </w:tc>
      </w:tr>
      <w:tr>
        <w:tc>
          <w:tcPr>
            <w:tcW w:type="dxa" w:w="1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Secondary</w:t>
            </w:r>
          </w:p>
        </w:tc>
        <w:tc>
          <w:tcPr>
            <w:tcW w:type="dxa" w:w="1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#1E3AAF</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rgb(30, 58, 175)</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Section headings, emphasis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#E8590C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rgb(232, 89, 12)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Alerts, highlights</w:t>
            </w:r>
          </w:p>
        </w:tc>
      </w:tr>
      <w:tr>
        <w:tc>
          <w:tcPr>
            <w:tcW w:type="dxa" w:w="1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Success</w:t>
            </w:r>
          </w:p>
        </w:tc>
        <w:tc>
          <w:tcPr>
            <w:tcW w:type="dxa" w:w="1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#10B981</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rgb(16, 185, 129)</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Approval, completed status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#F59E0B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rgb(245, 158, 11)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in-progress status</w:t>
            </w:r>
          </w:p>
        </w:tc>
      </w:tr>
      <w:tr>
        <w:tc>
          <w:tcPr>
            <w:tcW w:type="dxa" w:w="1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Error</w:t>
            </w:r>
          </w:p>
        </w:tc>
        <w:tc>
          <w:tcPr>
            <w:tcW w:type="dxa" w:w="1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#EF4444</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rgb(239, 68, 68)</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Rejection, error states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Neutral 50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#F9FAFB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rgb(249, 250, 251)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Backgrounds, light surfaces</w:t>
            </w:r>
          </w:p>
        </w:tc>
      </w:tr>
      <w:tr>
        <w:tc>
          <w:tcPr>
            <w:tcW w:type="dxa" w:w="1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Neutral 900</w:t>
            </w:r>
          </w:p>
        </w:tc>
        <w:tc>
          <w:tcPr>
            <w:tcW w:type="dxa" w:w="1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#111827</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rgb(17, 24, 39)</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Text, dark surfaces</w:t>
            </w:r>
          </w:p>
        </w:tc>
      </w:tr>
    </w:tbl>
    <w:p>
      <w:pPr>
        <w:spacing w:after="120" w:before="240"/>
      </w:pPr>
      <w:r>
        <w:rPr>
          <w:rFonts w:ascii="Arial" w:cs="Arial" w:eastAsia="Arial" w:hAnsi="Arial"/>
          <w:b/>
          <w:bCs/>
          <w:color w:val="288498"/>
          <w:sz w:val="24"/>
          <w:szCs w:val="24"/>
        </w:rPr>
        <w:t xml:space="preserve">Typography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200"/>
        <w:gridCol w:w="3260"/>
      </w:tblGrid>
      <w:tr>
        <w:trPr>
          <w:tblHeader/>
        </w:trPr>
        <w:tc>
          <w:tcPr>
            <w:tcW w:type="dxa" w:w="15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2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2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2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26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H1 (Page Title)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36px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Bold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page headings</w:t>
            </w:r>
          </w:p>
        </w:tc>
      </w:tr>
      <w:tr>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H2 (Section)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Arial</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28px</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Bold</w:t>
            </w:r>
          </w:p>
        </w:tc>
        <w:tc>
          <w:tcPr>
            <w:tcW w:type="dxa" w:w="3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Major sections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H3 (Subsection)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24px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Bold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Sub-sections</w:t>
            </w:r>
          </w:p>
        </w:tc>
      </w:tr>
      <w:tr>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Body</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Arial</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16px</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Regular</w:t>
            </w:r>
          </w:p>
        </w:tc>
        <w:tc>
          <w:tcPr>
            <w:tcW w:type="dxa" w:w="3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Paragraph text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14px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Figure captions, hints</w:t>
            </w:r>
          </w:p>
        </w:tc>
      </w:tr>
      <w:tr>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Monospace Code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Courier New</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14px</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Regular</w:t>
            </w:r>
          </w:p>
        </w:tc>
        <w:tc>
          <w:tcPr>
            <w:tcW w:type="dxa" w:w="3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Code blocks, technical text</w:t>
            </w:r>
          </w:p>
        </w:tc>
      </w:tr>
    </w:tbl>
    <w:p>
      <w:r>
        <w:br w:type="page"/>
      </w:r>
    </w:p>
    <w:p>
      <w:pPr>
        <w:pStyle w:val="Heading1"/>
        <w:spacing w:after="240" w:before="480"/>
      </w:pPr>
      <w:r>
        <w:rPr>
          <w:rFonts w:ascii="Arial" w:cs="Arial" w:eastAsia="Arial" w:hAnsi="Arial"/>
          <w:b/>
          <w:bCs/>
          <w:color w:val="0F238C"/>
          <w:sz w:val="36"/>
          <w:szCs w:val="36"/>
        </w:rPr>
        <w:t xml:space="preserve">11. Future Features &amp; Roadmap</w:t>
      </w:r>
    </w:p>
    <w:p>
      <w:pPr>
        <w:pStyle w:val="Heading2"/>
        <w:spacing w:after="120" w:before="240"/>
      </w:pPr>
      <w:r>
        <w:rPr>
          <w:rFonts w:ascii="Arial" w:cs="Arial" w:eastAsia="Arial" w:hAnsi="Arial"/>
          <w:b/>
          <w:bCs/>
          <w:color w:val="1E3AAF"/>
          <w:sz w:val="28"/>
          <w:szCs w:val="28"/>
        </w:rPr>
        <w:t xml:space="preserve">11.1 Microsoft Teams Notification Feature</w:t>
      </w:r>
    </w:p>
    <w:p>
      <w:pPr>
        <w:spacing w:after="200" w:before="0"/>
        <w:jc w:val="both"/>
      </w:pPr>
      <w:r>
        <w:rPr>
          <w:rFonts w:ascii="Arial" w:cs="Arial" w:eastAsia="Arial" w:hAnsi="Arial"/>
          <w:sz w:val="22"/>
          <w:szCs w:val="22"/>
        </w:rPr>
        <w:t xml:space="preserve">Automated notifications will be sent to designated Teams channels on key safety events, enabling real-time visibility and faster response. The notification service will integrate with Teams Incoming Webhooks to post rich card messages with contextual information about safety events.</w:t>
      </w:r>
    </w:p>
    <w:p>
      <w:pPr>
        <w:spacing w:after="80" w:before="120"/>
      </w:pPr>
      <w:r>
        <w:rPr>
          <w:rFonts w:ascii="Arial" w:cs="Arial" w:eastAsia="Arial" w:hAnsi="Arial"/>
          <w:b/>
          <w:bCs/>
          <w:color w:val="288498"/>
          <w:sz w:val="24"/>
          <w:szCs w:val="24"/>
        </w:rPr>
        <w:t xml:space="preserve">Notification Triggers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2160"/>
      </w:tblGrid>
      <w:tr>
        <w:trPr>
          <w:tblHeader/>
        </w:trPr>
        <w:tc>
          <w:tcPr>
            <w:tcW w:type="dxa" w:w="14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0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8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Recipient</w:t>
            </w:r>
          </w:p>
        </w:tc>
        <w:tc>
          <w:tcPr>
            <w:tcW w:type="dxa" w:w="216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ISP Created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safety plan submitted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EHS Team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ISP number, task name, risk score</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SRB Escalation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Safety Index ≥ 8</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SRB Committee</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ISP details, questionnaire link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SRB Approval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Committee approves escalation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Approval status, comments</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Permit Approval</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PtW approved</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Work Crew</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Permit number, gas measurements OK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Permit Rejection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PtW rejected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Rejection reason, remediation needed</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Overdue Inspection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Crane inspection overdue</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Facility Manager</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Equipment ID, overdue by X days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Draeger Calibration Due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Calibration due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Equipment Manager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number, next calibration date</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Incident Reported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New incident created</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Safety Team</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Incident type, severity, location</w:t>
            </w:r>
          </w:p>
        </w:tc>
      </w:tr>
    </w:tbl>
    <w:p>
      <w:pPr>
        <w:pStyle w:val="Heading2"/>
        <w:spacing w:after="120" w:before="240"/>
      </w:pPr>
      <w:r>
        <w:rPr>
          <w:rFonts w:ascii="Arial" w:cs="Arial" w:eastAsia="Arial" w:hAnsi="Arial"/>
          <w:b/>
          <w:bCs/>
          <w:color w:val="1E3AAF"/>
          <w:sz w:val="28"/>
          <w:szCs w:val="28"/>
        </w:rPr>
        <w:t xml:space="preserve">11.2 Approval Flow via Teams &amp; Power Automate</w:t>
      </w:r>
    </w:p>
    <w:p>
      <w:pPr>
        <w:spacing w:after="200" w:before="0"/>
        <w:jc w:val="both"/>
      </w:pPr>
      <w:r>
        <w:rPr>
          <w:rFonts w:ascii="Arial" w:cs="Arial" w:eastAsia="Arial" w:hAnsi="Arial"/>
          <w:sz w:val="22"/>
          <w:szCs w:val="22"/>
        </w:rPr>
        <w:t xml:space="preserve">This feature will enable EHS approvers to review and approve permit-to-work and SRB cases directly from Microsoft Teams using Adaptive Cards, eliminating email bottlenecks and providing full audit trail documentation. The workflow integrates with Power Automate to automatically update the EHS Toolkit upon approval/rejection.</w:t>
      </w:r>
    </w:p>
    <w:p>
      <w:pPr>
        <w:spacing w:after="200" w:before="0"/>
        <w:jc w:val="both"/>
      </w:pPr>
      <w:r>
        <w:rPr>
          <w:rFonts w:ascii="Arial" w:cs="Arial" w:eastAsia="Arial" w:hAnsi="Arial"/>
          <w:sz w:val="22"/>
          <w:szCs w:val="22"/>
        </w:rPr>
        <w:t xml:space="preserve">Architecture Flow:</w:t>
      </w:r>
    </w:p>
    <w:p>
      <w:pPr>
        <w:shd w:fill="F5F5F5" w:val="clear"/>
        <w:spacing w:after="80" w:before="80"/>
        <w:ind w:left="360" w:right="360"/>
      </w:pPr>
      <w:r>
        <w:rPr>
          <w:rFonts w:ascii="Courier New" w:cs="Courier New" w:eastAsia="Courier New" w:hAnsi="Courier New"/>
          <w:color w:val="1A1A1A"/>
          <w:sz w:val="18"/>
          <w:szCs w:val="18"/>
        </w:rPr>
        <w:t xml:space="preserve">EHS Toolkit (approval needed)</w:t>
      </w:r>
    </w:p>
    <w:p>
      <w:pPr>
        <w:shd w:fill="F5F5F5" w:val="clear"/>
        <w:spacing w:after="80" w:before="80"/>
        <w:ind w:left="360" w:right="360"/>
      </w:pPr>
      <w:r>
        <w:rPr>
          <w:rFonts w:ascii="Courier New" w:cs="Courier New" w:eastAsia="Courier New" w:hAnsi="Courier New"/>
          <w:color w:val="1A1A1A"/>
          <w:sz w:val="18"/>
          <w:szCs w:val="18"/>
        </w:rPr>
        <w:t xml:space="preserve">  ↓ triggers</w:t>
      </w:r>
    </w:p>
    <w:p>
      <w:pPr>
        <w:shd w:fill="F5F5F5" w:val="clear"/>
        <w:spacing w:after="80" w:before="80"/>
        <w:ind w:left="360" w:right="360"/>
      </w:pPr>
      <w:r>
        <w:rPr>
          <w:rFonts w:ascii="Courier New" w:cs="Courier New" w:eastAsia="Courier New" w:hAnsi="Courier New"/>
          <w:color w:val="1A1A1A"/>
          <w:sz w:val="18"/>
          <w:szCs w:val="18"/>
        </w:rPr>
        <w:t xml:space="preserve">Power Automate (orchestration engine)</w:t>
      </w:r>
    </w:p>
    <w:p>
      <w:pPr>
        <w:shd w:fill="F5F5F5" w:val="clear"/>
        <w:spacing w:after="80" w:before="80"/>
        <w:ind w:left="360" w:right="360"/>
      </w:pPr>
      <w:r>
        <w:rPr>
          <w:rFonts w:ascii="Courier New" w:cs="Courier New" w:eastAsia="Courier New" w:hAnsi="Courier New"/>
          <w:color w:val="1A1A1A"/>
          <w:sz w:val="18"/>
          <w:szCs w:val="18"/>
        </w:rPr>
        <w:t xml:space="preserve">  ↓ creates</w:t>
      </w:r>
    </w:p>
    <w:p>
      <w:pPr>
        <w:shd w:fill="F5F5F5" w:val="clear"/>
        <w:spacing w:after="80" w:before="80"/>
        <w:ind w:left="360" w:right="360"/>
      </w:pPr>
      <w:r>
        <w:rPr>
          <w:rFonts w:ascii="Courier New" w:cs="Courier New" w:eastAsia="Courier New" w:hAnsi="Courier New"/>
          <w:color w:val="1A1A1A"/>
          <w:sz w:val="18"/>
          <w:szCs w:val="18"/>
        </w:rPr>
        <w:t xml:space="preserve">Teams Adaptive Card in approver's channel</w:t>
      </w:r>
    </w:p>
    <w:p>
      <w:pPr>
        <w:shd w:fill="F5F5F5" w:val="clear"/>
        <w:spacing w:after="80" w:before="80"/>
        <w:ind w:left="360" w:right="360"/>
      </w:pPr>
      <w:r>
        <w:rPr>
          <w:rFonts w:ascii="Courier New" w:cs="Courier New" w:eastAsia="Courier New" w:hAnsi="Courier New"/>
          <w:color w:val="1A1A1A"/>
          <w:sz w:val="18"/>
          <w:szCs w:val="18"/>
        </w:rPr>
        <w:t xml:space="preserve">  ↓ approver clicks</w:t>
      </w:r>
    </w:p>
    <w:p>
      <w:pPr>
        <w:shd w:fill="F5F5F5" w:val="clear"/>
        <w:spacing w:after="80" w:before="80"/>
        <w:ind w:left="360" w:right="360"/>
      </w:pPr>
      <w:r>
        <w:rPr>
          <w:rFonts w:ascii="Courier New" w:cs="Courier New" w:eastAsia="Courier New" w:hAnsi="Courier New"/>
          <w:color w:val="1A1A1A"/>
          <w:sz w:val="18"/>
          <w:szCs w:val="18"/>
        </w:rPr>
        <w:t xml:space="preserve">Adaptive Card action handler</w:t>
      </w:r>
    </w:p>
    <w:p>
      <w:pPr>
        <w:shd w:fill="F5F5F5" w:val="clear"/>
        <w:spacing w:after="80" w:before="80"/>
        <w:ind w:left="360" w:right="360"/>
      </w:pPr>
      <w:r>
        <w:rPr>
          <w:rFonts w:ascii="Courier New" w:cs="Courier New" w:eastAsia="Courier New" w:hAnsi="Courier New"/>
          <w:color w:val="1A1A1A"/>
          <w:sz w:val="18"/>
          <w:szCs w:val="18"/>
        </w:rPr>
        <w:t xml:space="preserve">  ↓ calls back</w:t>
      </w:r>
    </w:p>
    <w:p>
      <w:pPr>
        <w:shd w:fill="F5F5F5" w:val="clear"/>
        <w:spacing w:after="80" w:before="80"/>
        <w:ind w:left="360" w:right="360"/>
      </w:pPr>
      <w:r>
        <w:rPr>
          <w:rFonts w:ascii="Courier New" w:cs="Courier New" w:eastAsia="Courier New" w:hAnsi="Courier New"/>
          <w:color w:val="1A1A1A"/>
          <w:sz w:val="18"/>
          <w:szCs w:val="18"/>
        </w:rPr>
        <w:t xml:space="preserve">EHS Toolkit callback API (/api/webhooks/teams-approval)</w:t>
      </w:r>
    </w:p>
    <w:p>
      <w:pPr>
        <w:shd w:fill="F5F5F5" w:val="clear"/>
        <w:spacing w:after="80" w:before="80"/>
        <w:ind w:left="360" w:right="360"/>
      </w:pPr>
      <w:r>
        <w:rPr>
          <w:rFonts w:ascii="Courier New" w:cs="Courier New" w:eastAsia="Courier New" w:hAnsi="Courier New"/>
          <w:color w:val="1A1A1A"/>
          <w:sz w:val="18"/>
          <w:szCs w:val="18"/>
        </w:rPr>
        <w:t xml:space="preserve">  ↓ updates</w:t>
      </w:r>
    </w:p>
    <w:p>
      <w:pPr>
        <w:shd w:fill="F5F5F5" w:val="clear"/>
        <w:spacing w:after="80" w:before="80"/>
        <w:ind w:left="360" w:right="360"/>
      </w:pPr>
      <w:r>
        <w:rPr>
          <w:rFonts w:ascii="Courier New" w:cs="Courier New" w:eastAsia="Courier New" w:hAnsi="Courier New"/>
          <w:color w:val="1A1A1A"/>
          <w:sz w:val="18"/>
          <w:szCs w:val="18"/>
        </w:rPr>
        <w:t xml:space="preserve">Permit or SRB record with approval decision</w:t>
      </w:r>
    </w:p>
    <w:p>
      <w:pPr>
        <w:shd w:fill="F5F5F5" w:val="clear"/>
        <w:spacing w:after="80" w:before="80"/>
        <w:ind w:left="360" w:right="360"/>
      </w:pPr>
      <w:r>
        <w:rPr>
          <w:rFonts w:ascii="Courier New" w:cs="Courier New" w:eastAsia="Courier New" w:hAnsi="Courier New"/>
          <w:color w:val="1A1A1A"/>
          <w:sz w:val="18"/>
          <w:szCs w:val="18"/>
        </w:rPr>
        <w:t xml:space="preserve">  ↓ posts reply</w:t>
      </w:r>
    </w:p>
    <w:p>
      <w:pPr>
        <w:shd w:fill="F5F5F5" w:val="clear"/>
        <w:spacing w:after="80" w:before="80"/>
        <w:ind w:left="360" w:right="360"/>
      </w:pPr>
      <w:r>
        <w:rPr>
          <w:rFonts w:ascii="Courier New" w:cs="Courier New" w:eastAsia="Courier New" w:hAnsi="Courier New"/>
          <w:color w:val="1A1A1A"/>
          <w:sz w:val="18"/>
          <w:szCs w:val="18"/>
        </w:rPr>
        <w:t xml:space="preserve">Confirmation message in Teams thread</w:t>
      </w:r>
    </w:p>
    <w:p>
      <w:pPr>
        <w:pStyle w:val="Heading2"/>
        <w:spacing w:after="120" w:before="240"/>
      </w:pPr>
      <w:r>
        <w:rPr>
          <w:rFonts w:ascii="Arial" w:cs="Arial" w:eastAsia="Arial" w:hAnsi="Arial"/>
          <w:b/>
          <w:bCs/>
          <w:color w:val="1E3AAF"/>
          <w:sz w:val="28"/>
          <w:szCs w:val="28"/>
        </w:rPr>
        <w:t xml:space="preserve">11.3 M365 OAuth / Azure AD SSO</w:t>
      </w:r>
    </w:p>
    <w:p>
      <w:pPr>
        <w:spacing w:after="200" w:before="0"/>
        <w:jc w:val="both"/>
      </w:pPr>
      <w:r>
        <w:rPr>
          <w:rFonts w:ascii="Arial" w:cs="Arial" w:eastAsia="Arial" w:hAnsi="Arial"/>
          <w:sz w:val="22"/>
          <w:szCs w:val="22"/>
        </w:rPr>
        <w:t xml:space="preserve">Azure AD Single Sign-On will replace local username/password authentication, enabling ASML employees to log in using their corporate credentials. This integration requires minimal code changes as the framework is already prepared. Three environment variables are needed: AZURE_AD_CLIENT_ID, AZURE_AD_CLIENT_SECRET, and AZURE_AD_TENANT_ID. Once configured, the system will redirect unauthenticated users to ASML's Azure AD login page.</w:t>
      </w:r>
    </w:p>
    <w:p>
      <w:pPr>
        <w:pStyle w:val="Heading2"/>
        <w:spacing w:after="120" w:before="240"/>
      </w:pPr>
      <w:r>
        <w:rPr>
          <w:rFonts w:ascii="Arial" w:cs="Arial" w:eastAsia="Arial" w:hAnsi="Arial"/>
          <w:b/>
          <w:bCs/>
          <w:color w:val="1E3AAF"/>
          <w:sz w:val="28"/>
          <w:szCs w:val="28"/>
        </w:rPr>
        <w:t xml:space="preserve">11.4 Advanced RBAC</w:t>
      </w:r>
    </w:p>
    <w:p>
      <w:pPr>
        <w:spacing w:after="200" w:before="0"/>
        <w:jc w:val="both"/>
      </w:pPr>
      <w:r>
        <w:rPr>
          <w:rFonts w:ascii="Arial" w:cs="Arial" w:eastAsia="Arial" w:hAnsi="Arial"/>
          <w:sz w:val="22"/>
          <w:szCs w:val="22"/>
        </w:rPr>
        <w:t xml:space="preserve">The current role system will be extended to provide granular permissions at the module level, allowing administrators to control exactly which users can view, edit, approve, or reject records. A new role_permissions table will map user roles to module-specific actions.</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2160"/>
      </w:tblGrid>
      <w:tr>
        <w:trPr>
          <w:tblHeader/>
        </w:trPr>
        <w:tc>
          <w:tcPr>
            <w:tcW w:type="dxa" w:w="14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4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Viewer</w:t>
            </w:r>
          </w:p>
        </w:tc>
        <w:tc>
          <w:tcPr>
            <w:tcW w:type="dxa" w:w="14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Editor</w:t>
            </w:r>
          </w:p>
        </w:tc>
        <w:tc>
          <w:tcPr>
            <w:tcW w:type="dxa" w:w="14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Approver</w:t>
            </w:r>
          </w:p>
        </w:tc>
        <w:tc>
          <w:tcPr>
            <w:tcW w:type="dxa" w:w="216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Admin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metrics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metrics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metrics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 configure</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Safety Plans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View all</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Create/edit own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Approve/reject</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Full control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assigned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responses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Approve/reject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control</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Permits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View all</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Create/edit own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Approve/sign</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Full control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all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Create/edit all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Close/assign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control</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Crane Inspect</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View assigned</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Perform checks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Approve checks</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Full control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Draeger 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schedule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cals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cals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control</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View/download</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Upload docs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Approve docs</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Full control</w:t>
            </w:r>
          </w:p>
        </w:tc>
      </w:tr>
    </w:tbl>
    <w:p>
      <w:pPr>
        <w:pStyle w:val="Heading2"/>
        <w:spacing w:after="120" w:before="240"/>
      </w:pPr>
      <w:r>
        <w:rPr>
          <w:rFonts w:ascii="Arial" w:cs="Arial" w:eastAsia="Arial" w:hAnsi="Arial"/>
          <w:b/>
          <w:bCs/>
          <w:color w:val="1E3AAF"/>
          <w:sz w:val="28"/>
          <w:szCs w:val="28"/>
        </w:rPr>
        <w:t xml:space="preserve">11.5 Real-Time WebSocket Notifications</w:t>
      </w:r>
    </w:p>
    <w:p>
      <w:pPr>
        <w:spacing w:after="200" w:before="0"/>
        <w:jc w:val="both"/>
      </w:pPr>
      <w:r>
        <w:rPr>
          <w:rFonts w:ascii="Arial" w:cs="Arial" w:eastAsia="Arial" w:hAnsi="Arial"/>
          <w:sz w:val="22"/>
          <w:szCs w:val="22"/>
        </w:rPr>
        <w:t xml:space="preserve">WebSocket support will enable real-time notifications to connected clients when critical events occur (new escalations, approvals, rejections). The ws package is already installed. Implementation will add a WebSocket server alongside the HTTP server, allowing clients to subscribe to notification channels.</w:t>
      </w:r>
    </w:p>
    <w:p>
      <w:pPr>
        <w:pStyle w:val="Heading2"/>
        <w:spacing w:after="120" w:before="240"/>
      </w:pPr>
      <w:r>
        <w:rPr>
          <w:rFonts w:ascii="Arial" w:cs="Arial" w:eastAsia="Arial" w:hAnsi="Arial"/>
          <w:b/>
          <w:bCs/>
          <w:color w:val="1E3AAF"/>
          <w:sz w:val="28"/>
          <w:szCs w:val="28"/>
        </w:rPr>
        <w:t xml:space="preserve">11.6 Advanced Reporting &amp; Analytics</w:t>
      </w:r>
    </w:p>
    <w:p>
      <w:pPr>
        <w:spacing w:after="200" w:before="0"/>
        <w:jc w:val="both"/>
      </w:pPr>
      <w:r>
        <w:rPr>
          <w:rFonts w:ascii="Arial" w:cs="Arial" w:eastAsia="Arial" w:hAnsi="Arial"/>
          <w:sz w:val="22"/>
          <w:szCs w:val="22"/>
        </w:rPr>
        <w:t xml:space="preserve">A comprehensive reporting engine will provide customizable reports on safety metrics, trends, incident rates, and compliance status. Reports can be filtered by date range, site, department, and module, and exported as PDF or Excel. Dashboards will support drill-down analysis from top-level summaries to detailed records.</w:t>
      </w:r>
    </w:p>
    <w:p>
      <w:pPr>
        <w:pStyle w:val="Heading2"/>
        <w:spacing w:after="120" w:before="240"/>
      </w:pPr>
      <w:r>
        <w:rPr>
          <w:rFonts w:ascii="Arial" w:cs="Arial" w:eastAsia="Arial" w:hAnsi="Arial"/>
          <w:b/>
          <w:bCs/>
          <w:color w:val="1E3AAF"/>
          <w:sz w:val="28"/>
          <w:szCs w:val="28"/>
        </w:rPr>
        <w:t xml:space="preserve">11.7 Audit Dashboard</w:t>
      </w:r>
    </w:p>
    <w:p>
      <w:pPr>
        <w:spacing w:after="200" w:before="0"/>
        <w:jc w:val="both"/>
      </w:pPr>
      <w:r>
        <w:rPr>
          <w:rFonts w:ascii="Arial" w:cs="Arial" w:eastAsia="Arial" w:hAnsi="Arial"/>
          <w:sz w:val="22"/>
          <w:szCs w:val="22"/>
        </w:rPr>
        <w:t xml:space="preserve">A dedicated audit dashboard will visualize the audit_logs table, allowing compliance and security teams to review all system changes, filter by user/entity/date, and export audit reports for regulatory compliance documentation.</w:t>
      </w:r>
    </w:p>
    <w:p>
      <w:pPr>
        <w:pStyle w:val="Heading2"/>
        <w:spacing w:after="120" w:before="240"/>
      </w:pPr>
      <w:r>
        <w:rPr>
          <w:rFonts w:ascii="Arial" w:cs="Arial" w:eastAsia="Arial" w:hAnsi="Arial"/>
          <w:b/>
          <w:bCs/>
          <w:color w:val="1E3AAF"/>
          <w:sz w:val="28"/>
          <w:szCs w:val="28"/>
        </w:rPr>
        <w:t xml:space="preserve">11.8 Mobile-First Responsive Design Enhancements</w:t>
      </w:r>
    </w:p>
    <w:p>
      <w:pPr>
        <w:spacing w:after="200" w:before="0"/>
        <w:jc w:val="both"/>
      </w:pPr>
      <w:r>
        <w:rPr>
          <w:rFonts w:ascii="Arial" w:cs="Arial" w:eastAsia="Arial" w:hAnsi="Arial"/>
          <w:sz w:val="22"/>
          <w:szCs w:val="22"/>
        </w:rPr>
        <w:t xml:space="preserve">While the current design is already responsive, future enhancements will include touch-optimized interfaces, offline mode with service workers, and native mobile app versions using React Native for iOS and Android.</w:t>
      </w:r>
    </w:p>
    <w:p>
      <w:pPr>
        <w:pStyle w:val="Heading2"/>
        <w:spacing w:after="120" w:before="240"/>
      </w:pPr>
      <w:r>
        <w:rPr>
          <w:rFonts w:ascii="Arial" w:cs="Arial" w:eastAsia="Arial" w:hAnsi="Arial"/>
          <w:b/>
          <w:bCs/>
          <w:color w:val="1E3AAF"/>
          <w:sz w:val="28"/>
          <w:szCs w:val="28"/>
        </w:rPr>
        <w:t xml:space="preserve">11.9 Enterprise System Integration</w:t>
      </w:r>
    </w:p>
    <w:p>
      <w:pPr>
        <w:spacing w:after="200" w:before="0"/>
        <w:jc w:val="both"/>
      </w:pPr>
      <w:r>
        <w:rPr>
          <w:rFonts w:ascii="Arial" w:cs="Arial" w:eastAsia="Arial" w:hAnsi="Arial"/>
          <w:sz w:val="22"/>
          <w:szCs w:val="22"/>
        </w:rPr>
        <w:t xml:space="preserve">Future roadmap includes integration with SAP ERP for workforce and equipment data synchronization, ServiceNow ITSM for incident correlation, and Salesforce for customer-facing EHS documentation.</w:t>
      </w:r>
    </w:p>
    <w:p>
      <w:r>
        <w:br w:type="page"/>
      </w:r>
    </w:p>
    <w:p>
      <w:pPr>
        <w:pStyle w:val="Heading1"/>
        <w:spacing w:after="240" w:before="480"/>
      </w:pPr>
      <w:r>
        <w:rPr>
          <w:rFonts w:ascii="Arial" w:cs="Arial" w:eastAsia="Arial" w:hAnsi="Arial"/>
          <w:b/>
          <w:bCs/>
          <w:color w:val="0F238C"/>
          <w:sz w:val="36"/>
          <w:szCs w:val="36"/>
        </w:rPr>
        <w:t xml:space="preserve">12.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1100"/>
        <w:gridCol w:w="1100"/>
        <w:gridCol w:w="3660"/>
      </w:tblGrid>
      <w:tr>
        <w:trPr>
          <w:tblHeader/>
        </w:trPr>
        <w:tc>
          <w:tcPr>
            <w:tcW w:type="dxa" w:w="14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1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1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10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3660"/>
            <w:tcBorders>
              <w:top w:val="single" w:color="FFFFFF" w:sz="1"/>
              <w:left w:val="single" w:color="FFFFFF" w:sz="1"/>
              <w:bottom w:val="single" w:color="FFFFFF" w:sz="1"/>
              <w:right w:val="single" w:color="FFFFFF" w:sz="1"/>
            </w:tcBorders>
            <w:shd w:fill="0F238C"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Q1-Q2 2026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M365 OAuth Authentication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AD registration</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Q1-Q2 2026</w:t>
            </w:r>
          </w:p>
        </w:tc>
        <w:tc>
          <w:tcPr>
            <w:tcW w:type="dxa" w:w="2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Teams Notification Service</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High</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Medium</w:t>
            </w:r>
          </w:p>
        </w:tc>
        <w:tc>
          <w:tcPr>
            <w:tcW w:type="dxa" w:w="3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Teams webhooks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Q1-Q2 2026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SharePoint Document Sync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SharePoint API access</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Q1-Q2 2026</w:t>
            </w:r>
          </w:p>
        </w:tc>
        <w:tc>
          <w:tcPr>
            <w:tcW w:type="dxa" w:w="2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Unit &amp; E2E Test Suite</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High</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High</w:t>
            </w:r>
          </w:p>
        </w:tc>
        <w:tc>
          <w:tcPr>
            <w:tcW w:type="dxa" w:w="3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Vitest, Playwright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Q1-Q2 2026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Migration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DATABASE_URL env var</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Q2-Q3 2026</w:t>
            </w:r>
          </w:p>
        </w:tc>
        <w:tc>
          <w:tcPr>
            <w:tcW w:type="dxa" w:w="2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Teams Approval Flow (Power Automate)</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High</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High</w:t>
            </w:r>
          </w:p>
        </w:tc>
        <w:tc>
          <w:tcPr>
            <w:tcW w:type="dxa" w:w="3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M365 OAuth, Power Automate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Q3-Q4 2026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WebSocket Notifications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 server</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Q3-Q4 2026</w:t>
            </w:r>
          </w:p>
        </w:tc>
        <w:tc>
          <w:tcPr>
            <w:tcW w:type="dxa" w:w="2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Granular RBAC - Module Permissions</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High</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High</w:t>
            </w:r>
          </w:p>
        </w:tc>
        <w:tc>
          <w:tcPr>
            <w:tcW w:type="dxa" w:w="3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User preferences extension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Q3-Q4 2026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Reporting &amp; Analytics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builder UI</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Q4-2026</w:t>
            </w:r>
          </w:p>
        </w:tc>
        <w:tc>
          <w:tcPr>
            <w:tcW w:type="dxa" w:w="2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Audit Dashboard</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Medium</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Medium</w:t>
            </w:r>
          </w:p>
        </w:tc>
        <w:tc>
          <w:tcPr>
            <w:tcW w:type="dxa" w:w="3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audit_logs visualization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2027+</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Native Mobile App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project scope</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2027+</w:t>
            </w:r>
          </w:p>
        </w:tc>
        <w:tc>
          <w:tcPr>
            <w:tcW w:type="dxa" w:w="2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PWA / Offline Mode</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Medium</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High</w:t>
            </w:r>
          </w:p>
        </w:tc>
        <w:tc>
          <w:tcPr>
            <w:tcW w:type="dxa" w:w="3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Service Worker implementation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2027+</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Multi-Tenant Support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 isolation architecture</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2027+</w:t>
            </w:r>
          </w:p>
        </w:tc>
        <w:tc>
          <w:tcPr>
            <w:tcW w:type="dxa" w:w="2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ML/Analytics - Trend Prediction</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Low</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Very High</w:t>
            </w:r>
          </w:p>
        </w:tc>
        <w:tc>
          <w:tcPr>
            <w:tcW w:type="dxa" w:w="3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Data science infrastructure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2027+</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SAP/ServiceNow Integration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API agreements</w:t>
            </w:r>
          </w:p>
        </w:tc>
      </w:tr>
    </w:tbl>
    <w:p>
      <w:r>
        <w:br w:type="page"/>
      </w:r>
    </w:p>
    <w:p>
      <w:pPr>
        <w:pStyle w:val="Heading1"/>
        <w:spacing w:after="240" w:before="480"/>
      </w:pPr>
      <w:r>
        <w:rPr>
          <w:rFonts w:ascii="Arial" w:cs="Arial" w:eastAsia="Arial" w:hAnsi="Arial"/>
          <w:b/>
          <w:bCs/>
          <w:color w:val="0F238C"/>
          <w:sz w:val="36"/>
          <w:szCs w:val="36"/>
        </w:rPr>
        <w:t xml:space="preserve">Appendix A: Glossary</w:t>
      </w:r>
    </w:p>
    <w:p>
      <w:pPr>
        <w:spacing w:after="80" w:before="80"/>
        <w:ind w:left="360" w:hanging="360"/>
      </w:pPr>
      <w:r>
        <w:rPr>
          <w:rFonts w:ascii="Arial" w:cs="Arial" w:eastAsia="Arial" w:hAnsi="Arial"/>
          <w:sz w:val="22"/>
          <w:szCs w:val="22"/>
        </w:rPr>
        <w:t xml:space="preserve">EHS: Environmental Health and Safety - disciplines focused on protecting worker health, facility safety, and environmental compliance</w:t>
      </w:r>
    </w:p>
    <w:p>
      <w:pPr>
        <w:spacing w:after="80" w:before="80"/>
        <w:ind w:left="360" w:hanging="360"/>
      </w:pPr>
      <w:r>
        <w:rPr>
          <w:rFonts w:ascii="Arial" w:cs="Arial" w:eastAsia="Arial" w:hAnsi="Arial"/>
          <w:sz w:val="22"/>
          <w:szCs w:val="22"/>
        </w:rPr>
        <w:t xml:space="preserve">ISP: Integrated Safety Plan - a structured pre-task assessment documenting hazards, risks, and mitigation for a specific work activity</w:t>
      </w:r>
    </w:p>
    <w:p>
      <w:pPr>
        <w:spacing w:after="80" w:before="80"/>
        <w:ind w:left="360" w:hanging="360"/>
      </w:pPr>
      <w:r>
        <w:rPr>
          <w:rFonts w:ascii="Arial" w:cs="Arial" w:eastAsia="Arial" w:hAnsi="Arial"/>
          <w:sz w:val="22"/>
          <w:szCs w:val="22"/>
        </w:rPr>
        <w:t xml:space="preserve">SRB: Safety Review Board - a committee that escalates and reviews high-risk activities (Safety Index ≥ 8)</w:t>
      </w:r>
    </w:p>
    <w:p>
      <w:pPr>
        <w:spacing w:after="80" w:before="80"/>
        <w:ind w:left="360" w:hanging="360"/>
      </w:pPr>
      <w:r>
        <w:rPr>
          <w:rFonts w:ascii="Arial" w:cs="Arial" w:eastAsia="Arial" w:hAnsi="Arial"/>
          <w:sz w:val="22"/>
          <w:szCs w:val="22"/>
        </w:rPr>
        <w:t xml:space="preserve">PTW: Permit to Work - authorization document required for potentially hazardous work activities</w:t>
      </w:r>
    </w:p>
    <w:p>
      <w:pPr>
        <w:spacing w:after="80" w:before="80"/>
        <w:ind w:left="360" w:hanging="360"/>
      </w:pPr>
      <w:r>
        <w:rPr>
          <w:rFonts w:ascii="Arial" w:cs="Arial" w:eastAsia="Arial" w:hAnsi="Arial"/>
          <w:sz w:val="22"/>
          <w:szCs w:val="22"/>
        </w:rPr>
        <w:t xml:space="preserve">LOTO: Lockout/Tagout - safety procedure for isolating hazardous energy sources before maintenance</w:t>
      </w:r>
    </w:p>
    <w:p>
      <w:pPr>
        <w:spacing w:after="80" w:before="80"/>
        <w:ind w:left="360" w:hanging="360"/>
      </w:pPr>
      <w:r>
        <w:rPr>
          <w:rFonts w:ascii="Arial" w:cs="Arial" w:eastAsia="Arial" w:hAnsi="Arial"/>
          <w:sz w:val="22"/>
          <w:szCs w:val="22"/>
        </w:rPr>
        <w:t xml:space="preserve">LEL: Lower Explosive Limit - the lowest concentration of a gas that will ignite when mixed with air and an ignition source</w:t>
      </w:r>
    </w:p>
    <w:p>
      <w:pPr>
        <w:spacing w:after="80" w:before="80"/>
        <w:ind w:left="360" w:hanging="360"/>
      </w:pPr>
      <w:r>
        <w:rPr>
          <w:rFonts w:ascii="Arial" w:cs="Arial" w:eastAsia="Arial" w:hAnsi="Arial"/>
          <w:sz w:val="22"/>
          <w:szCs w:val="22"/>
        </w:rPr>
        <w:t xml:space="preserve">PPE: Personal Protective Equipment - clothing or devices worn for protection (gloves, helmets, respirators, etc.)</w:t>
      </w:r>
    </w:p>
    <w:p>
      <w:pPr>
        <w:spacing w:after="80" w:before="80"/>
        <w:ind w:left="360" w:hanging="360"/>
      </w:pPr>
      <w:r>
        <w:rPr>
          <w:rFonts w:ascii="Arial" w:cs="Arial" w:eastAsia="Arial" w:hAnsi="Arial"/>
          <w:sz w:val="22"/>
          <w:szCs w:val="22"/>
        </w:rPr>
        <w:t xml:space="preserve">ORM: Object-Relational Mapping - software layer mapping between object-oriented code and relational databases</w:t>
      </w:r>
    </w:p>
    <w:p>
      <w:pPr>
        <w:spacing w:after="80" w:before="80"/>
        <w:ind w:left="360" w:hanging="360"/>
      </w:pPr>
      <w:r>
        <w:rPr>
          <w:rFonts w:ascii="Arial" w:cs="Arial" w:eastAsia="Arial" w:hAnsi="Arial"/>
          <w:sz w:val="22"/>
          <w:szCs w:val="22"/>
        </w:rPr>
        <w:t xml:space="preserve">SPA: Single-Page Application - web application that loads a single HTML page and dynamically updates content</w:t>
      </w:r>
    </w:p>
    <w:p>
      <w:pPr>
        <w:spacing w:after="80" w:before="80"/>
        <w:ind w:left="360" w:hanging="360"/>
      </w:pPr>
      <w:r>
        <w:rPr>
          <w:rFonts w:ascii="Arial" w:cs="Arial" w:eastAsia="Arial" w:hAnsi="Arial"/>
          <w:sz w:val="22"/>
          <w:szCs w:val="22"/>
        </w:rPr>
        <w:t xml:space="preserve">REST: Representational State Transfer - architectural style for distributed systems using HTTP methods</w:t>
      </w:r>
    </w:p>
    <w:p>
      <w:pPr>
        <w:spacing w:after="80" w:before="80"/>
        <w:ind w:left="360" w:hanging="360"/>
      </w:pPr>
      <w:r>
        <w:rPr>
          <w:rFonts w:ascii="Arial" w:cs="Arial" w:eastAsia="Arial" w:hAnsi="Arial"/>
          <w:sz w:val="22"/>
          <w:szCs w:val="22"/>
        </w:rPr>
        <w:t xml:space="preserve">JSONB: JSON Binary - PostgreSQL data type for storing JSON data with indexing and query capabilities</w:t>
      </w:r>
    </w:p>
    <w:p>
      <w:pPr>
        <w:spacing w:after="80" w:before="80"/>
        <w:ind w:left="360" w:hanging="360"/>
      </w:pPr>
      <w:r>
        <w:rPr>
          <w:rFonts w:ascii="Arial" w:cs="Arial" w:eastAsia="Arial" w:hAnsi="Arial"/>
          <w:sz w:val="22"/>
          <w:szCs w:val="22"/>
        </w:rPr>
        <w:t xml:space="preserve">RBAC: Role-Based Access Control - authorization system restricting access based on user roles</w:t>
      </w:r>
    </w:p>
    <w:p>
      <w:pPr>
        <w:spacing w:after="80" w:before="80"/>
        <w:ind w:left="360" w:hanging="360"/>
      </w:pPr>
      <w:r>
        <w:rPr>
          <w:rFonts w:ascii="Arial" w:cs="Arial" w:eastAsia="Arial" w:hAnsi="Arial"/>
          <w:sz w:val="22"/>
          <w:szCs w:val="22"/>
        </w:rPr>
        <w:t xml:space="preserve">CI/CD: Continuous Integration / Continuous Deployment - automated testing and deployment pipeline</w:t>
      </w:r>
    </w:p>
    <w:p>
      <w:pPr>
        <w:spacing w:after="80" w:before="80"/>
        <w:ind w:left="360" w:hanging="360"/>
      </w:pPr>
      <w:r>
        <w:rPr>
          <w:rFonts w:ascii="Arial" w:cs="Arial" w:eastAsia="Arial" w:hAnsi="Arial"/>
          <w:sz w:val="22"/>
          <w:szCs w:val="22"/>
        </w:rPr>
        <w:t xml:space="preserve">M365: Microsoft 365 - Microsoft's cloud productivity and collaboration platform (Teams, SharePoint, Azure AD)</w:t>
      </w:r>
    </w:p>
    <w:p>
      <w:pPr>
        <w:spacing w:after="80" w:before="80"/>
        <w:ind w:left="360" w:hanging="360"/>
      </w:pPr>
      <w:r>
        <w:rPr>
          <w:rFonts w:ascii="Arial" w:cs="Arial" w:eastAsia="Arial" w:hAnsi="Arial"/>
          <w:sz w:val="22"/>
          <w:szCs w:val="22"/>
        </w:rPr>
        <w:t xml:space="preserve">SSO: Single Sign-On - authentication system allowing users to log in once and access multiple applications</w:t>
      </w:r>
    </w:p>
    <w:p>
      <w:pPr>
        <w:spacing w:after="80" w:before="80"/>
        <w:ind w:left="360" w:hanging="360"/>
      </w:pPr>
      <w:r>
        <w:rPr>
          <w:rFonts w:ascii="Arial" w:cs="Arial" w:eastAsia="Arial" w:hAnsi="Arial"/>
          <w:sz w:val="22"/>
          <w:szCs w:val="22"/>
        </w:rPr>
        <w:t xml:space="preserve">OAuth: Open Authorization - open standard for authorization and delegated access</w:t>
      </w:r>
    </w:p>
    <w:p>
      <w:pPr>
        <w:spacing w:after="80" w:before="80"/>
        <w:ind w:left="360" w:hanging="360"/>
      </w:pPr>
      <w:r>
        <w:rPr>
          <w:rFonts w:ascii="Arial" w:cs="Arial" w:eastAsia="Arial" w:hAnsi="Arial"/>
          <w:sz w:val="22"/>
          <w:szCs w:val="22"/>
        </w:rPr>
        <w:t xml:space="preserve">JWT: JSON Web Token - encrypted token format for stateless authentication</w:t>
      </w:r>
    </w:p>
    <w:p>
      <w:pPr>
        <w:spacing w:after="80" w:before="80"/>
        <w:ind w:left="360" w:hanging="360"/>
      </w:pPr>
      <w:r>
        <w:rPr>
          <w:rFonts w:ascii="Arial" w:cs="Arial" w:eastAsia="Arial" w:hAnsi="Arial"/>
          <w:sz w:val="22"/>
          <w:szCs w:val="22"/>
        </w:rPr>
        <w:t xml:space="preserve">API: Application Programming Interface - contract defining how software components interact</w:t>
      </w:r>
    </w:p>
    <w:p>
      <w:pPr>
        <w:spacing w:after="80" w:before="80"/>
        <w:ind w:left="360" w:hanging="360"/>
      </w:pPr>
      <w:r>
        <w:rPr>
          <w:rFonts w:ascii="Arial" w:cs="Arial" w:eastAsia="Arial" w:hAnsi="Arial"/>
          <w:sz w:val="22"/>
          <w:szCs w:val="22"/>
        </w:rPr>
        <w:t xml:space="preserve">DXA: Document Extended Attribute - Microsoft Word measurement unit (1440 DXA = 1 inch)</w:t>
      </w:r>
    </w:p>
    <w:p>
      <w:pPr>
        <w:spacing w:after="80" w:before="80"/>
        <w:ind w:left="360" w:hanging="360"/>
      </w:pPr>
      <w:r>
        <w:rPr>
          <w:rFonts w:ascii="Arial" w:cs="Arial" w:eastAsia="Arial" w:hAnsi="Arial"/>
          <w:sz w:val="22"/>
          <w:szCs w:val="22"/>
        </w:rPr>
        <w:t xml:space="preserve">DPI: Dots Per Inch - resolution measurement for digital images</w:t>
      </w:r>
    </w:p>
    <w:p>
      <w:r>
        <w:br w:type="page"/>
      </w:r>
    </w:p>
    <w:p>
      <w:pPr>
        <w:pStyle w:val="Heading1"/>
        <w:spacing w:after="240" w:before="480"/>
      </w:pPr>
      <w:r>
        <w:rPr>
          <w:rFonts w:ascii="Arial" w:cs="Arial" w:eastAsia="Arial" w:hAnsi="Arial"/>
          <w:b/>
          <w:bCs/>
          <w:color w:val="0F238C"/>
          <w:sz w:val="36"/>
          <w:szCs w:val="36"/>
        </w:rPr>
        <w:t xml:space="preserve">Appendix B: Deployment Checklist</w:t>
      </w:r>
    </w:p>
    <w:p>
      <w:pPr>
        <w:spacing w:after="120" w:before="240"/>
      </w:pPr>
      <w:r>
        <w:rPr>
          <w:rFonts w:ascii="Arial" w:cs="Arial" w:eastAsia="Arial" w:hAnsi="Arial"/>
          <w:b/>
          <w:bCs/>
          <w:color w:val="1E3AAF"/>
          <w:sz w:val="28"/>
          <w:szCs w:val="28"/>
        </w:rPr>
        <w:t xml:space="preserve">Pre-Deployment</w:t>
      </w:r>
    </w:p>
    <w:p>
      <w:pPr>
        <w:spacing w:after="80" w:before="80"/>
        <w:ind w:left="360" w:hanging="360"/>
      </w:pPr>
      <w:r>
        <w:rPr>
          <w:rFonts w:ascii="Arial" w:cs="Arial" w:eastAsia="Arial" w:hAnsi="Arial"/>
          <w:sz w:val="22"/>
          <w:szCs w:val="22"/>
        </w:rPr>
        <w:t xml:space="preserve">Review all code changes and ensure PR approval</w:t>
      </w:r>
    </w:p>
    <w:p>
      <w:pPr>
        <w:spacing w:after="80" w:before="80"/>
        <w:ind w:left="360" w:hanging="360"/>
      </w:pPr>
      <w:r>
        <w:rPr>
          <w:rFonts w:ascii="Arial" w:cs="Arial" w:eastAsia="Arial" w:hAnsi="Arial"/>
          <w:sz w:val="22"/>
          <w:szCs w:val="22"/>
        </w:rPr>
        <w:t xml:space="preserve">Run full test suite locally and in CI/CD pipeline</w:t>
      </w:r>
    </w:p>
    <w:p>
      <w:pPr>
        <w:spacing w:after="80" w:before="80"/>
        <w:ind w:left="360" w:hanging="360"/>
      </w:pPr>
      <w:r>
        <w:rPr>
          <w:rFonts w:ascii="Arial" w:cs="Arial" w:eastAsia="Arial" w:hAnsi="Arial"/>
          <w:sz w:val="22"/>
          <w:szCs w:val="22"/>
        </w:rPr>
        <w:t xml:space="preserve">Verify all environment variables are configured in Railway</w:t>
      </w:r>
    </w:p>
    <w:p>
      <w:pPr>
        <w:spacing w:after="80" w:before="80"/>
        <w:ind w:left="360" w:hanging="360"/>
      </w:pPr>
      <w:r>
        <w:rPr>
          <w:rFonts w:ascii="Arial" w:cs="Arial" w:eastAsia="Arial" w:hAnsi="Arial"/>
          <w:sz w:val="22"/>
          <w:szCs w:val="22"/>
        </w:rPr>
        <w:t xml:space="preserve">Back up current production database</w:t>
      </w:r>
    </w:p>
    <w:p>
      <w:pPr>
        <w:spacing w:after="80" w:before="80"/>
        <w:ind w:left="360" w:hanging="360"/>
      </w:pPr>
      <w:r>
        <w:rPr>
          <w:rFonts w:ascii="Arial" w:cs="Arial" w:eastAsia="Arial" w:hAnsi="Arial"/>
          <w:sz w:val="22"/>
          <w:szCs w:val="22"/>
        </w:rPr>
        <w:t xml:space="preserve">Create database migration plan if schema changes required</w:t>
      </w:r>
    </w:p>
    <w:p>
      <w:pPr>
        <w:spacing w:after="80" w:before="80"/>
        <w:ind w:left="360" w:hanging="360"/>
      </w:pPr>
      <w:r>
        <w:rPr>
          <w:rFonts w:ascii="Arial" w:cs="Arial" w:eastAsia="Arial" w:hAnsi="Arial"/>
          <w:sz w:val="22"/>
          <w:szCs w:val="22"/>
        </w:rPr>
        <w:t xml:space="preserve">Prepare rollback procedure with previous version container image</w:t>
      </w:r>
    </w:p>
    <w:p>
      <w:pPr>
        <w:spacing w:after="80" w:before="80"/>
        <w:ind w:left="360" w:hanging="360"/>
      </w:pPr>
      <w:r>
        <w:rPr>
          <w:rFonts w:ascii="Arial" w:cs="Arial" w:eastAsia="Arial" w:hAnsi="Arial"/>
          <w:sz w:val="22"/>
          <w:szCs w:val="22"/>
        </w:rPr>
        <w:t xml:space="preserve">Schedule deployment during low-usage window</w:t>
      </w:r>
    </w:p>
    <w:p>
      <w:pPr>
        <w:spacing w:after="80" w:before="80"/>
        <w:ind w:left="360" w:hanging="360"/>
      </w:pPr>
      <w:r>
        <w:rPr>
          <w:rFonts w:ascii="Arial" w:cs="Arial" w:eastAsia="Arial" w:hAnsi="Arial"/>
          <w:sz w:val="22"/>
          <w:szCs w:val="22"/>
        </w:rPr>
        <w:t xml:space="preserve">Notify stakeholders of deployment and potential brief outage</w:t>
      </w:r>
    </w:p>
    <w:p>
      <w:pPr>
        <w:spacing w:after="120" w:before="240"/>
      </w:pPr>
      <w:r>
        <w:rPr>
          <w:rFonts w:ascii="Arial" w:cs="Arial" w:eastAsia="Arial" w:hAnsi="Arial"/>
          <w:b/>
          <w:bCs/>
          <w:color w:val="1E3AAF"/>
          <w:sz w:val="28"/>
          <w:szCs w:val="28"/>
        </w:rPr>
        <w:t xml:space="preserve">Deployment Steps</w:t>
      </w:r>
    </w:p>
    <w:p>
      <w:pPr>
        <w:spacing w:after="80" w:before="80"/>
        <w:ind w:left="360" w:hanging="360"/>
      </w:pPr>
      <w:r>
        <w:rPr>
          <w:rFonts w:ascii="Arial" w:cs="Arial" w:eastAsia="Arial" w:hAnsi="Arial"/>
          <w:sz w:val="22"/>
          <w:szCs w:val="22"/>
        </w:rPr>
        <w:t xml:space="preserve">Merge feature branch to main via GitHub PR</w:t>
      </w:r>
    </w:p>
    <w:p>
      <w:pPr>
        <w:spacing w:after="80" w:before="80"/>
        <w:ind w:left="360" w:hanging="360"/>
      </w:pPr>
      <w:r>
        <w:rPr>
          <w:rFonts w:ascii="Arial" w:cs="Arial" w:eastAsia="Arial" w:hAnsi="Arial"/>
          <w:sz w:val="22"/>
          <w:szCs w:val="22"/>
        </w:rPr>
        <w:t xml:space="preserve">GitHub Actions automatically triggers CI pipeline</w:t>
      </w:r>
    </w:p>
    <w:p>
      <w:pPr>
        <w:spacing w:after="80" w:before="80"/>
        <w:ind w:left="360" w:hanging="360"/>
      </w:pPr>
      <w:r>
        <w:rPr>
          <w:rFonts w:ascii="Arial" w:cs="Arial" w:eastAsia="Arial" w:hAnsi="Arial"/>
          <w:sz w:val="22"/>
          <w:szCs w:val="22"/>
        </w:rPr>
        <w:t xml:space="preserve">Wait for lint, type-check, and Docker build to complete</w:t>
      </w:r>
    </w:p>
    <w:p>
      <w:pPr>
        <w:spacing w:after="80" w:before="80"/>
        <w:ind w:left="360" w:hanging="360"/>
      </w:pPr>
      <w:r>
        <w:rPr>
          <w:rFonts w:ascii="Arial" w:cs="Arial" w:eastAsia="Arial" w:hAnsi="Arial"/>
          <w:sz w:val="22"/>
          <w:szCs w:val="22"/>
        </w:rPr>
        <w:t xml:space="preserve">Monitor Railway deployment dashboard for container startup</w:t>
      </w:r>
    </w:p>
    <w:p>
      <w:pPr>
        <w:spacing w:after="80" w:before="80"/>
        <w:ind w:left="360" w:hanging="360"/>
      </w:pPr>
      <w:r>
        <w:rPr>
          <w:rFonts w:ascii="Arial" w:cs="Arial" w:eastAsia="Arial" w:hAnsi="Arial"/>
          <w:sz w:val="22"/>
          <w:szCs w:val="22"/>
        </w:rPr>
        <w:t xml:space="preserve">Verify health check endpoint responds (GET /api/health)</w:t>
      </w:r>
    </w:p>
    <w:p>
      <w:pPr>
        <w:spacing w:after="80" w:before="80"/>
        <w:ind w:left="360" w:hanging="360"/>
      </w:pPr>
      <w:r>
        <w:rPr>
          <w:rFonts w:ascii="Arial" w:cs="Arial" w:eastAsia="Arial" w:hAnsi="Arial"/>
          <w:sz w:val="22"/>
          <w:szCs w:val="22"/>
        </w:rPr>
        <w:t xml:space="preserve">Check application logs for any startup errors</w:t>
      </w:r>
    </w:p>
    <w:p>
      <w:pPr>
        <w:spacing w:after="80" w:before="80"/>
        <w:ind w:left="360" w:hanging="360"/>
      </w:pPr>
      <w:r>
        <w:rPr>
          <w:rFonts w:ascii="Arial" w:cs="Arial" w:eastAsia="Arial" w:hAnsi="Arial"/>
          <w:sz w:val="22"/>
          <w:szCs w:val="22"/>
        </w:rPr>
        <w:t xml:space="preserve">Run smoke tests against production endpoints</w:t>
      </w:r>
    </w:p>
    <w:p>
      <w:pPr>
        <w:spacing w:after="80" w:before="80"/>
        <w:ind w:left="360" w:hanging="360"/>
      </w:pPr>
      <w:r>
        <w:rPr>
          <w:rFonts w:ascii="Arial" w:cs="Arial" w:eastAsia="Arial" w:hAnsi="Arial"/>
          <w:sz w:val="22"/>
          <w:szCs w:val="22"/>
        </w:rPr>
        <w:t xml:space="preserve">Monitor error rates and performance metrics for 1 hour</w:t>
      </w:r>
    </w:p>
    <w:p>
      <w:pPr>
        <w:spacing w:after="120" w:before="240"/>
      </w:pPr>
      <w:r>
        <w:rPr>
          <w:rFonts w:ascii="Arial" w:cs="Arial" w:eastAsia="Arial" w:hAnsi="Arial"/>
          <w:b/>
          <w:bCs/>
          <w:color w:val="1E3AAF"/>
          <w:sz w:val="28"/>
          <w:szCs w:val="28"/>
        </w:rPr>
        <w:t xml:space="preserve">Post-Deployment</w:t>
      </w:r>
    </w:p>
    <w:p>
      <w:pPr>
        <w:spacing w:after="80" w:before="80"/>
        <w:ind w:left="360" w:hanging="360"/>
      </w:pPr>
      <w:r>
        <w:rPr>
          <w:rFonts w:ascii="Arial" w:cs="Arial" w:eastAsia="Arial" w:hAnsi="Arial"/>
          <w:sz w:val="22"/>
          <w:szCs w:val="22"/>
        </w:rPr>
        <w:t xml:space="preserve">Verify all modules are accessible and functional</w:t>
      </w:r>
    </w:p>
    <w:p>
      <w:pPr>
        <w:spacing w:after="80" w:before="80"/>
        <w:ind w:left="360" w:hanging="360"/>
      </w:pPr>
      <w:r>
        <w:rPr>
          <w:rFonts w:ascii="Arial" w:cs="Arial" w:eastAsia="Arial" w:hAnsi="Arial"/>
          <w:sz w:val="22"/>
          <w:szCs w:val="22"/>
        </w:rPr>
        <w:t xml:space="preserve">Test critical workflows (ISP creation, permit approval, etc.)</w:t>
      </w:r>
    </w:p>
    <w:p>
      <w:pPr>
        <w:spacing w:after="80" w:before="80"/>
        <w:ind w:left="360" w:hanging="360"/>
      </w:pPr>
      <w:r>
        <w:rPr>
          <w:rFonts w:ascii="Arial" w:cs="Arial" w:eastAsia="Arial" w:hAnsi="Arial"/>
          <w:sz w:val="22"/>
          <w:szCs w:val="22"/>
        </w:rPr>
        <w:t xml:space="preserve">Check database connections and query performance</w:t>
      </w:r>
    </w:p>
    <w:p>
      <w:pPr>
        <w:spacing w:after="80" w:before="80"/>
        <w:ind w:left="360" w:hanging="360"/>
      </w:pPr>
      <w:r>
        <w:rPr>
          <w:rFonts w:ascii="Arial" w:cs="Arial" w:eastAsia="Arial" w:hAnsi="Arial"/>
          <w:sz w:val="22"/>
          <w:szCs w:val="22"/>
        </w:rPr>
        <w:t xml:space="preserve">Review error logs for any unexpected warnings</w:t>
      </w:r>
    </w:p>
    <w:p>
      <w:pPr>
        <w:spacing w:after="80" w:before="80"/>
        <w:ind w:left="360" w:hanging="360"/>
      </w:pPr>
      <w:r>
        <w:rPr>
          <w:rFonts w:ascii="Arial" w:cs="Arial" w:eastAsia="Arial" w:hAnsi="Arial"/>
          <w:sz w:val="22"/>
          <w:szCs w:val="22"/>
        </w:rPr>
        <w:t xml:space="preserve">Confirm audit logs are recording changes</w:t>
      </w:r>
    </w:p>
    <w:p>
      <w:pPr>
        <w:spacing w:after="80" w:before="80"/>
        <w:ind w:left="360" w:hanging="360"/>
      </w:pPr>
      <w:r>
        <w:rPr>
          <w:rFonts w:ascii="Arial" w:cs="Arial" w:eastAsia="Arial" w:hAnsi="Arial"/>
          <w:sz w:val="22"/>
          <w:szCs w:val="22"/>
        </w:rPr>
        <w:t xml:space="preserve">Validate email notifications if configured</w:t>
      </w:r>
    </w:p>
    <w:p>
      <w:pPr>
        <w:spacing w:after="80" w:before="80"/>
        <w:ind w:left="360" w:hanging="360"/>
      </w:pPr>
      <w:r>
        <w:rPr>
          <w:rFonts w:ascii="Arial" w:cs="Arial" w:eastAsia="Arial" w:hAnsi="Arial"/>
          <w:sz w:val="22"/>
          <w:szCs w:val="22"/>
        </w:rPr>
        <w:t xml:space="preserve">Update deployment documentation with version and date</w:t>
      </w:r>
    </w:p>
    <w:p>
      <w:pPr>
        <w:spacing w:after="80" w:before="80"/>
        <w:ind w:left="360" w:hanging="360"/>
      </w:pPr>
      <w:r>
        <w:rPr>
          <w:rFonts w:ascii="Arial" w:cs="Arial" w:eastAsia="Arial" w:hAnsi="Arial"/>
          <w:sz w:val="22"/>
          <w:szCs w:val="22"/>
        </w:rPr>
        <w:t xml:space="preserve">Archive previous version container image for rollback</w:t>
      </w:r>
    </w:p>
    <w:p>
      <w:pPr>
        <w:spacing w:after="80" w:before="80"/>
        <w:ind w:left="360" w:hanging="360"/>
      </w:pPr>
      <w:r>
        <w:rPr>
          <w:rFonts w:ascii="Arial" w:cs="Arial" w:eastAsia="Arial" w:hAnsi="Arial"/>
          <w:sz w:val="22"/>
          <w:szCs w:val="22"/>
        </w:rPr>
        <w:t xml:space="preserve">Schedule team communication about new features/fixes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238C" w:sz="4" w:space="4"/>
      </w:pBdr>
      <w:tabs>
        <w:tab w:val="right" w:pos="9360"/>
      </w:tabs>
    </w:pPr>
    <w:r>
      <w:rPr>
        <w:rFonts w:ascii="Arial" w:cs="Arial" w:eastAsia="Arial" w:hAnsi="Arial"/>
        <w:color w:val="666666"/>
        <w:sz w:val="18"/>
        <w:szCs w:val="18"/>
      </w:rPr>
      <w:t xml:space="preserve">ASML-EHS-TSD-001 | Version 1.0.0 | 26 February 2026</w:t>
    </w:r>
    <w:r>
      <w:rPr>
        <w:rFonts w:ascii="Arial" w:cs="Arial" w:eastAsia="Arial" w:hAnsi="Arial"/>
      </w:rPr>
      <w:t xml:space="preserve">	</w:t>
    </w:r>
    <w:r>
      <w:rPr>
        <w:rFonts w:ascii="Arial" w:cs="Arial" w:eastAsia="Arial" w:hAnsi="Arial"/>
        <w:color w:val="666666"/>
        <w:sz w:val="18"/>
        <w:szCs w:val="18"/>
      </w:rPr>
      <w:t xml:space="preserve">Page </w:t>
    </w:r>
    <w:r>
      <w:rPr>
        <w:rFonts w:ascii="Arial" w:cs="Arial" w:eastAsia="Arial" w:hAnsi="Arial"/>
        <w:color w:val="0F238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38C" w:sz="4" w:space="4"/>
      </w:pBdr>
      <w:tabs>
        <w:tab w:val="right" w:pos="9360"/>
      </w:tabs>
    </w:pPr>
    <w:r>
      <w:rPr>
        <w:rFonts w:ascii="Arial" w:cs="Arial" w:eastAsia="Arial" w:hAnsi="Arial"/>
        <w:color w:val="0F238C"/>
        <w:sz w:val="18"/>
        <w:szCs w:val="18"/>
      </w:rPr>
      <w:t xml:space="preserve">EHS Safety Management Tool — L5 Technical Specification</w:t>
    </w:r>
    <w:r>
      <w:rPr>
        <w:rFonts w:ascii="Arial" w:cs="Arial" w:eastAsia="Arial" w:hAnsi="Arial"/>
      </w:rPr>
      <w:t xml:space="preserve">	</w:t>
    </w:r>
    <w:r>
      <w:rPr>
        <w:rFonts w:ascii="Arial" w:cs="Arial" w:eastAsia="Arial" w:hAnsi="Arial"/>
        <w:color w:val="666666"/>
        <w:sz w:val="18"/>
        <w:szCs w:val="18"/>
      </w:rPr>
      <w:t xml:space="preserve">ASML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238C" w:sz="4" w:space="4"/>
      </w:pBdr>
      <w:spacing w:after="240" w:before="480"/>
      <w:outlineLvl w:val="0"/>
    </w:pPr>
    <w:rPr>
      <w:rFonts w:ascii="Arial" w:cs="Arial" w:eastAsia="Arial" w:hAnsi="Arial"/>
      <w:b/>
      <w:bCs/>
      <w:color w:val="0F238C"/>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E3AA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8849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b33f57f95f4e9d486b4f3eecdb6efd238d6584.png"/><Relationship Id="rId10" Type="http://schemas.openxmlformats.org/officeDocument/2006/relationships/image" Target="media/0b7a6bd5efe6583f4f99194ff3b4c96cc6e365d9.png"/><Relationship Id="rId11" Type="http://schemas.openxmlformats.org/officeDocument/2006/relationships/image" Target="media/60e2ee2c67059930aae11a71730194c607588e4c.png"/><Relationship Id="rId12" Type="http://schemas.openxmlformats.org/officeDocument/2006/relationships/image" Target="media/7d3c4e8ac2a0bfb5b14a5f01a44c3ef2cbf77a9a.png"/><Relationship Id="rId13" Type="http://schemas.openxmlformats.org/officeDocument/2006/relationships/image" Target="media/d45309ca40bc9d09d4e5bddaa11a741f94f7ee67.png"/><Relationship Id="rId14" Type="http://schemas.openxmlformats.org/officeDocument/2006/relationships/image" Target="media/aba16ec8f74f5a3e3ae0929cde3e4294822079f6.png"/><Relationship Id="rId15" Type="http://schemas.openxmlformats.org/officeDocument/2006/relationships/image" Target="media/d6c78a741a6c8dc555d45e0f6c1a7d7fd1c2ceb9.png"/><Relationship Id="rId16" Type="http://schemas.openxmlformats.org/officeDocument/2006/relationships/image" Target="media/05e05a28e3baf48271d578ece6e28443a456d2b3.png"/><Relationship Id="rId17" Type="http://schemas.openxmlformats.org/officeDocument/2006/relationships/image" Target="media/8042f336706c4c7b6c051e5363abc2a1411ee7c4.png"/><Relationship Id="rId18" Type="http://schemas.openxmlformats.org/officeDocument/2006/relationships/image" Target="media/395e0fcbc3d851cd744247fb57a56232b54ea04e.png"/><Relationship Id="rId19" Type="http://schemas.openxmlformats.org/officeDocument/2006/relationships/image" Target="media/ea29bad6fbac9d555beae40065bf8d907cb1d215.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2026-02-26T03:11:57.350Z</dcterms:created>
  <dcterms:modified xsi:type="dcterms:W3CDTF">2026-02-26T03:11:57.350Z</dcterms:modified>
</cp:coreProperties>
</file>

<file path=docProps/custom.xml><?xml version="1.0" encoding="utf-8"?>
<Properties xmlns="http://schemas.openxmlformats.org/officeDocument/2006/custom-properties" xmlns:vt="http://schemas.openxmlformats.org/officeDocument/2006/docPropsVTypes"/>
</file>