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0.272712707519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Project Name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Cat Marine Advanced Variable Drive</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TM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Innovative Vessel Design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1040.272712707519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Project Location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Istanbul, Turkey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027.466316223144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Award Category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Mitigation or Adaptation to Climate Change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408.5329341888428" w:lineRule="auto"/>
        <w:ind w:left="1040.2726745605469" w:right="1487.0880126953125" w:hanging="13.91036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Team Members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Nathan Kelly, Igor Strashny, Jim Mundth, Ali Gürün, Ozer Ilhan, Tamer Geckin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4 May 2018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67578125" w:line="240" w:lineRule="auto"/>
        <w:ind w:left="0" w:right="422.4328613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148069" cy="4190999"/>
            <wp:effectExtent b="0" l="0" r="0" t="0"/>
            <wp:docPr id="10"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6148069" cy="4190999"/>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29444885253906" w:lineRule="auto"/>
        <w:ind w:left="1030.9748840332031" w:right="701.83349609375" w:firstLine="16.7306518554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“The strategic development of this hybrid solution by Sanmar and Caterpillar will provide a highly optimized, lower  cost alternative to conventional electric hybrid systems – with similar benefitsregarding improved performance,  lower noise, and lower emissions.”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Ali Guran, Director of Projects, Sanmar Shipyards(Photo of RAmparts 2400-SX  Harbor Tug courtesy of Sanmar Shipyards)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8858642578125" w:line="240" w:lineRule="auto"/>
        <w:ind w:left="0" w:right="0" w:firstLine="0"/>
        <w:jc w:val="left"/>
        <w:rPr>
          <w:rFonts w:ascii="Calibri" w:cs="Calibri" w:eastAsia="Calibri" w:hAnsi="Calibri"/>
          <w:b w:val="0"/>
          <w:i w:val="0"/>
          <w:smallCaps w:val="0"/>
          <w:strike w:val="0"/>
          <w:color w:val="747474"/>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747474"/>
          <w:sz w:val="19.920000076293945"/>
          <w:szCs w:val="19.920000076293945"/>
          <w:u w:val="none"/>
          <w:shd w:fill="auto" w:val="clear"/>
          <w:vertAlign w:val="baseline"/>
          <w:rtl w:val="0"/>
        </w:rPr>
        <w:t xml:space="preserve">Caterpillar: Confidential Green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41.86645507812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Summary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2568359375" w:line="240" w:lineRule="auto"/>
        <w:ind w:left="1040.272712707519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Project Description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27734375" w:line="261.7870044708252" w:lineRule="auto"/>
        <w:ind w:left="1029.0135192871094" w:right="819.20654296875" w:firstLine="14.57122802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more than 100 years, Caterpillar has been changing the way customers do business around the  world. Over the past decade, Caterpillar engineers have developed hybrid and advanced drive  technologies for the construction and mining industries. Now, the Advanced Variable Drive</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TM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(AVD</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TM</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System by Caterpillar Marine brings this renowned innovation to marine propulsion, resulting in new  levels of operating efficiency.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0341796875" w:line="261.94684982299805" w:lineRule="auto"/>
        <w:ind w:left="1026.5830993652344" w:right="688.011474609375" w:hanging="2.23709106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AVD</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TM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system provides significant improvements in both fuel efficiency and vessel performance  through a fully integrated hydro-mechanical propulsion system. Different from a typical Power Take In  (PTI) solution, the AVD</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TM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incorporates a planetary gear set allowing seamless clutch engagement of  main engines, auxiliary engines, or both to provide a scalable power installation to meet any customer  need in terms of maximum vessel speed, power, or bollard pull. This allows propeller speed  independent of engine speed so optimal engine efficiency can be achieved, leading to a fuel savings of 15% to 20%. Basically, all the benefits of a variable speed Diesel Electric Propulsion system at a fraction  of the cost and size.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007568359375" w:line="261.7829704284668" w:lineRule="auto"/>
        <w:ind w:left="1035.9414672851562" w:right="769.249267578125" w:hanging="9.358367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AVD</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TM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system is also flexible and can accommodate multiple configurations. Auxiliary engines can  be utilized to accommodate low load or transit operations greatly extending time to overhaul and  reducing service costs on main engines. Electric motors can also be used instead of hydraulics if  required. AVD</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TM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enables straight forward integration of either diesel, natural gas or gas turbine  engines or any combination of these as prime movers, accommodating various levels of engine load  acceptance capability and engine speed regimes. As a direct result, main engines can be downsized in  most applications, with supplemental power provided by auxiliary engines. The system provides  inherently high levels of propulsion redundancy. It is fully scalable to meet requirements of a wide  range of vessel types, application, and power levels.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59765625" w:line="262.15481758117676" w:lineRule="auto"/>
        <w:ind w:left="1030.9999084472656" w:right="638.995361328125" w:hanging="4.41680908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 demonstrate the value of this technology, Caterpillar Marine partnered with Sanmar Shipyards to  integrate this innovative hydraulic hybrid propulsion system into a tugboat design. The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Boğaçay XXXVIII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will be the 38</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th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vessel built to the Sanmar exclusive design. However, it will be the first hybrid version.  Optimized for harbour tug operations, the compact tug design includes 70 Tonnes of Bollard Pull and  Fire Fighting (Fi-Fi) Level 1 capability. Propulsion equipment will feature Caterpillar 3512C main engines,  Caterpillar MTA627 azimuthing thrusters, and a C32 auxiliary engine powering both the hybrid hydraulics as well as the Fi-Fi pump.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3099365234375" w:line="262.1618843078613" w:lineRule="auto"/>
        <w:ind w:left="1033.8700866699219" w:right="651.58203125" w:firstLine="1.54510498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Compared to traditional tugs the hydraulic hybrid propulsion system on the Boğaçay XXXVIII will  dramatically reduce fuel consumption and carbon emissions. Given the propensity for tugboats to work  in waters near populated coastlines and in big city ports, the ability of this technology to mitigate  climate change in a meaningful and measurable way is both promising and exciting.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2.9103088378906" w:line="240" w:lineRule="auto"/>
        <w:ind w:left="0" w:right="603.85009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92640686035156" w:line="240" w:lineRule="auto"/>
        <w:ind w:left="0" w:right="0" w:firstLine="0"/>
        <w:jc w:val="left"/>
        <w:rPr>
          <w:rFonts w:ascii="Calibri" w:cs="Calibri" w:eastAsia="Calibri" w:hAnsi="Calibri"/>
          <w:b w:val="0"/>
          <w:i w:val="0"/>
          <w:smallCaps w:val="0"/>
          <w:strike w:val="0"/>
          <w:color w:val="747474"/>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747474"/>
          <w:sz w:val="19.920000076293945"/>
          <w:szCs w:val="19.920000076293945"/>
          <w:u w:val="none"/>
          <w:shd w:fill="auto" w:val="clear"/>
          <w:vertAlign w:val="baseline"/>
          <w:rtl w:val="0"/>
        </w:rPr>
        <w:t xml:space="preserve">Caterpillar: Confidential Green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2.986335754394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Goal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61.7957305908203" w:lineRule="auto"/>
        <w:ind w:left="1034.9734497070312" w:right="624.423828125" w:hanging="8.3903503417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strategic development goal between Caterpillar and Sanmar was to create a highly optimized, lower  cost alternative tugboat design, with similar benefits as conventional electric hybrid systems regarding  improved vessel performance, lower noise, and lower emissions.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0341796875" w:line="240" w:lineRule="auto"/>
        <w:ind w:left="1033.6487197875977"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Objectives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026.58313751220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primary objectives for this demonstration project, include the following: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3.30327987670898" w:lineRule="auto"/>
        <w:ind w:left="1755.6370544433594" w:right="1004.669189453125" w:firstLine="8.1684875488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Collaborate with other industry leaders to design an innovative hydraulic hybrid solution 2. Deliver 15-20% fuel efficiency improvement over conventional tugboat design 3. Increase operational efficiency with customizable operating modes, improved tugboat  responsiveness, maneuverability and positioning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6044921875" w:line="243.30293655395508" w:lineRule="auto"/>
        <w:ind w:left="2121.7225646972656" w:right="1301.424560546875" w:hanging="371.60659790039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Decrease environmental impacts, to include: fossil fuels and lubricants, noise and air  pollution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36279296875" w:line="240" w:lineRule="auto"/>
        <w:ind w:left="1756.07776641845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Reduce owning and operating costs over conventional tugboats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3651123046875" w:line="240" w:lineRule="auto"/>
        <w:ind w:left="1027.466316223144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Accomplishments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806640625" w:line="262.89456367492676" w:lineRule="auto"/>
        <w:ind w:left="1033.8700866699219" w:right="665.9326171875" w:firstLine="9.7146606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Industry leading, the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Boğaçay XXXVIII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will be the first hydraulic hybrid vessel of its kind – providing the  same benefits of a variable speed Diesel-Electric Propulsion (DEP) system at a fraction of the size and  cost. Considering the perceived benefits of DEP systems, this is a tremendous accomplishment in terms  of vessel design.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73974609375" w:line="262.9002857208252" w:lineRule="auto"/>
        <w:ind w:left="1032.7655029296875" w:right="769.267578125" w:hanging="0.920867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sectPr>
          <w:pgSz w:h="15840" w:w="12240" w:orient="portrait"/>
          <w:pgMar w:bottom="364.80003356933594" w:top="1425.6005859375" w:left="414.9624252319336" w:right="844.569091796875" w:header="0" w:footer="720"/>
          <w:pgNumType w:start="1"/>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Second, the innovative design of this vessel facilitates the downsizing of the main engines from two Cat 3516s to two Cat 3512Cs and one Cat C32. With the AVD</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TM</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hydraulic hybrid propulsion system  selectively runs the engines (Cat 3512C or Cat C32) at higher load factors, thereby generating  significantly higher fuel efficiency over conventional tugboats.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5819091796875" w:line="212.26282596588135" w:lineRule="auto"/>
        <w:ind w:left="0" w:right="299.0020751953125"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61290" cy="167640"/>
            <wp:effectExtent b="0" l="0" r="0" t="0"/>
            <wp:docPr id="1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61290" cy="16764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22250" cy="236220"/>
            <wp:effectExtent b="0" l="0" r="0" t="0"/>
            <wp:docPr id="1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22250" cy="23622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18160" cy="522605"/>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8160" cy="52260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845433" cy="2155823"/>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845433" cy="2155823"/>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98120" cy="207009"/>
            <wp:effectExtent b="0" l="0" r="0" t="0"/>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98120" cy="207009"/>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60020" cy="167640"/>
            <wp:effectExtent b="0" l="0" r="0" t="0"/>
            <wp:docPr id="8"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160020" cy="16764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60020" cy="16764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60020" cy="16764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Figure 1. Cat 3516 Fuel Contour Map – Conventional Tug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6011962890625" w:line="261.428747177124" w:lineRule="auto"/>
        <w:ind w:left="0" w:right="11.13037109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364.80003356933594" w:top="1425.6005859375" w:left="1259.9996185302734" w:right="1431.13037109375" w:header="0" w:footer="720"/>
          <w:cols w:equalWidth="0" w:num="2">
            <w:col w:space="0" w:w="4780"/>
            <w:col w:space="0" w:w="4780"/>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 a baseline, Figure 1 depicts the fuel contour map  for a 3516-main engine in a conventional tugboat  operation. Historically, main engines operate 3000  hours per year, but at a very low load factor. The blue  dotted line depicts the Prop Demand Curve. When  operating at this load factor 100% of the time, fuel  efficiency is not optimal.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0145568847656" w:line="240" w:lineRule="auto"/>
        <w:ind w:left="0" w:right="604.954833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92640686035156" w:line="240" w:lineRule="auto"/>
        <w:ind w:left="0" w:right="0" w:firstLine="0"/>
        <w:jc w:val="left"/>
        <w:rPr>
          <w:rFonts w:ascii="Calibri" w:cs="Calibri" w:eastAsia="Calibri" w:hAnsi="Calibri"/>
          <w:b w:val="0"/>
          <w:i w:val="0"/>
          <w:smallCaps w:val="0"/>
          <w:strike w:val="0"/>
          <w:color w:val="747474"/>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747474"/>
          <w:sz w:val="19.920000076293945"/>
          <w:szCs w:val="19.920000076293945"/>
          <w:u w:val="none"/>
          <w:shd w:fill="auto" w:val="clear"/>
          <w:vertAlign w:val="baseline"/>
          <w:rtl w:val="0"/>
        </w:rPr>
        <w:t xml:space="preserve">Caterpillar: Confidential Green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4013671875" w:line="240" w:lineRule="auto"/>
        <w:ind w:left="1043.584785461425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contrast, the engines on the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Boğaçay XXXVIII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will  </w:t>
      </w:r>
      <w:r w:rsidDel="00000000" w:rsidR="00000000" w:rsidRPr="00000000">
        <w:drawing>
          <wp:anchor allowOverlap="1" behindDoc="0" distB="19050" distT="19050" distL="19050" distR="19050" hidden="0" layoutInCell="1" locked="0" relativeHeight="0" simplePos="0">
            <wp:simplePos x="0" y="0"/>
            <wp:positionH relativeFrom="column">
              <wp:posOffset>3218466</wp:posOffset>
            </wp:positionH>
            <wp:positionV relativeFrom="paragraph">
              <wp:posOffset>-258064</wp:posOffset>
            </wp:positionV>
            <wp:extent cx="3105785" cy="2226310"/>
            <wp:effectExtent b="0" l="0" r="0" t="0"/>
            <wp:wrapSquare wrapText="left" distB="19050" distT="19050" distL="19050" distR="19050"/>
            <wp:docPr id="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105785" cy="2226310"/>
                    </a:xfrm>
                    <a:prstGeom prst="rect"/>
                    <a:ln/>
                  </pic:spPr>
                </pic:pic>
              </a:graphicData>
            </a:graphic>
          </wp:anchor>
        </w:drawing>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822265625" w:line="240" w:lineRule="auto"/>
        <w:ind w:left="1035.415229797363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divide the annual work load of 3000 hours per year.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9443359375" w:line="240" w:lineRule="auto"/>
        <w:ind w:left="1044.246406555175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Rather than bearing the load 100% of the time at a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90234375" w:line="240" w:lineRule="auto"/>
        <w:ind w:left="1041.597175598144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low load factor with two 3516 main engines,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14013671875" w:line="240" w:lineRule="auto"/>
        <w:ind w:left="1034.31018829345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downsized 3512Cs will only run 15% of the time (~450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90234375" w:line="240" w:lineRule="auto"/>
        <w:ind w:left="1040.492591857910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hours per year) at a much higher load factor. As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9443359375" w:line="240" w:lineRule="auto"/>
        <w:ind w:left="1034.53037261962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depicted on the fuel contour map on the right (Figure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822265625" w:line="240" w:lineRule="auto"/>
        <w:ind w:left="1036.517982482910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this optimizes the fuel efficiency and performance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0244140625" w:line="240" w:lineRule="auto"/>
        <w:ind w:left="1033.206367492675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of this engine.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061767578125" w:line="240" w:lineRule="auto"/>
        <w:ind w:left="0" w:right="880.780029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Figure 2. Cat 3512 Fuel Contour Map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926513671875" w:line="240" w:lineRule="auto"/>
        <w:ind w:left="0" w:right="578.3728027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Given the efficiency of the hydraulic hybrid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-253492</wp:posOffset>
            </wp:positionV>
            <wp:extent cx="3363594" cy="2101215"/>
            <wp:effectExtent b="0" l="0" r="0" t="0"/>
            <wp:wrapSquare wrapText="right" distB="19050" distT="19050" distL="19050" distR="19050"/>
            <wp:docPr id="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363594" cy="2101215"/>
                    </a:xfrm>
                    <a:prstGeom prst="rect"/>
                    <a:ln/>
                  </pic:spPr>
                </pic:pic>
              </a:graphicData>
            </a:graphic>
          </wp:anchor>
        </w:drawing>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90234375" w:line="240" w:lineRule="auto"/>
        <w:ind w:left="0" w:right="989.281005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propulsion system, most of the annual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822265625" w:line="240" w:lineRule="auto"/>
        <w:ind w:left="0" w:right="834.49951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work load will be supported by a Cat C32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90234375" w:line="240" w:lineRule="auto"/>
        <w:ind w:left="0" w:right="619.88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Auxiliary Engine. This engine will run 85%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822265625" w:line="240" w:lineRule="auto"/>
        <w:ind w:left="0" w:right="618.99902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of the time (~2550 hours per year) also at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90234375" w:line="240" w:lineRule="auto"/>
        <w:ind w:left="0" w:right="619.88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higher load factor, which optimizes fuel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96337890625" w:line="240" w:lineRule="auto"/>
        <w:ind w:left="0" w:right="685.0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efficiency and performance. See Figure 3.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529541015625" w:line="240" w:lineRule="auto"/>
        <w:ind w:left="1763.584785461425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Figure 3. Cat C32 Fuel Contour Map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2333984375" w:line="261.42863273620605" w:lineRule="auto"/>
        <w:ind w:left="1034.9076843261719" w:right="962.5341796875" w:hanging="6.1164855957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 illustrated above, this project demonstrates the true value of AVD</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TM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technology and its ability to  reduce fuel consumption and therefore, carbon emissions. When fully integrated into vessel design,  propeller speed can operate independent of engine speed, and optimal engine efficiency can be  achieved. For the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Boğaçay XXXVIII,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savings is estimated at 15% to 20%.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162109375" w:line="260.69589614868164" w:lineRule="auto"/>
        <w:ind w:left="1034.3106079101562" w:right="932.21923828125" w:hanging="7.727508544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Third, the ability of the system to rely mostly on its auxiliary engine dramatically reduces owning and  operating costs and extends engine and component life well beyond what is currently practiced.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6298828125" w:line="240" w:lineRule="auto"/>
        <w:ind w:left="1040.272712707519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Project Team Members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3.30273628234863" w:lineRule="auto"/>
        <w:ind w:left="1035.4151916503906" w:right="0" w:hanging="0.443115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Caterpillar Team Members: Nathan Kelly, Caterpillar Marine Product Development Manager; Igor Strashny,  Caterpillar Advanced Marine Propulsion Engineering Manager; Jim Mundth, Caterpillar Marine Dredge Segment Manager and WEDA Sustaining Member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6074829101562" w:line="265.0938606262207" w:lineRule="auto"/>
        <w:ind w:left="1043.5838317871094" w:right="769.268798828125" w:hanging="10.818328857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Sanmar Shipyard Team Members: Ali Gürün, Director of Projects, Sanmar Shipyards, Ozer Ilhan, Design Manager, Naval Architect &amp; Marine Engineer; Tamer Geckin, Manager, R&amp;D and Special Projects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5933227539062" w:line="240" w:lineRule="auto"/>
        <w:ind w:left="1043.584785461425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Nominating Entity: Janet Kirkton, Caterpillar Dredging Steward, WEDA Sustaining Member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626953125" w:line="240" w:lineRule="auto"/>
        <w:ind w:left="0" w:right="597.889404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92640686035156" w:line="240" w:lineRule="auto"/>
        <w:ind w:left="0" w:right="0" w:firstLine="0"/>
        <w:jc w:val="left"/>
        <w:rPr>
          <w:rFonts w:ascii="Calibri" w:cs="Calibri" w:eastAsia="Calibri" w:hAnsi="Calibri"/>
          <w:b w:val="0"/>
          <w:i w:val="0"/>
          <w:smallCaps w:val="0"/>
          <w:strike w:val="0"/>
          <w:color w:val="747474"/>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747474"/>
          <w:sz w:val="19.920000076293945"/>
          <w:szCs w:val="19.920000076293945"/>
          <w:u w:val="none"/>
          <w:shd w:fill="auto" w:val="clear"/>
          <w:vertAlign w:val="baseline"/>
          <w:rtl w:val="0"/>
        </w:rPr>
        <w:t xml:space="preserve">Caterpillar: Confidential Green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0.272712707519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Exemplifying the WODA Statement of Climate Change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61.7825984954834" w:lineRule="auto"/>
        <w:ind w:left="1028.8285827636719" w:right="736.07177734375" w:firstLine="6.58660888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Caterpillar provides the talent, technology and solutions that protect our natural resources, support  thriving communities and help build a world in which all people’s basic needs are met in sustainable  ways. That’s our vision of a better world and developing technology solutions to mitigate climate  change is just one aspect we are focused on. The innovative vessel design featured within this  demonstration project illustrates how Caterpillar Advanced Variable Drive</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TM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technology increases  energy efficiency, reduces fuel consumption, and generates fewer greenhouse gas emissions. This  technology is transferrable, scalable, and flexible, such that dredging vessels and work boats of all sizes  can contribute to the overall reduction of carbon emissions on dredging and marine construction  projects.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99951171875" w:line="240" w:lineRule="auto"/>
        <w:ind w:left="1040.272712707519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Environmental Benefits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27099609375" w:line="261.06279373168945" w:lineRule="auto"/>
        <w:ind w:left="1026.5830993652344" w:right="609.58984375" w:hanging="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environmental benefits associated with AVD</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TM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are numerous, especially when placed within the  context of a fleet of tugboats working in a harbor or the workboats and dredges supporting major  dredging operations or marine construction projects. Based upon historical fuel usage rates for tugboat  operations and the innovative vessel design, Figure 4 below depicts the anticipated reductions in diesel  fuel consumption and carbon dioxide emissions on an annual basis for the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Boğaçay XXXVIII</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If every  tugboat in a port reduced its carbon dioxide emissions by nearly 400,000 lbs./year, imagine the impact to air quality for that port city.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1337890625" w:line="210.64125537872314" w:lineRule="auto"/>
        <w:ind w:left="1025.0369262695312" w:right="758.433837890625" w:firstLine="0"/>
        <w:jc w:val="center"/>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840094" cy="1847215"/>
            <wp:effectExtent b="0" l="0" r="0" t="0"/>
            <wp:docPr id="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840094" cy="184721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Figure 4. Anticipated Fuel Efficiency and Carbon Dioxide Savings with AVD</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TM</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1537475585938" w:line="261.7953872680664" w:lineRule="auto"/>
        <w:ind w:left="1033.0915832519531" w:right="704.688720703125" w:firstLine="1.76681518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Given the extended component life and reduced utilization of the main engine, there will be a dramatic  savings in fossil fuels and lubricants, steel, and the many other materials used to make engines and  parts. Quantifying this benefit is one of the objectives for this project.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9525146484375" w:line="262.8948497772217" w:lineRule="auto"/>
        <w:ind w:left="1028.3497619628906" w:right="661.07421875" w:firstLine="15.23498535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Downsizing from two main engines to one smaller engine will also reduce the noise emanating from the  tugboat. Quantifying this benefit is one of the objectives for this project.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7115173339844" w:line="240" w:lineRule="auto"/>
        <w:ind w:left="0" w:right="604.5129394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92640686035156" w:line="240" w:lineRule="auto"/>
        <w:ind w:left="0" w:right="0" w:firstLine="0"/>
        <w:jc w:val="left"/>
        <w:rPr>
          <w:rFonts w:ascii="Calibri" w:cs="Calibri" w:eastAsia="Calibri" w:hAnsi="Calibri"/>
          <w:b w:val="0"/>
          <w:i w:val="0"/>
          <w:smallCaps w:val="0"/>
          <w:strike w:val="0"/>
          <w:color w:val="747474"/>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747474"/>
          <w:sz w:val="19.920000076293945"/>
          <w:szCs w:val="19.920000076293945"/>
          <w:u w:val="none"/>
          <w:shd w:fill="auto" w:val="clear"/>
          <w:vertAlign w:val="baseline"/>
          <w:rtl w:val="0"/>
        </w:rPr>
        <w:t xml:space="preserve">Caterpillar: Confidential Green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0.272712707519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Innovation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028.791236877441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conventional shaft line connects a single input—an  </w:t>
      </w:r>
      <w:r w:rsidDel="00000000" w:rsidR="00000000" w:rsidRPr="00000000">
        <w:drawing>
          <wp:anchor allowOverlap="1" behindDoc="0" distB="19050" distT="19050" distL="19050" distR="19050" hidden="0" layoutInCell="1" locked="0" relativeHeight="0" simplePos="0">
            <wp:simplePos x="0" y="0"/>
            <wp:positionH relativeFrom="column">
              <wp:posOffset>3319300</wp:posOffset>
            </wp:positionH>
            <wp:positionV relativeFrom="paragraph">
              <wp:posOffset>52832</wp:posOffset>
            </wp:positionV>
            <wp:extent cx="2887979" cy="1475105"/>
            <wp:effectExtent b="0" l="0" r="0" t="0"/>
            <wp:wrapSquare wrapText="left" distB="19050" distT="19050" distL="19050" distR="19050"/>
            <wp:docPr id="3"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887979" cy="1475105"/>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0244140625" w:line="240" w:lineRule="auto"/>
        <w:ind w:left="1035.194282531738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engine—to a single output—a propeller. But the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822265625" w:line="240" w:lineRule="auto"/>
        <w:ind w:left="1041.597633361816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patented Caterpillar AVD</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TM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is an integrated propulsion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7470703125" w:line="240" w:lineRule="auto"/>
        <w:ind w:left="1033.850135803222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system. As shown in Figure 5, it connects an engine and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9443359375" w:line="240" w:lineRule="auto"/>
        <w:ind w:left="1034.292030334472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hydrostatic motor to a single propeller. This design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90234375" w:line="240" w:lineRule="auto"/>
        <w:ind w:left="1033.85044097900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optimizes engine and system operation independently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0244140625" w:line="240" w:lineRule="auto"/>
        <w:ind w:left="1033.408851623535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of propeller speed, which translates to superior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822265625" w:line="240" w:lineRule="auto"/>
        <w:ind w:left="1040.253639221191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performance and optimal fuel efficiency.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4853515625" w:line="240" w:lineRule="auto"/>
        <w:ind w:left="0" w:right="619.53613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Figure 5. Integrated Propulsion System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7294921875" w:line="261.4522075653076" w:lineRule="auto"/>
        <w:ind w:left="1028.5722351074219" w:right="713.62548828125" w:firstLine="15.012512207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From improved response, maneuverability, and positioning, to a lower noise profile, the advanced  variable drive integrated propulsion system by Caterpillar Marine represents the next step in optimized  vessel performance and efficiency. For more details about </w:t>
      </w:r>
      <w:r w:rsidDel="00000000" w:rsidR="00000000" w:rsidRPr="00000000">
        <w:rPr>
          <w:rFonts w:ascii="Calibri" w:cs="Calibri" w:eastAsia="Calibri" w:hAnsi="Calibri"/>
          <w:b w:val="0"/>
          <w:i w:val="0"/>
          <w:smallCaps w:val="0"/>
          <w:strike w:val="0"/>
          <w:color w:val="0462c1"/>
          <w:sz w:val="22.079999923706055"/>
          <w:szCs w:val="22.079999923706055"/>
          <w:u w:val="single"/>
          <w:shd w:fill="auto" w:val="clear"/>
          <w:vertAlign w:val="baseline"/>
          <w:rtl w:val="0"/>
        </w:rPr>
        <w:t xml:space="preserve">Caterpillar AVD</w:t>
      </w:r>
      <w:r w:rsidDel="00000000" w:rsidR="00000000" w:rsidRPr="00000000">
        <w:rPr>
          <w:rFonts w:ascii="Calibri" w:cs="Calibri" w:eastAsia="Calibri" w:hAnsi="Calibri"/>
          <w:b w:val="0"/>
          <w:i w:val="0"/>
          <w:smallCaps w:val="0"/>
          <w:strike w:val="0"/>
          <w:color w:val="0462c1"/>
          <w:sz w:val="23.200000127156578"/>
          <w:szCs w:val="23.200000127156578"/>
          <w:u w:val="none"/>
          <w:shd w:fill="auto" w:val="clear"/>
          <w:vertAlign w:val="superscript"/>
          <w:rtl w:val="0"/>
        </w:rPr>
        <w:t xml:space="preserve">TM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please refer to the video  published at this link.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824462890625" w:line="240" w:lineRule="auto"/>
        <w:ind w:left="1040.272712707519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Economic Benefits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2578125" w:line="262.20213890075684" w:lineRule="auto"/>
        <w:ind w:left="1033.4489440917969" w:right="572.15087890625" w:hanging="6.865844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AVD</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TM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solution installed for this demonstration project is designed to generate a lower operating  cost than traditional tugs. Optimized engine operation and utilization enables vessel to work at more  efficient load points and utilize smaller auxiliary engines while at low loads, generating significant fuel  savings. In turn, the ability to run with the main engines off reduces wear and tear and therefore,  service and maintenance costs over the life of the engines and their components. In addition, AVD</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TM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motors and components are smaller and less expensive than battery-electric hybrid systems. The actual  economic benefits are specific to each vessel design and as a result, vary.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77587890625" w:line="240" w:lineRule="auto"/>
        <w:ind w:left="1026.3623428344727"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Transferability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62.51673698425293" w:lineRule="auto"/>
        <w:ind w:left="1034.5330810546875" w:right="646.40625" w:firstLine="0.21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Given the proximity to populated coastlines, ports, and cities, it is especially important to minimize  emissions for tugboats. However, the same is also true for dredges and the other workboats supporting  dredging operations and marine construction projects. The AVD</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TM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technology is not limited by  application and as such, is highly transferable to other vessel types. For example, dredges of all types  and sizes could also achieve similar results with AVD</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TM</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Second, the system is scalable, which means it  can be designed to meet any vessel power requirement. Third, the system is extremely flexible in terms  of engine options – including constant speed or natural gas.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77392578125" w:line="240" w:lineRule="auto"/>
        <w:ind w:left="1033.6487197875977"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Outreach and Education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65.09406089782715" w:lineRule="auto"/>
        <w:ind w:left="1028.7928771972656" w:right="853.612060546875" w:hanging="2.20977783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technical lead, Nathan Kelly, was recently invited to deliver a technical presentation on Caterpillar Advanced Variable Drive technology at the Asia Pacific Marine (APM) conference in Singapore - 2018.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5938720703125" w:line="243.3028507232666" w:lineRule="auto"/>
        <w:ind w:left="1043.1434631347656" w:right="318.83544921875" w:hanging="16.56036376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engineering manager, Igor Strashny, delivered a technical presentation on Caterpillar Advanced Variable Drive technology at the Electric and Hybrid Marine World Expo in Florida - 2018.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9742431640625" w:line="260.6956386566162" w:lineRule="auto"/>
        <w:ind w:left="1029.6754455566406" w:right="861.34033203125" w:firstLine="3.090057373046875"/>
        <w:jc w:val="left"/>
        <w:rPr>
          <w:rFonts w:ascii="Calibri" w:cs="Calibri" w:eastAsia="Calibri" w:hAnsi="Calibri"/>
          <w:b w:val="0"/>
          <w:i w:val="0"/>
          <w:smallCaps w:val="0"/>
          <w:strike w:val="0"/>
          <w:color w:val="0462c1"/>
          <w:sz w:val="23.200000127156578"/>
          <w:szCs w:val="23.200000127156578"/>
          <w:u w:val="none"/>
          <w:shd w:fill="auto" w:val="clear"/>
          <w:vertAlign w:val="superscript"/>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Several press releases and an informational video have been published to promote the many benefits  this technology provides. </w:t>
      </w:r>
      <w:r w:rsidDel="00000000" w:rsidR="00000000" w:rsidRPr="00000000">
        <w:rPr>
          <w:rFonts w:ascii="Calibri" w:cs="Calibri" w:eastAsia="Calibri" w:hAnsi="Calibri"/>
          <w:b w:val="0"/>
          <w:i w:val="0"/>
          <w:smallCaps w:val="0"/>
          <w:strike w:val="0"/>
          <w:color w:val="0462c1"/>
          <w:sz w:val="22.079999923706055"/>
          <w:szCs w:val="22.079999923706055"/>
          <w:u w:val="single"/>
          <w:shd w:fill="auto" w:val="clear"/>
          <w:vertAlign w:val="baseline"/>
          <w:rtl w:val="0"/>
        </w:rPr>
        <w:t xml:space="preserve">Caterpillar AVD</w:t>
      </w:r>
      <w:r w:rsidDel="00000000" w:rsidR="00000000" w:rsidRPr="00000000">
        <w:rPr>
          <w:rFonts w:ascii="Calibri" w:cs="Calibri" w:eastAsia="Calibri" w:hAnsi="Calibri"/>
          <w:b w:val="0"/>
          <w:i w:val="0"/>
          <w:smallCaps w:val="0"/>
          <w:strike w:val="0"/>
          <w:color w:val="0462c1"/>
          <w:sz w:val="23.200000127156578"/>
          <w:szCs w:val="23.200000127156578"/>
          <w:u w:val="none"/>
          <w:shd w:fill="auto" w:val="clear"/>
          <w:vertAlign w:val="superscript"/>
          <w:rtl w:val="0"/>
        </w:rPr>
        <w:t xml:space="preserve">TM</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7632751464844" w:line="240" w:lineRule="auto"/>
        <w:ind w:left="0" w:right="600.31738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92640686035156" w:line="240" w:lineRule="auto"/>
        <w:ind w:left="0" w:right="0" w:firstLine="0"/>
        <w:jc w:val="left"/>
        <w:rPr>
          <w:rFonts w:ascii="Calibri" w:cs="Calibri" w:eastAsia="Calibri" w:hAnsi="Calibri"/>
          <w:b w:val="0"/>
          <w:i w:val="0"/>
          <w:smallCaps w:val="0"/>
          <w:strike w:val="0"/>
          <w:color w:val="747474"/>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747474"/>
          <w:sz w:val="19.920000076293945"/>
          <w:szCs w:val="19.920000076293945"/>
          <w:u w:val="none"/>
          <w:shd w:fill="auto" w:val="clear"/>
          <w:vertAlign w:val="baseline"/>
          <w:rtl w:val="0"/>
        </w:rPr>
        <w:t xml:space="preserve">Caterpillar: Confidential Green </w:t>
      </w:r>
    </w:p>
    <w:sectPr>
      <w:type w:val="continuous"/>
      <w:pgSz w:h="15840" w:w="12240" w:orient="portrait"/>
      <w:pgMar w:bottom="364.80003356933594" w:top="1425.6005859375" w:left="414.9624252319336" w:right="844.569091796875" w:header="0" w:footer="720"/>
      <w:cols w:equalWidth="0" w:num="1">
        <w:col w:space="0" w:w="10980.46848297119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image" Target="media/image12.png"/><Relationship Id="rId17" Type="http://schemas.openxmlformats.org/officeDocument/2006/relationships/image" Target="media/image7.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