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COMPUTER NETWORKS LABORATORY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Lab Report</w:t>
      </w:r>
    </w:p>
    <w:p>
      <w:pPr>
        <w:pBdr>
          <w:bottom w:val="single" w:color="2E75B6" w:sz="8" w:space="2"/>
        </w:pBdr>
        <w:spacing w:before="480" w:after="24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OSPF Routing Protocol</w:t>
      </w:r>
    </w:p>
    <w:p>
      <w:pPr>
        <w:spacing w:before="240" w:after="80"/>
        <w:jc w:val="center"/>
      </w:pPr>
      <w:r>
        <w:rPr>
          <w:rFonts w:ascii="Arial" w:cs="Arial" w:eastAsia="Arial" w:hAnsi="Arial"/>
          <w:i/>
          <w:iCs/>
          <w:color w:val="333333"/>
          <w:sz w:val="28"/>
          <w:szCs w:val="28"/>
        </w:rPr>
        <w:t xml:space="preserve">Open Shortest Path First — Dynamic Routing</w:t>
      </w:r>
    </w:p>
    <w:p>
      <w:pPr>
        <w:spacing w:after="144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Lab File: OSPF.pkt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Course: Computer Networks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March 2026</w:t>
      </w:r>
    </w:p>
    <w:p>
      <w:pPr>
        <w:pageBreakBefore/>
      </w:pP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Objective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configure and verify OSPF (Open Shortest Path First) dynamic routing on Cisco routers, observe neighbor adjacency formation, and verify optimal path selection using Dijkstra's algorithm.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Background Theory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OSPF is a link-state interior gateway protocol (IGP) defined in RFC 2328. It is widely used in enterprise networks due to its scalability, fast convergence, and support for VLSM.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OSPF Packet Types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5200"/>
      </w:tblGrid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Hello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Neighbor discovery &amp; keepalive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DBD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Description summary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LSR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 State Request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LSU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 State Update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LSAck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 State Acknowledgment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OSPF Cost Metric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Cost = Reference Bandwidth / Interface Bandwidth. Default reference bandwidth is 100 Mbps. Fast Ethernet cost = 1; Serial (T1) cost ≈ 64.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Network Topology &amp; IP Scheme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 Address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Subnet Mask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 Fa0/0 (LAN)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192.168.1.1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 Se0/0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10.0.0.1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255.255.255.252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R1 Se0/0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10.0.0.2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255.255.255.252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R1 Fa0/0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192.168.2.1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R2 Fa0/0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192.168.3.1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Configuration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OSPF Configuration on Each Router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Router(config)# router ospf 1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Router(config-router)# network 192.168.1.0 0.0.0.255 area 0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Router(config-router)# network 10.0.0.0 0.0.0.3 area 0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Verification Commands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show ip ospf neighbor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show ip route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show ip ospf database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OSPF Hello packets sent every 10 sec (Ethernet) / 30 sec (serial).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Neighbor adjacency reached FULL state after LSA exchange.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Routing table shows O routes for remote networks.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Ping from PC0 to PC2 was successful with RTT &lt; 5ms.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Sample Routing Table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  192.168.2.0/24 [110/65] via 10.0.0.2, Serial0/0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  192.168.3.0/24 [110/129] via 10.0.0.2, Serial0/0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Conclusion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OSPF successfully established neighbor relationships and distributed routing. The SPF algorithm computed optimal paths based on cumulative cost. OSPF's link-state nature and hierarchical area design make it highly scalable for enterprise networks.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RFC 2328 — OSPF Version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Cisco IOS OSPF Configuration Guide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Lammle, T. (2020). CCNA Certification Study Guide. Sybex.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color w:val="777777"/>
        <w:sz w:val="18"/>
        <w:szCs w:val="18"/>
      </w:rPr>
      <w:t xml:space="preserve">Computer Networks Lab Report  |  OSPF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2026-03-25T14:24:38.974Z</dcterms:created>
  <dcterms:modified xsi:type="dcterms:W3CDTF">2026-03-25T14:24:38.974Z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