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Benefits Guide</w:t>
      </w:r>
    </w:p>
    <w:p>
      <w:r>
        <w:rPr>
          <w:i/>
        </w:rPr>
        <w:t>Nexora Technologies Pvt. Ltd.</w:t>
      </w:r>
    </w:p>
    <w:p>
      <w:pPr>
        <w:spacing w:after="0"/>
      </w:pPr>
      <w:r>
        <w:rPr>
          <w:b/>
        </w:rPr>
        <w:t xml:space="preserve">Document ID: </w:t>
      </w:r>
      <w:r>
        <w:t>HR-008</w:t>
      </w:r>
    </w:p>
    <w:p>
      <w:pPr>
        <w:spacing w:after="0"/>
      </w:pPr>
      <w:r>
        <w:rPr>
          <w:b/>
        </w:rPr>
        <w:t xml:space="preserve">Department: </w:t>
      </w:r>
      <w:r>
        <w:t>HR</w:t>
      </w:r>
    </w:p>
    <w:p>
      <w:pPr>
        <w:spacing w:after="0"/>
      </w:pPr>
      <w:r>
        <w:rPr>
          <w:b/>
        </w:rPr>
        <w:t xml:space="preserve">Version: </w:t>
      </w:r>
      <w:r>
        <w:t>3.1</w:t>
      </w:r>
    </w:p>
    <w:p>
      <w:pPr>
        <w:spacing w:after="0"/>
      </w:pPr>
      <w:r>
        <w:rPr>
          <w:b/>
        </w:rPr>
        <w:t xml:space="preserve">Effective Date: </w:t>
      </w:r>
      <w:r>
        <w:t>2026-04-01</w:t>
      </w:r>
    </w:p>
    <w:p>
      <w:pPr>
        <w:spacing w:after="0"/>
      </w:pPr>
      <w:r>
        <w:rPr>
          <w:b/>
        </w:rPr>
        <w:t xml:space="preserve">Owner: </w:t>
      </w:r>
      <w:r>
        <w:t>Total Rewards</w:t>
      </w:r>
    </w:p>
    <w:p>
      <w:pPr>
        <w:spacing w:after="0"/>
      </w:pPr>
      <w:r>
        <w:rPr>
          <w:b/>
        </w:rPr>
        <w:t xml:space="preserve">Classification: </w:t>
      </w:r>
      <w:r>
        <w:t>Internal - All Employees</w:t>
      </w:r>
    </w:p>
    <w:p/>
    <w:p>
      <w:pPr>
        <w:pStyle w:val="Heading1"/>
      </w:pPr>
      <w:r>
        <w:t>1. Health and Insurance</w:t>
      </w:r>
    </w:p>
    <w:p>
      <w:pPr>
        <w:pStyle w:val="ListBullet"/>
      </w:pPr>
      <w:r>
        <w:t>Group health insurance with a sum insured of Rs. 5,00,000 covers the employee, spouse and up to 2 children. Nexora pays the full premium.</w:t>
      </w:r>
    </w:p>
    <w:p>
      <w:pPr>
        <w:pStyle w:val="ListBullet"/>
      </w:pPr>
      <w:r>
        <w:t>Parents can be added to the policy as an optional top-up. The premium for parents is paid by the employee through salary deduction.</w:t>
      </w:r>
    </w:p>
    <w:p>
      <w:pPr>
        <w:pStyle w:val="ListBullet"/>
      </w:pPr>
      <w:r>
        <w:t>Group term life insurance covers 4 times annual fixed pay. Accidental death cover is Rs. 50 lakh.</w:t>
      </w:r>
    </w:p>
    <w:p>
      <w:pPr>
        <w:pStyle w:val="Heading1"/>
      </w:pPr>
      <w:r>
        <w:t>2. Wellness</w:t>
      </w:r>
    </w:p>
    <w:p>
      <w:pPr>
        <w:pStyle w:val="ListBullet"/>
      </w:pPr>
      <w:r>
        <w:t>Fitness and gym reimbursement of up to Rs. 12,000 per year against bills.</w:t>
      </w:r>
    </w:p>
    <w:p>
      <w:pPr>
        <w:pStyle w:val="ListBullet"/>
      </w:pPr>
      <w:r>
        <w:t>6 free counselling sessions per year through the MindWell Employee Assistance Programme (EAP), available to the employee and immediate family.</w:t>
      </w:r>
    </w:p>
    <w:p>
      <w:pPr>
        <w:pStyle w:val="Heading1"/>
      </w:pPr>
      <w:r>
        <w:t>3. Learning and Development</w:t>
      </w:r>
    </w:p>
    <w:p>
      <w:r>
        <w:t>Each employee has a learning budget of Rs. 40,000 per year for courses, conferences and certifications. Exam fees are reimbursed after you pass. If you leave Nexora within 12 months of a reimbursement above Rs. 20,000, the amount is recovered pro-rata.</w:t>
      </w:r>
    </w:p>
    <w:p>
      <w:pPr>
        <w:pStyle w:val="Heading1"/>
      </w:pPr>
      <w:r>
        <w:t>4. Meals, Commute and Childcare</w:t>
      </w:r>
    </w:p>
    <w:p>
      <w:pPr>
        <w:pStyle w:val="ListBullet"/>
      </w:pPr>
      <w:r>
        <w:t>A meal card of Rs. 2,200 per month is credited with payroll.</w:t>
      </w:r>
    </w:p>
    <w:p>
      <w:pPr>
        <w:pStyle w:val="ListBullet"/>
      </w:pPr>
      <w:r>
        <w:t>Subsidised creche facility is available at the Bengaluru and Pune offices.</w:t>
      </w:r>
    </w:p>
    <w:p>
      <w:pPr>
        <w:pStyle w:val="ListBullet"/>
      </w:pPr>
      <w:r>
        <w:t>A one-time relocation allowance of Rs. 50,000 is paid for relocating within India at the company's request.</w:t>
      </w:r>
    </w:p>
    <w:p>
      <w:pPr>
        <w:pStyle w:val="Heading1"/>
      </w:pPr>
      <w:r>
        <w:t>5. Retirement Benefits</w:t>
      </w:r>
    </w:p>
    <w:p>
      <w:r>
        <w:t>Nexora contributes 12% of basic salary to the Provident Fund. Gratuity is payable after 5 years of continuous service as per the Payment of Gratuity Act.</w:t>
      </w:r>
    </w:p>
    <w:p>
      <w:pPr>
        <w:pStyle w:val="Heading1"/>
      </w:pPr>
      <w:r>
        <w:t>6. Employee Referral Bonus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Level of Referred Hire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Referral Bonus</w:t>
            </w:r>
          </w:p>
        </w:tc>
      </w:tr>
      <w:tr>
        <w:tc>
          <w:tcPr>
            <w:tcW w:type="dxa" w:w="4320"/>
          </w:tcPr>
          <w:p>
            <w:r>
              <w:t>L1 to L3</w:t>
            </w:r>
          </w:p>
        </w:tc>
        <w:tc>
          <w:tcPr>
            <w:tcW w:type="dxa" w:w="4320"/>
          </w:tcPr>
          <w:p>
            <w:r>
              <w:t>Rs. 30,000</w:t>
            </w:r>
          </w:p>
        </w:tc>
      </w:tr>
      <w:tr>
        <w:tc>
          <w:tcPr>
            <w:tcW w:type="dxa" w:w="4320"/>
          </w:tcPr>
          <w:p>
            <w:r>
              <w:t>L4 and above</w:t>
            </w:r>
          </w:p>
        </w:tc>
        <w:tc>
          <w:tcPr>
            <w:tcW w:type="dxa" w:w="4320"/>
          </w:tcPr>
          <w:p>
            <w:r>
              <w:t>Rs. 75,000</w:t>
            </w:r>
          </w:p>
        </w:tc>
      </w:tr>
    </w:tbl>
    <w:p/>
    <w:p>
      <w:r>
        <w:t>The bonus is paid after the referred employee completes 90 days with Nexora.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Nexora Technologies Pvt. Ltd.  |  HR-008  |  Internal - All Employees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